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21BCA" w14:textId="77777777" w:rsidR="0025035E" w:rsidRDefault="0025035E" w:rsidP="0096788F">
      <w:pPr>
        <w:tabs>
          <w:tab w:val="left" w:pos="142"/>
        </w:tabs>
        <w:jc w:val="center"/>
        <w:rPr>
          <w:rFonts w:ascii="Arial" w:hAnsi="Arial" w:cs="Arial"/>
          <w:b/>
        </w:rPr>
      </w:pPr>
    </w:p>
    <w:p w14:paraId="2EA0D70F" w14:textId="226C13D8" w:rsidR="000E709B" w:rsidRPr="00C72895" w:rsidRDefault="000E709B" w:rsidP="0096788F">
      <w:pPr>
        <w:tabs>
          <w:tab w:val="left" w:pos="142"/>
        </w:tabs>
        <w:jc w:val="center"/>
        <w:rPr>
          <w:rFonts w:ascii="Arial" w:hAnsi="Arial" w:cs="Arial"/>
          <w:b/>
        </w:rPr>
      </w:pPr>
      <w:r w:rsidRPr="00C72895">
        <w:rPr>
          <w:rFonts w:ascii="Arial" w:hAnsi="Arial" w:cs="Arial"/>
          <w:b/>
        </w:rPr>
        <w:t>EDITAL</w:t>
      </w:r>
    </w:p>
    <w:p w14:paraId="3F20587D" w14:textId="77777777" w:rsidR="0096788F" w:rsidRPr="00C72895" w:rsidRDefault="0096788F" w:rsidP="0096788F">
      <w:pPr>
        <w:tabs>
          <w:tab w:val="left" w:pos="142"/>
        </w:tabs>
        <w:jc w:val="center"/>
        <w:rPr>
          <w:rFonts w:ascii="Arial" w:hAnsi="Arial" w:cs="Arial"/>
          <w:b/>
        </w:rPr>
      </w:pPr>
    </w:p>
    <w:p w14:paraId="7783A80B" w14:textId="5B090612" w:rsidR="0096788F" w:rsidRPr="00C72895" w:rsidRDefault="004D68DA" w:rsidP="0096788F">
      <w:pPr>
        <w:rPr>
          <w:rFonts w:ascii="Arial" w:hAnsi="Arial" w:cs="Arial"/>
          <w:b/>
        </w:rPr>
      </w:pPr>
      <w:r>
        <w:rPr>
          <w:rFonts w:ascii="Arial" w:hAnsi="Arial" w:cs="Arial"/>
          <w:b/>
        </w:rPr>
        <w:t>PREGÃO ELETRÔNICO SRP N°.14</w:t>
      </w:r>
      <w:r w:rsidR="0096788F" w:rsidRPr="00C72895">
        <w:rPr>
          <w:rFonts w:ascii="Arial" w:hAnsi="Arial" w:cs="Arial"/>
          <w:b/>
        </w:rPr>
        <w:t>/2025</w:t>
      </w:r>
    </w:p>
    <w:p w14:paraId="10D2B89E" w14:textId="4E0B375E" w:rsidR="0096788F" w:rsidRPr="00C72895" w:rsidRDefault="0096788F" w:rsidP="0096788F">
      <w:pPr>
        <w:rPr>
          <w:rFonts w:ascii="Arial" w:hAnsi="Arial" w:cs="Arial"/>
          <w:b/>
          <w:bCs/>
        </w:rPr>
      </w:pPr>
      <w:r w:rsidRPr="00C72895">
        <w:rPr>
          <w:rFonts w:ascii="Arial" w:hAnsi="Arial" w:cs="Arial"/>
          <w:b/>
        </w:rPr>
        <w:t>PROCESSO ADMINISTRATIVO Nº 1</w:t>
      </w:r>
      <w:r w:rsidR="00830C61" w:rsidRPr="00C72895">
        <w:rPr>
          <w:rFonts w:ascii="Arial" w:hAnsi="Arial" w:cs="Arial"/>
          <w:b/>
        </w:rPr>
        <w:t>310</w:t>
      </w:r>
      <w:r w:rsidRPr="00C72895">
        <w:rPr>
          <w:rFonts w:ascii="Arial" w:hAnsi="Arial" w:cs="Arial"/>
          <w:b/>
        </w:rPr>
        <w:t>/2025</w:t>
      </w:r>
    </w:p>
    <w:p w14:paraId="7F013A5F" w14:textId="77777777" w:rsidR="0096788F" w:rsidRPr="00C72895" w:rsidRDefault="0096788F" w:rsidP="0096788F">
      <w:pPr>
        <w:rPr>
          <w:rFonts w:ascii="Arial" w:hAnsi="Arial" w:cs="Arial"/>
          <w:b/>
          <w:bCs/>
        </w:rPr>
      </w:pPr>
    </w:p>
    <w:p w14:paraId="4A422AE0" w14:textId="23DB0BF1" w:rsidR="0096788F" w:rsidRPr="00C72895" w:rsidRDefault="0096788F" w:rsidP="0096788F">
      <w:pPr>
        <w:tabs>
          <w:tab w:val="left" w:pos="142"/>
        </w:tabs>
        <w:snapToGrid w:val="0"/>
        <w:spacing w:beforeLines="120" w:before="288" w:afterLines="120" w:after="288" w:line="312" w:lineRule="auto"/>
        <w:jc w:val="both"/>
        <w:rPr>
          <w:rFonts w:ascii="Arial" w:eastAsia="Calibri" w:hAnsi="Arial" w:cs="Arial"/>
          <w:b/>
        </w:rPr>
      </w:pPr>
      <w:r w:rsidRPr="00C72895">
        <w:rPr>
          <w:rFonts w:ascii="Arial" w:hAnsi="Arial" w:cs="Arial"/>
          <w:b/>
          <w:lang w:eastAsia="en-US"/>
        </w:rPr>
        <w:t>DO OBJETO</w:t>
      </w:r>
      <w:r w:rsidRPr="00C72895">
        <w:rPr>
          <w:rFonts w:ascii="Arial" w:hAnsi="Arial" w:cs="Arial"/>
          <w:b/>
        </w:rPr>
        <w:t xml:space="preserve">: </w:t>
      </w:r>
      <w:r w:rsidR="00830C61" w:rsidRPr="00C72895">
        <w:rPr>
          <w:rFonts w:ascii="Arial" w:hAnsi="Arial" w:cs="Arial"/>
          <w:b/>
        </w:rPr>
        <w:t>REGISTRO DE PREÇOS PARA FUTURA E EVENTUAL PARCELADA PARA O FORNECIMENTO E PRESTAÇÃO DE SERVIÇOS DE INSTALAÇÃO DE ARTIGOS DE DECORAÇÃO NATALINA</w:t>
      </w:r>
      <w:r w:rsidR="001E3307" w:rsidRPr="00C72895">
        <w:rPr>
          <w:rFonts w:ascii="Arial" w:hAnsi="Arial" w:cs="Arial"/>
          <w:b/>
        </w:rPr>
        <w:t xml:space="preserve"> DESTINADO A PREFEITURA E FUNDOS MUNICIPAIS </w:t>
      </w:r>
      <w:r w:rsidR="00830C61" w:rsidRPr="00C72895">
        <w:rPr>
          <w:rFonts w:ascii="Arial" w:hAnsi="Arial" w:cs="Arial"/>
          <w:b/>
        </w:rPr>
        <w:t xml:space="preserve"> </w:t>
      </w:r>
      <w:r w:rsidR="001E3307" w:rsidRPr="00C72895">
        <w:rPr>
          <w:rFonts w:ascii="Arial" w:hAnsi="Arial" w:cs="Arial"/>
          <w:b/>
        </w:rPr>
        <w:t xml:space="preserve">E OUTRAS ATIVIDADES COMEMORATIVAS PARA A PREFEITURA MUNICIPAL </w:t>
      </w:r>
      <w:r w:rsidR="00830C61" w:rsidRPr="00C72895">
        <w:rPr>
          <w:rFonts w:ascii="Arial" w:hAnsi="Arial" w:cs="Arial"/>
          <w:b/>
        </w:rPr>
        <w:t>DE ANGICO/TO</w:t>
      </w:r>
      <w:r w:rsidRPr="00C72895">
        <w:rPr>
          <w:rFonts w:ascii="Arial" w:hAnsi="Arial" w:cs="Arial"/>
          <w:b/>
        </w:rPr>
        <w:t>.</w:t>
      </w:r>
    </w:p>
    <w:p w14:paraId="617E4078" w14:textId="77777777" w:rsidR="0096788F" w:rsidRPr="00C72895" w:rsidRDefault="0096788F" w:rsidP="0096788F">
      <w:pPr>
        <w:suppressAutoHyphens/>
        <w:jc w:val="both"/>
        <w:rPr>
          <w:rFonts w:ascii="Arial" w:eastAsia="Calibri" w:hAnsi="Arial" w:cs="Arial"/>
        </w:rPr>
      </w:pPr>
    </w:p>
    <w:p w14:paraId="494D3CA4" w14:textId="273F417A" w:rsidR="009E0967" w:rsidRPr="00C72895" w:rsidRDefault="009E0967" w:rsidP="0096788F">
      <w:pPr>
        <w:pStyle w:val="Corpodetexto"/>
        <w:tabs>
          <w:tab w:val="left" w:pos="142"/>
        </w:tabs>
        <w:spacing w:before="0" w:beforeAutospacing="0" w:after="0" w:afterAutospacing="0" w:line="362" w:lineRule="auto"/>
        <w:rPr>
          <w:rFonts w:ascii="Arial" w:hAnsi="Arial" w:cs="Arial"/>
          <w:b/>
          <w:spacing w:val="-52"/>
        </w:rPr>
      </w:pPr>
      <w:r w:rsidRPr="00C72895">
        <w:rPr>
          <w:rFonts w:ascii="Arial" w:hAnsi="Arial" w:cs="Arial"/>
          <w:b/>
        </w:rPr>
        <w:t>RECEBIMENTO DE PED</w:t>
      </w:r>
      <w:r w:rsidR="00CC74CC" w:rsidRPr="00C72895">
        <w:rPr>
          <w:rFonts w:ascii="Arial" w:hAnsi="Arial" w:cs="Arial"/>
          <w:b/>
        </w:rPr>
        <w:t xml:space="preserve">IDOS DE ESCLARECIMENTO ATÉ </w:t>
      </w:r>
      <w:r w:rsidR="004D68DA">
        <w:rPr>
          <w:rFonts w:ascii="Arial" w:hAnsi="Arial" w:cs="Arial"/>
          <w:b/>
        </w:rPr>
        <w:t>13:00</w:t>
      </w:r>
      <w:r w:rsidR="00CD32D5" w:rsidRPr="00C72895">
        <w:rPr>
          <w:rFonts w:ascii="Arial" w:hAnsi="Arial" w:cs="Arial"/>
          <w:b/>
        </w:rPr>
        <w:t xml:space="preserve"> </w:t>
      </w:r>
      <w:r w:rsidRPr="00C72895">
        <w:rPr>
          <w:rFonts w:ascii="Arial" w:hAnsi="Arial" w:cs="Arial"/>
          <w:b/>
        </w:rPr>
        <w:t xml:space="preserve">horas do </w:t>
      </w:r>
      <w:r w:rsidR="004D68DA">
        <w:rPr>
          <w:rFonts w:ascii="Arial" w:hAnsi="Arial" w:cs="Arial"/>
          <w:b/>
        </w:rPr>
        <w:t>04</w:t>
      </w:r>
      <w:r w:rsidR="00CB1E42" w:rsidRPr="00C72895">
        <w:rPr>
          <w:rFonts w:ascii="Arial" w:hAnsi="Arial" w:cs="Arial"/>
          <w:b/>
        </w:rPr>
        <w:t>\</w:t>
      </w:r>
      <w:r w:rsidR="004D68DA">
        <w:rPr>
          <w:rFonts w:ascii="Arial" w:hAnsi="Arial" w:cs="Arial"/>
          <w:b/>
        </w:rPr>
        <w:t>11</w:t>
      </w:r>
      <w:r w:rsidR="00711620" w:rsidRPr="00C72895">
        <w:rPr>
          <w:rFonts w:ascii="Arial" w:hAnsi="Arial" w:cs="Arial"/>
          <w:b/>
        </w:rPr>
        <w:t>/2025</w:t>
      </w:r>
      <w:r w:rsidRPr="00C72895">
        <w:rPr>
          <w:rFonts w:ascii="Arial" w:hAnsi="Arial" w:cs="Arial"/>
          <w:b/>
        </w:rPr>
        <w:t>.</w:t>
      </w:r>
      <w:r w:rsidRPr="00C72895">
        <w:rPr>
          <w:rFonts w:ascii="Arial" w:hAnsi="Arial" w:cs="Arial"/>
          <w:b/>
          <w:spacing w:val="-52"/>
        </w:rPr>
        <w:t xml:space="preserve"> </w:t>
      </w:r>
    </w:p>
    <w:p w14:paraId="6AF66E10" w14:textId="68ABB59C" w:rsidR="00711620" w:rsidRPr="00C72895" w:rsidRDefault="009E0967" w:rsidP="0096788F">
      <w:pPr>
        <w:pStyle w:val="Corpodetexto"/>
        <w:tabs>
          <w:tab w:val="left" w:pos="142"/>
        </w:tabs>
        <w:spacing w:before="0" w:beforeAutospacing="0" w:after="0" w:afterAutospacing="0" w:line="362" w:lineRule="auto"/>
        <w:rPr>
          <w:rFonts w:ascii="Arial" w:hAnsi="Arial" w:cs="Arial"/>
          <w:b/>
          <w:spacing w:val="-52"/>
        </w:rPr>
      </w:pPr>
      <w:r w:rsidRPr="00C72895">
        <w:rPr>
          <w:rFonts w:ascii="Arial" w:hAnsi="Arial" w:cs="Arial"/>
          <w:b/>
        </w:rPr>
        <w:t>RECEBIMENTO</w:t>
      </w:r>
      <w:r w:rsidRPr="00C72895">
        <w:rPr>
          <w:rFonts w:ascii="Arial" w:hAnsi="Arial" w:cs="Arial"/>
          <w:b/>
          <w:spacing w:val="-5"/>
        </w:rPr>
        <w:t xml:space="preserve"> </w:t>
      </w:r>
      <w:r w:rsidRPr="00C72895">
        <w:rPr>
          <w:rFonts w:ascii="Arial" w:hAnsi="Arial" w:cs="Arial"/>
          <w:b/>
        </w:rPr>
        <w:t>DE</w:t>
      </w:r>
      <w:r w:rsidRPr="00C72895">
        <w:rPr>
          <w:rFonts w:ascii="Arial" w:hAnsi="Arial" w:cs="Arial"/>
          <w:b/>
          <w:spacing w:val="-1"/>
        </w:rPr>
        <w:t xml:space="preserve"> </w:t>
      </w:r>
      <w:r w:rsidRPr="00C72895">
        <w:rPr>
          <w:rFonts w:ascii="Arial" w:hAnsi="Arial" w:cs="Arial"/>
          <w:b/>
        </w:rPr>
        <w:t>PEDIDOS</w:t>
      </w:r>
      <w:r w:rsidRPr="00C72895">
        <w:rPr>
          <w:rFonts w:ascii="Arial" w:hAnsi="Arial" w:cs="Arial"/>
          <w:b/>
          <w:spacing w:val="-2"/>
        </w:rPr>
        <w:t xml:space="preserve"> </w:t>
      </w:r>
      <w:r w:rsidRPr="00C72895">
        <w:rPr>
          <w:rFonts w:ascii="Arial" w:hAnsi="Arial" w:cs="Arial"/>
          <w:b/>
        </w:rPr>
        <w:t>DE</w:t>
      </w:r>
      <w:r w:rsidRPr="00C72895">
        <w:rPr>
          <w:rFonts w:ascii="Arial" w:hAnsi="Arial" w:cs="Arial"/>
          <w:b/>
          <w:spacing w:val="-2"/>
        </w:rPr>
        <w:t xml:space="preserve"> </w:t>
      </w:r>
      <w:r w:rsidRPr="00C72895">
        <w:rPr>
          <w:rFonts w:ascii="Arial" w:hAnsi="Arial" w:cs="Arial"/>
          <w:b/>
        </w:rPr>
        <w:t>IMPUGNAÇÃO ATÉ:</w:t>
      </w:r>
      <w:r w:rsidRPr="00C72895">
        <w:rPr>
          <w:rFonts w:ascii="Arial" w:hAnsi="Arial" w:cs="Arial"/>
          <w:b/>
          <w:spacing w:val="1"/>
        </w:rPr>
        <w:t xml:space="preserve"> </w:t>
      </w:r>
      <w:r w:rsidR="002E3E72" w:rsidRPr="00C72895">
        <w:rPr>
          <w:rFonts w:ascii="Arial" w:hAnsi="Arial" w:cs="Arial"/>
          <w:b/>
        </w:rPr>
        <w:t xml:space="preserve">as </w:t>
      </w:r>
      <w:r w:rsidR="004D68DA">
        <w:rPr>
          <w:rFonts w:ascii="Arial" w:hAnsi="Arial" w:cs="Arial"/>
          <w:b/>
        </w:rPr>
        <w:t>13:00</w:t>
      </w:r>
      <w:r w:rsidR="00CD32D5" w:rsidRPr="00C72895">
        <w:rPr>
          <w:rFonts w:ascii="Arial" w:hAnsi="Arial" w:cs="Arial"/>
          <w:b/>
        </w:rPr>
        <w:t xml:space="preserve"> </w:t>
      </w:r>
      <w:r w:rsidR="004364A5" w:rsidRPr="00C72895">
        <w:rPr>
          <w:rFonts w:ascii="Arial" w:hAnsi="Arial" w:cs="Arial"/>
          <w:b/>
        </w:rPr>
        <w:t xml:space="preserve">horas do </w:t>
      </w:r>
      <w:r w:rsidR="004D68DA">
        <w:rPr>
          <w:rFonts w:ascii="Arial" w:hAnsi="Arial" w:cs="Arial"/>
          <w:b/>
        </w:rPr>
        <w:t>04\11</w:t>
      </w:r>
      <w:r w:rsidR="00711620" w:rsidRPr="00C72895">
        <w:rPr>
          <w:rFonts w:ascii="Arial" w:hAnsi="Arial" w:cs="Arial"/>
          <w:b/>
        </w:rPr>
        <w:t>/2025.</w:t>
      </w:r>
      <w:r w:rsidR="00711620" w:rsidRPr="00C72895">
        <w:rPr>
          <w:rFonts w:ascii="Arial" w:hAnsi="Arial" w:cs="Arial"/>
          <w:b/>
          <w:spacing w:val="-52"/>
        </w:rPr>
        <w:t xml:space="preserve"> </w:t>
      </w:r>
    </w:p>
    <w:p w14:paraId="1D6C777B" w14:textId="77BDD2DB" w:rsidR="00711620" w:rsidRPr="00C72895" w:rsidRDefault="009E0967" w:rsidP="0096788F">
      <w:pPr>
        <w:pStyle w:val="Corpodetexto"/>
        <w:tabs>
          <w:tab w:val="left" w:pos="142"/>
        </w:tabs>
        <w:spacing w:before="0" w:beforeAutospacing="0" w:after="0" w:afterAutospacing="0" w:line="362" w:lineRule="auto"/>
        <w:rPr>
          <w:rFonts w:ascii="Arial" w:hAnsi="Arial" w:cs="Arial"/>
          <w:b/>
          <w:spacing w:val="-52"/>
        </w:rPr>
      </w:pPr>
      <w:r w:rsidRPr="00C72895">
        <w:rPr>
          <w:rFonts w:ascii="Arial" w:hAnsi="Arial" w:cs="Arial"/>
          <w:b/>
        </w:rPr>
        <w:t>RECEBI</w:t>
      </w:r>
      <w:r w:rsidR="00700B66" w:rsidRPr="00C72895">
        <w:rPr>
          <w:rFonts w:ascii="Arial" w:hAnsi="Arial" w:cs="Arial"/>
          <w:b/>
        </w:rPr>
        <w:t>MENTO DAS PROPOSTAS</w:t>
      </w:r>
      <w:r w:rsidR="00CC74CC" w:rsidRPr="00C72895">
        <w:rPr>
          <w:rFonts w:ascii="Arial" w:hAnsi="Arial" w:cs="Arial"/>
          <w:b/>
        </w:rPr>
        <w:t xml:space="preserve">: </w:t>
      </w:r>
      <w:r w:rsidR="002E3E72" w:rsidRPr="00C72895">
        <w:rPr>
          <w:rFonts w:ascii="Arial" w:hAnsi="Arial" w:cs="Arial"/>
          <w:b/>
        </w:rPr>
        <w:t>A PARTIR</w:t>
      </w:r>
      <w:r w:rsidR="00795CC4" w:rsidRPr="00C72895">
        <w:rPr>
          <w:rFonts w:ascii="Arial" w:hAnsi="Arial" w:cs="Arial"/>
          <w:b/>
        </w:rPr>
        <w:t xml:space="preserve"> </w:t>
      </w:r>
      <w:r w:rsidR="002E3E72" w:rsidRPr="00C72895">
        <w:rPr>
          <w:rFonts w:ascii="Arial" w:hAnsi="Arial" w:cs="Arial"/>
          <w:b/>
        </w:rPr>
        <w:t xml:space="preserve">das </w:t>
      </w:r>
      <w:r w:rsidR="004D68DA">
        <w:rPr>
          <w:rFonts w:ascii="Arial" w:hAnsi="Arial" w:cs="Arial"/>
          <w:b/>
        </w:rPr>
        <w:t>13:00</w:t>
      </w:r>
      <w:r w:rsidR="00CD32D5" w:rsidRPr="00C72895">
        <w:rPr>
          <w:rFonts w:ascii="Arial" w:hAnsi="Arial" w:cs="Arial"/>
          <w:b/>
        </w:rPr>
        <w:t xml:space="preserve"> </w:t>
      </w:r>
      <w:r w:rsidR="002E3E72" w:rsidRPr="00C72895">
        <w:rPr>
          <w:rFonts w:ascii="Arial" w:hAnsi="Arial" w:cs="Arial"/>
          <w:b/>
        </w:rPr>
        <w:t xml:space="preserve">horas do </w:t>
      </w:r>
      <w:r w:rsidR="004D68DA">
        <w:rPr>
          <w:rFonts w:ascii="Arial" w:hAnsi="Arial" w:cs="Arial"/>
          <w:b/>
        </w:rPr>
        <w:t>29\10</w:t>
      </w:r>
      <w:r w:rsidR="00711620" w:rsidRPr="00C72895">
        <w:rPr>
          <w:rFonts w:ascii="Arial" w:hAnsi="Arial" w:cs="Arial"/>
          <w:b/>
        </w:rPr>
        <w:t>/2025.</w:t>
      </w:r>
      <w:r w:rsidR="00711620" w:rsidRPr="00C72895">
        <w:rPr>
          <w:rFonts w:ascii="Arial" w:hAnsi="Arial" w:cs="Arial"/>
          <w:b/>
          <w:spacing w:val="-52"/>
        </w:rPr>
        <w:t xml:space="preserve"> </w:t>
      </w:r>
    </w:p>
    <w:p w14:paraId="0F276BE5" w14:textId="54D89432" w:rsidR="00711620" w:rsidRPr="00C72895" w:rsidRDefault="003937BA" w:rsidP="0096788F">
      <w:pPr>
        <w:pStyle w:val="Corpodetexto"/>
        <w:tabs>
          <w:tab w:val="left" w:pos="142"/>
        </w:tabs>
        <w:spacing w:before="0" w:beforeAutospacing="0" w:after="0" w:afterAutospacing="0" w:line="362" w:lineRule="auto"/>
        <w:rPr>
          <w:rFonts w:ascii="Arial" w:hAnsi="Arial" w:cs="Arial"/>
          <w:b/>
          <w:spacing w:val="-52"/>
        </w:rPr>
      </w:pPr>
      <w:r w:rsidRPr="00C72895">
        <w:rPr>
          <w:rFonts w:ascii="Arial" w:hAnsi="Arial" w:cs="Arial"/>
          <w:b/>
        </w:rPr>
        <w:t xml:space="preserve">FIM DE RECEBIMENTO DE PROPOSTA: </w:t>
      </w:r>
      <w:r w:rsidR="002E3E72" w:rsidRPr="00C72895">
        <w:rPr>
          <w:rFonts w:ascii="Arial" w:hAnsi="Arial" w:cs="Arial"/>
          <w:b/>
        </w:rPr>
        <w:t xml:space="preserve"> ATÉ as </w:t>
      </w:r>
      <w:r w:rsidR="004D68DA">
        <w:rPr>
          <w:rFonts w:ascii="Arial" w:hAnsi="Arial" w:cs="Arial"/>
          <w:b/>
        </w:rPr>
        <w:t>09:55</w:t>
      </w:r>
      <w:r w:rsidR="00CD32D5" w:rsidRPr="00C72895">
        <w:rPr>
          <w:rFonts w:ascii="Arial" w:hAnsi="Arial" w:cs="Arial"/>
          <w:b/>
        </w:rPr>
        <w:t xml:space="preserve"> </w:t>
      </w:r>
      <w:r w:rsidR="002E3E72" w:rsidRPr="00C72895">
        <w:rPr>
          <w:rFonts w:ascii="Arial" w:hAnsi="Arial" w:cs="Arial"/>
          <w:b/>
        </w:rPr>
        <w:t xml:space="preserve">horas do </w:t>
      </w:r>
      <w:r w:rsidR="004D68DA">
        <w:rPr>
          <w:rFonts w:ascii="Arial" w:hAnsi="Arial" w:cs="Arial"/>
          <w:b/>
        </w:rPr>
        <w:t>10\11</w:t>
      </w:r>
      <w:r w:rsidR="00711620" w:rsidRPr="00C72895">
        <w:rPr>
          <w:rFonts w:ascii="Arial" w:hAnsi="Arial" w:cs="Arial"/>
          <w:b/>
        </w:rPr>
        <w:t>/2025.</w:t>
      </w:r>
      <w:r w:rsidR="00711620" w:rsidRPr="00C72895">
        <w:rPr>
          <w:rFonts w:ascii="Arial" w:hAnsi="Arial" w:cs="Arial"/>
          <w:b/>
          <w:spacing w:val="-52"/>
        </w:rPr>
        <w:t xml:space="preserve"> </w:t>
      </w:r>
    </w:p>
    <w:p w14:paraId="4C8274BF" w14:textId="63D07AEC" w:rsidR="00711620" w:rsidRPr="00C72895" w:rsidRDefault="009E0967" w:rsidP="0096788F">
      <w:pPr>
        <w:pStyle w:val="Corpodetexto"/>
        <w:tabs>
          <w:tab w:val="left" w:pos="142"/>
        </w:tabs>
        <w:spacing w:before="0" w:beforeAutospacing="0" w:after="0" w:afterAutospacing="0" w:line="362" w:lineRule="auto"/>
        <w:rPr>
          <w:rFonts w:ascii="Arial" w:hAnsi="Arial" w:cs="Arial"/>
          <w:b/>
          <w:spacing w:val="-52"/>
        </w:rPr>
      </w:pPr>
      <w:r w:rsidRPr="00C72895">
        <w:rPr>
          <w:rFonts w:ascii="Arial" w:hAnsi="Arial" w:cs="Arial"/>
          <w:b/>
        </w:rPr>
        <w:t>INÍCIO</w:t>
      </w:r>
      <w:r w:rsidRPr="00C72895">
        <w:rPr>
          <w:rFonts w:ascii="Arial" w:hAnsi="Arial" w:cs="Arial"/>
          <w:b/>
          <w:spacing w:val="-5"/>
        </w:rPr>
        <w:t xml:space="preserve"> </w:t>
      </w:r>
      <w:r w:rsidRPr="00C72895">
        <w:rPr>
          <w:rFonts w:ascii="Arial" w:hAnsi="Arial" w:cs="Arial"/>
          <w:b/>
        </w:rPr>
        <w:t>DA</w:t>
      </w:r>
      <w:r w:rsidRPr="00C72895">
        <w:rPr>
          <w:rFonts w:ascii="Arial" w:hAnsi="Arial" w:cs="Arial"/>
          <w:b/>
          <w:spacing w:val="-5"/>
        </w:rPr>
        <w:t xml:space="preserve"> </w:t>
      </w:r>
      <w:r w:rsidRPr="00C72895">
        <w:rPr>
          <w:rFonts w:ascii="Arial" w:hAnsi="Arial" w:cs="Arial"/>
          <w:b/>
        </w:rPr>
        <w:t>SESSÃO</w:t>
      </w:r>
      <w:r w:rsidRPr="00C72895">
        <w:rPr>
          <w:rFonts w:ascii="Arial" w:hAnsi="Arial" w:cs="Arial"/>
          <w:b/>
          <w:spacing w:val="-5"/>
        </w:rPr>
        <w:t xml:space="preserve"> </w:t>
      </w:r>
      <w:r w:rsidRPr="00C72895">
        <w:rPr>
          <w:rFonts w:ascii="Arial" w:hAnsi="Arial" w:cs="Arial"/>
          <w:b/>
        </w:rPr>
        <w:t>DE DISPUTA</w:t>
      </w:r>
      <w:r w:rsidRPr="00C72895">
        <w:rPr>
          <w:rFonts w:ascii="Arial" w:hAnsi="Arial" w:cs="Arial"/>
          <w:b/>
          <w:spacing w:val="-5"/>
        </w:rPr>
        <w:t xml:space="preserve"> </w:t>
      </w:r>
      <w:r w:rsidRPr="00C72895">
        <w:rPr>
          <w:rFonts w:ascii="Arial" w:hAnsi="Arial" w:cs="Arial"/>
          <w:b/>
        </w:rPr>
        <w:t>DE</w:t>
      </w:r>
      <w:r w:rsidRPr="00C72895">
        <w:rPr>
          <w:rFonts w:ascii="Arial" w:hAnsi="Arial" w:cs="Arial"/>
          <w:b/>
          <w:spacing w:val="-3"/>
        </w:rPr>
        <w:t xml:space="preserve"> </w:t>
      </w:r>
      <w:r w:rsidR="002E3E72" w:rsidRPr="00C72895">
        <w:rPr>
          <w:rFonts w:ascii="Arial" w:hAnsi="Arial" w:cs="Arial"/>
          <w:b/>
        </w:rPr>
        <w:t>PREÇOS:</w:t>
      </w:r>
      <w:r w:rsidR="00795CC4" w:rsidRPr="00C72895">
        <w:rPr>
          <w:rFonts w:ascii="Arial" w:hAnsi="Arial" w:cs="Arial"/>
          <w:b/>
        </w:rPr>
        <w:t xml:space="preserve"> </w:t>
      </w:r>
      <w:r w:rsidR="002E3E72" w:rsidRPr="00C72895">
        <w:rPr>
          <w:rFonts w:ascii="Arial" w:hAnsi="Arial" w:cs="Arial"/>
          <w:b/>
        </w:rPr>
        <w:t xml:space="preserve">as </w:t>
      </w:r>
      <w:r w:rsidR="004D68DA">
        <w:rPr>
          <w:rFonts w:ascii="Arial" w:hAnsi="Arial" w:cs="Arial"/>
          <w:b/>
        </w:rPr>
        <w:t>10:00</w:t>
      </w:r>
      <w:r w:rsidR="002E3E72" w:rsidRPr="00C72895">
        <w:rPr>
          <w:rFonts w:ascii="Arial" w:hAnsi="Arial" w:cs="Arial"/>
          <w:b/>
        </w:rPr>
        <w:t xml:space="preserve"> horas do </w:t>
      </w:r>
      <w:r w:rsidR="004D68DA">
        <w:rPr>
          <w:rFonts w:ascii="Arial" w:hAnsi="Arial" w:cs="Arial"/>
          <w:b/>
        </w:rPr>
        <w:t>10\11</w:t>
      </w:r>
      <w:r w:rsidR="00711620" w:rsidRPr="00C72895">
        <w:rPr>
          <w:rFonts w:ascii="Arial" w:hAnsi="Arial" w:cs="Arial"/>
          <w:b/>
        </w:rPr>
        <w:t>/2025.</w:t>
      </w:r>
      <w:r w:rsidR="00711620" w:rsidRPr="00C72895">
        <w:rPr>
          <w:rFonts w:ascii="Arial" w:hAnsi="Arial" w:cs="Arial"/>
          <w:b/>
          <w:spacing w:val="-52"/>
        </w:rPr>
        <w:t xml:space="preserve"> </w:t>
      </w:r>
    </w:p>
    <w:p w14:paraId="47FBAFA4" w14:textId="7662EF47" w:rsidR="009E0967" w:rsidRPr="00C72895" w:rsidRDefault="009E0967" w:rsidP="0096788F">
      <w:pPr>
        <w:pStyle w:val="Corpodetexto"/>
        <w:tabs>
          <w:tab w:val="left" w:pos="142"/>
        </w:tabs>
        <w:spacing w:before="0" w:beforeAutospacing="0" w:line="360" w:lineRule="auto"/>
        <w:rPr>
          <w:rFonts w:ascii="Arial" w:hAnsi="Arial" w:cs="Arial"/>
          <w:b/>
        </w:rPr>
      </w:pPr>
    </w:p>
    <w:p w14:paraId="1D8E06B7" w14:textId="3FFA4C67" w:rsidR="009E0967" w:rsidRPr="00C72895" w:rsidRDefault="009E0967" w:rsidP="0096788F">
      <w:pPr>
        <w:pStyle w:val="Corpodetexto"/>
        <w:tabs>
          <w:tab w:val="left" w:pos="142"/>
        </w:tabs>
        <w:spacing w:before="0" w:beforeAutospacing="0" w:line="360" w:lineRule="auto"/>
        <w:rPr>
          <w:rFonts w:ascii="Arial" w:hAnsi="Arial" w:cs="Arial"/>
        </w:rPr>
      </w:pPr>
      <w:r w:rsidRPr="00C72895">
        <w:rPr>
          <w:rFonts w:ascii="Arial" w:hAnsi="Arial" w:cs="Arial"/>
        </w:rPr>
        <w:t>REFERÊNCIA DE TEMPO: Todas as referências de tempo no Edital, no aviso e durante a sessão</w:t>
      </w:r>
      <w:r w:rsidR="00CC536E" w:rsidRPr="00C72895">
        <w:rPr>
          <w:rFonts w:ascii="Arial" w:hAnsi="Arial" w:cs="Arial"/>
        </w:rPr>
        <w:t xml:space="preserve"> </w:t>
      </w:r>
      <w:r w:rsidRPr="00C72895">
        <w:rPr>
          <w:rFonts w:ascii="Arial" w:hAnsi="Arial" w:cs="Arial"/>
          <w:spacing w:val="-52"/>
        </w:rPr>
        <w:t xml:space="preserve"> </w:t>
      </w:r>
      <w:r w:rsidR="00874208" w:rsidRPr="00C72895">
        <w:rPr>
          <w:rFonts w:ascii="Arial" w:hAnsi="Arial" w:cs="Arial"/>
          <w:spacing w:val="-52"/>
        </w:rPr>
        <w:t xml:space="preserve"> </w:t>
      </w:r>
      <w:r w:rsidRPr="00C72895">
        <w:rPr>
          <w:rFonts w:ascii="Arial" w:hAnsi="Arial" w:cs="Arial"/>
        </w:rPr>
        <w:t>pública</w:t>
      </w:r>
      <w:r w:rsidRPr="00C72895">
        <w:rPr>
          <w:rFonts w:ascii="Arial" w:hAnsi="Arial" w:cs="Arial"/>
          <w:spacing w:val="-3"/>
        </w:rPr>
        <w:t xml:space="preserve"> </w:t>
      </w:r>
      <w:r w:rsidRPr="00C72895">
        <w:rPr>
          <w:rFonts w:ascii="Arial" w:hAnsi="Arial" w:cs="Arial"/>
        </w:rPr>
        <w:t>observarão, obrigatoriamente, o</w:t>
      </w:r>
      <w:r w:rsidRPr="00C72895">
        <w:rPr>
          <w:rFonts w:ascii="Arial" w:hAnsi="Arial" w:cs="Arial"/>
          <w:spacing w:val="1"/>
        </w:rPr>
        <w:t xml:space="preserve"> </w:t>
      </w:r>
      <w:r w:rsidRPr="00C72895">
        <w:rPr>
          <w:rFonts w:ascii="Arial" w:hAnsi="Arial" w:cs="Arial"/>
        </w:rPr>
        <w:t>horário</w:t>
      </w:r>
      <w:r w:rsidRPr="00C72895">
        <w:rPr>
          <w:rFonts w:ascii="Arial" w:hAnsi="Arial" w:cs="Arial"/>
          <w:spacing w:val="-1"/>
        </w:rPr>
        <w:t xml:space="preserve"> </w:t>
      </w:r>
      <w:r w:rsidRPr="00C72895">
        <w:rPr>
          <w:rFonts w:ascii="Arial" w:hAnsi="Arial" w:cs="Arial"/>
        </w:rPr>
        <w:t>de Brasília</w:t>
      </w:r>
      <w:r w:rsidRPr="00C72895">
        <w:rPr>
          <w:rFonts w:ascii="Arial" w:hAnsi="Arial" w:cs="Arial"/>
          <w:spacing w:val="4"/>
        </w:rPr>
        <w:t xml:space="preserve"> </w:t>
      </w:r>
      <w:r w:rsidRPr="00C72895">
        <w:rPr>
          <w:rFonts w:ascii="Arial" w:hAnsi="Arial" w:cs="Arial"/>
        </w:rPr>
        <w:t>–</w:t>
      </w:r>
      <w:r w:rsidRPr="00C72895">
        <w:rPr>
          <w:rFonts w:ascii="Arial" w:hAnsi="Arial" w:cs="Arial"/>
          <w:spacing w:val="-5"/>
        </w:rPr>
        <w:t xml:space="preserve"> </w:t>
      </w:r>
      <w:r w:rsidRPr="00C72895">
        <w:rPr>
          <w:rFonts w:ascii="Arial" w:hAnsi="Arial" w:cs="Arial"/>
        </w:rPr>
        <w:t>DF.</w:t>
      </w:r>
      <w:r w:rsidR="00874208" w:rsidRPr="00C72895">
        <w:rPr>
          <w:rFonts w:ascii="Arial" w:hAnsi="Arial" w:cs="Arial"/>
        </w:rPr>
        <w:t xml:space="preserve"> </w:t>
      </w:r>
    </w:p>
    <w:p w14:paraId="45E56F25" w14:textId="77777777" w:rsidR="002D5D25" w:rsidRPr="00C72895" w:rsidRDefault="009E0967" w:rsidP="0096788F">
      <w:pPr>
        <w:pStyle w:val="Default"/>
        <w:tabs>
          <w:tab w:val="left" w:pos="142"/>
        </w:tabs>
        <w:rPr>
          <w:rFonts w:ascii="Arial" w:hAnsi="Arial" w:cs="Arial"/>
          <w:color w:val="auto"/>
        </w:rPr>
      </w:pPr>
      <w:r w:rsidRPr="00C72895">
        <w:rPr>
          <w:rFonts w:ascii="Arial" w:hAnsi="Arial" w:cs="Arial"/>
          <w:color w:val="auto"/>
        </w:rPr>
        <w:t>ENDEREÇO: As propostas serão recebidas exclusivamente por meio eletrônico no endereço:</w:t>
      </w:r>
      <w:r w:rsidRPr="00C72895">
        <w:rPr>
          <w:rFonts w:ascii="Arial" w:hAnsi="Arial" w:cs="Arial"/>
          <w:color w:val="auto"/>
          <w:spacing w:val="-52"/>
        </w:rPr>
        <w:t xml:space="preserve"> </w:t>
      </w:r>
    </w:p>
    <w:p w14:paraId="6CA44FAD" w14:textId="0DE5C2C4" w:rsidR="009E0967" w:rsidRPr="00C72895" w:rsidRDefault="002D5D25" w:rsidP="0096788F">
      <w:pPr>
        <w:pStyle w:val="Corpodetexto"/>
        <w:tabs>
          <w:tab w:val="left" w:pos="142"/>
        </w:tabs>
        <w:spacing w:before="0" w:beforeAutospacing="0" w:line="362" w:lineRule="auto"/>
        <w:jc w:val="both"/>
        <w:rPr>
          <w:rFonts w:ascii="Arial" w:hAnsi="Arial" w:cs="Arial"/>
          <w:lang w:val="en-US"/>
        </w:rPr>
      </w:pPr>
      <w:r w:rsidRPr="00C72895">
        <w:rPr>
          <w:rFonts w:ascii="Arial" w:hAnsi="Arial" w:cs="Arial"/>
        </w:rPr>
        <w:t xml:space="preserve"> www.licitanet.com.br</w:t>
      </w:r>
    </w:p>
    <w:p w14:paraId="76919EB3" w14:textId="6D4EFCBE" w:rsidR="009E0967" w:rsidRPr="00C72895" w:rsidRDefault="009E0967" w:rsidP="0096788F">
      <w:pPr>
        <w:pStyle w:val="Corpodetexto"/>
        <w:tabs>
          <w:tab w:val="left" w:pos="142"/>
        </w:tabs>
        <w:spacing w:before="0" w:beforeAutospacing="0" w:line="245" w:lineRule="exact"/>
        <w:rPr>
          <w:rFonts w:ascii="Arial" w:hAnsi="Arial" w:cs="Arial"/>
        </w:rPr>
      </w:pPr>
      <w:r w:rsidRPr="00C72895">
        <w:rPr>
          <w:rFonts w:ascii="Arial" w:hAnsi="Arial" w:cs="Arial"/>
        </w:rPr>
        <w:t>MODO</w:t>
      </w:r>
      <w:r w:rsidRPr="00C72895">
        <w:rPr>
          <w:rFonts w:ascii="Arial" w:hAnsi="Arial" w:cs="Arial"/>
          <w:spacing w:val="-6"/>
        </w:rPr>
        <w:t xml:space="preserve"> </w:t>
      </w:r>
      <w:r w:rsidRPr="00C72895">
        <w:rPr>
          <w:rFonts w:ascii="Arial" w:hAnsi="Arial" w:cs="Arial"/>
        </w:rPr>
        <w:t>DE</w:t>
      </w:r>
      <w:r w:rsidRPr="00C72895">
        <w:rPr>
          <w:rFonts w:ascii="Arial" w:hAnsi="Arial" w:cs="Arial"/>
          <w:spacing w:val="-4"/>
        </w:rPr>
        <w:t xml:space="preserve"> </w:t>
      </w:r>
      <w:r w:rsidRPr="00C72895">
        <w:rPr>
          <w:rFonts w:ascii="Arial" w:hAnsi="Arial" w:cs="Arial"/>
        </w:rPr>
        <w:t>DISPUTA: ABERTO</w:t>
      </w:r>
    </w:p>
    <w:p w14:paraId="4B8226CC" w14:textId="1878889D" w:rsidR="009E0967" w:rsidRPr="00C72895" w:rsidRDefault="009E0967" w:rsidP="0096788F">
      <w:pPr>
        <w:pStyle w:val="Corpodetexto"/>
        <w:tabs>
          <w:tab w:val="left" w:pos="142"/>
        </w:tabs>
        <w:spacing w:before="0" w:beforeAutospacing="0"/>
        <w:rPr>
          <w:rFonts w:ascii="Arial" w:hAnsi="Arial" w:cs="Arial"/>
        </w:rPr>
      </w:pPr>
      <w:r w:rsidRPr="00C72895">
        <w:rPr>
          <w:rFonts w:ascii="Arial" w:hAnsi="Arial" w:cs="Arial"/>
        </w:rPr>
        <w:t>INTERVALO</w:t>
      </w:r>
      <w:r w:rsidRPr="00C72895">
        <w:rPr>
          <w:rFonts w:ascii="Arial" w:hAnsi="Arial" w:cs="Arial"/>
          <w:spacing w:val="-6"/>
        </w:rPr>
        <w:t xml:space="preserve"> </w:t>
      </w:r>
      <w:r w:rsidRPr="00C72895">
        <w:rPr>
          <w:rFonts w:ascii="Arial" w:hAnsi="Arial" w:cs="Arial"/>
        </w:rPr>
        <w:t>MÍNIMO</w:t>
      </w:r>
      <w:r w:rsidRPr="00C72895">
        <w:rPr>
          <w:rFonts w:ascii="Arial" w:hAnsi="Arial" w:cs="Arial"/>
          <w:spacing w:val="-2"/>
        </w:rPr>
        <w:t xml:space="preserve"> </w:t>
      </w:r>
      <w:r w:rsidRPr="00C72895">
        <w:rPr>
          <w:rFonts w:ascii="Arial" w:hAnsi="Arial" w:cs="Arial"/>
        </w:rPr>
        <w:t>DE</w:t>
      </w:r>
      <w:r w:rsidRPr="00C72895">
        <w:rPr>
          <w:rFonts w:ascii="Arial" w:hAnsi="Arial" w:cs="Arial"/>
          <w:spacing w:val="-2"/>
        </w:rPr>
        <w:t xml:space="preserve"> </w:t>
      </w:r>
      <w:r w:rsidRPr="00C72895">
        <w:rPr>
          <w:rFonts w:ascii="Arial" w:hAnsi="Arial" w:cs="Arial"/>
        </w:rPr>
        <w:t>DIFERENÇA</w:t>
      </w:r>
      <w:r w:rsidRPr="00C72895">
        <w:rPr>
          <w:rFonts w:ascii="Arial" w:hAnsi="Arial" w:cs="Arial"/>
          <w:spacing w:val="-6"/>
        </w:rPr>
        <w:t xml:space="preserve"> </w:t>
      </w:r>
      <w:r w:rsidRPr="00C72895">
        <w:rPr>
          <w:rFonts w:ascii="Arial" w:hAnsi="Arial" w:cs="Arial"/>
        </w:rPr>
        <w:t>ENTRE</w:t>
      </w:r>
      <w:r w:rsidRPr="00C72895">
        <w:rPr>
          <w:rFonts w:ascii="Arial" w:hAnsi="Arial" w:cs="Arial"/>
          <w:spacing w:val="-2"/>
        </w:rPr>
        <w:t xml:space="preserve"> </w:t>
      </w:r>
      <w:r w:rsidRPr="00C72895">
        <w:rPr>
          <w:rFonts w:ascii="Arial" w:hAnsi="Arial" w:cs="Arial"/>
        </w:rPr>
        <w:t>OS</w:t>
      </w:r>
      <w:r w:rsidRPr="00C72895">
        <w:rPr>
          <w:rFonts w:ascii="Arial" w:hAnsi="Arial" w:cs="Arial"/>
          <w:spacing w:val="-2"/>
        </w:rPr>
        <w:t xml:space="preserve"> </w:t>
      </w:r>
      <w:r w:rsidRPr="00C72895">
        <w:rPr>
          <w:rFonts w:ascii="Arial" w:hAnsi="Arial" w:cs="Arial"/>
        </w:rPr>
        <w:t>LANCES:</w:t>
      </w:r>
      <w:r w:rsidRPr="00C72895">
        <w:rPr>
          <w:rFonts w:ascii="Arial" w:hAnsi="Arial" w:cs="Arial"/>
          <w:spacing w:val="-1"/>
        </w:rPr>
        <w:t xml:space="preserve"> </w:t>
      </w:r>
      <w:r w:rsidRPr="00C72895">
        <w:rPr>
          <w:rFonts w:ascii="Arial" w:hAnsi="Arial" w:cs="Arial"/>
        </w:rPr>
        <w:t>R$</w:t>
      </w:r>
      <w:r w:rsidR="00E00E74" w:rsidRPr="00C72895">
        <w:rPr>
          <w:rFonts w:ascii="Arial" w:hAnsi="Arial" w:cs="Arial"/>
          <w:spacing w:val="-2"/>
        </w:rPr>
        <w:t>: 1,00</w:t>
      </w:r>
      <w:r w:rsidRPr="00C72895">
        <w:rPr>
          <w:rFonts w:ascii="Arial" w:hAnsi="Arial" w:cs="Arial"/>
          <w:spacing w:val="-2"/>
        </w:rPr>
        <w:t xml:space="preserve"> </w:t>
      </w:r>
      <w:r w:rsidRPr="00C72895">
        <w:rPr>
          <w:rFonts w:ascii="Arial" w:hAnsi="Arial" w:cs="Arial"/>
        </w:rPr>
        <w:t>(</w:t>
      </w:r>
      <w:r w:rsidR="00E00E74" w:rsidRPr="00C72895">
        <w:rPr>
          <w:rFonts w:ascii="Arial" w:hAnsi="Arial" w:cs="Arial"/>
        </w:rPr>
        <w:t>Um real</w:t>
      </w:r>
      <w:r w:rsidRPr="00C72895">
        <w:rPr>
          <w:rFonts w:ascii="Arial" w:hAnsi="Arial" w:cs="Arial"/>
        </w:rPr>
        <w:t>)</w:t>
      </w:r>
    </w:p>
    <w:sdt>
      <w:sdtPr>
        <w:rPr>
          <w:rFonts w:ascii="Arial" w:eastAsia="Times New Roman" w:hAnsi="Arial" w:cs="Arial"/>
          <w:color w:val="auto"/>
          <w:sz w:val="24"/>
          <w:szCs w:val="24"/>
        </w:rPr>
        <w:id w:val="-615513808"/>
        <w:docPartObj>
          <w:docPartGallery w:val="Table of Contents"/>
          <w:docPartUnique/>
        </w:docPartObj>
      </w:sdtPr>
      <w:sdtEndPr>
        <w:rPr>
          <w:rFonts w:eastAsiaTheme="minorEastAsia"/>
          <w:b/>
          <w:bCs/>
        </w:rPr>
      </w:sdtEndPr>
      <w:sdtContent>
        <w:p w14:paraId="18DDBE87" w14:textId="77777777" w:rsidR="003F579D" w:rsidRPr="00C72895" w:rsidRDefault="003F579D" w:rsidP="0096788F">
          <w:pPr>
            <w:pStyle w:val="CabealhodoSumrio"/>
            <w:tabs>
              <w:tab w:val="left" w:pos="142"/>
            </w:tabs>
            <w:rPr>
              <w:rFonts w:ascii="Arial" w:hAnsi="Arial" w:cs="Arial"/>
              <w:color w:val="auto"/>
              <w:sz w:val="24"/>
              <w:szCs w:val="24"/>
            </w:rPr>
          </w:pPr>
          <w:r w:rsidRPr="00C72895">
            <w:rPr>
              <w:rFonts w:ascii="Arial" w:hAnsi="Arial" w:cs="Arial"/>
              <w:color w:val="auto"/>
              <w:sz w:val="24"/>
              <w:szCs w:val="24"/>
            </w:rPr>
            <w:t>Sumário</w:t>
          </w:r>
        </w:p>
        <w:p w14:paraId="0DE30D79" w14:textId="77777777" w:rsidR="003F579D" w:rsidRPr="00C72895" w:rsidRDefault="003F579D" w:rsidP="0096788F">
          <w:pPr>
            <w:tabs>
              <w:tab w:val="left" w:pos="142"/>
            </w:tabs>
            <w:rPr>
              <w:rFonts w:ascii="Arial" w:hAnsi="Arial" w:cs="Arial"/>
            </w:rPr>
          </w:pPr>
        </w:p>
        <w:p w14:paraId="11256B8E" w14:textId="43389D37" w:rsidR="00CF1EA6" w:rsidRPr="00C72895" w:rsidRDefault="003F579D" w:rsidP="0096788F">
          <w:pPr>
            <w:pStyle w:val="Sumrio1"/>
            <w:tabs>
              <w:tab w:val="left" w:pos="142"/>
            </w:tabs>
            <w:rPr>
              <w:rFonts w:eastAsiaTheme="minorEastAsia" w:cs="Arial"/>
              <w:noProof/>
              <w:sz w:val="24"/>
            </w:rPr>
          </w:pPr>
          <w:r w:rsidRPr="00C72895">
            <w:rPr>
              <w:rFonts w:cs="Arial"/>
              <w:sz w:val="24"/>
            </w:rPr>
            <w:lastRenderedPageBreak/>
            <w:fldChar w:fldCharType="begin"/>
          </w:r>
          <w:r w:rsidRPr="00C72895">
            <w:rPr>
              <w:rFonts w:cs="Arial"/>
              <w:sz w:val="24"/>
            </w:rPr>
            <w:instrText xml:space="preserve"> TOC \o "1-3" \h \z \u </w:instrText>
          </w:r>
          <w:r w:rsidRPr="00C72895">
            <w:rPr>
              <w:rFonts w:cs="Arial"/>
              <w:sz w:val="24"/>
            </w:rPr>
            <w:fldChar w:fldCharType="separate"/>
          </w:r>
          <w:hyperlink w:anchor="_Toc122606103" w:history="1">
            <w:r w:rsidR="00CF1EA6" w:rsidRPr="00C72895">
              <w:rPr>
                <w:rStyle w:val="Hyperlink"/>
                <w:rFonts w:cs="Arial"/>
                <w:noProof/>
                <w:color w:val="auto"/>
                <w:sz w:val="24"/>
                <w:lang w:eastAsia="en-US"/>
              </w:rPr>
              <w:t>1.</w:t>
            </w:r>
            <w:r w:rsidR="00CF1EA6" w:rsidRPr="00C72895">
              <w:rPr>
                <w:rFonts w:eastAsiaTheme="minorEastAsia" w:cs="Arial"/>
                <w:noProof/>
                <w:sz w:val="24"/>
              </w:rPr>
              <w:tab/>
            </w:r>
            <w:r w:rsidR="00CF1EA6" w:rsidRPr="00C72895">
              <w:rPr>
                <w:rStyle w:val="Hyperlink"/>
                <w:rFonts w:cs="Arial"/>
                <w:noProof/>
                <w:color w:val="auto"/>
                <w:sz w:val="24"/>
                <w:lang w:eastAsia="en-US"/>
              </w:rPr>
              <w:t>DO OBJETO</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_Toc122606103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3</w:t>
            </w:r>
            <w:r w:rsidR="00CF1EA6" w:rsidRPr="00C72895">
              <w:rPr>
                <w:rFonts w:cs="Arial"/>
                <w:noProof/>
                <w:webHidden/>
                <w:sz w:val="24"/>
              </w:rPr>
              <w:fldChar w:fldCharType="end"/>
            </w:r>
          </w:hyperlink>
        </w:p>
        <w:p w14:paraId="639BE5AC" w14:textId="7993C4D2" w:rsidR="00CF1EA6" w:rsidRPr="00C72895" w:rsidRDefault="00FF12B4" w:rsidP="0096788F">
          <w:pPr>
            <w:pStyle w:val="Sumrio1"/>
            <w:tabs>
              <w:tab w:val="left" w:pos="142"/>
            </w:tabs>
            <w:rPr>
              <w:rFonts w:eastAsiaTheme="minorEastAsia" w:cs="Arial"/>
              <w:noProof/>
              <w:sz w:val="24"/>
            </w:rPr>
          </w:pPr>
          <w:hyperlink w:anchor="_Toc122606104" w:history="1">
            <w:r w:rsidR="00CF1EA6" w:rsidRPr="00C72895">
              <w:rPr>
                <w:rStyle w:val="Hyperlink"/>
                <w:rFonts w:cs="Arial"/>
                <w:noProof/>
                <w:color w:val="auto"/>
                <w:sz w:val="24"/>
              </w:rPr>
              <w:t>2.</w:t>
            </w:r>
            <w:r w:rsidR="00CF1EA6" w:rsidRPr="00C72895">
              <w:rPr>
                <w:rFonts w:eastAsiaTheme="minorEastAsia" w:cs="Arial"/>
                <w:noProof/>
                <w:sz w:val="24"/>
              </w:rPr>
              <w:tab/>
            </w:r>
            <w:r w:rsidR="00CF1EA6" w:rsidRPr="00C72895">
              <w:rPr>
                <w:rStyle w:val="Hyperlink"/>
                <w:rFonts w:cs="Arial"/>
                <w:noProof/>
                <w:color w:val="auto"/>
                <w:sz w:val="24"/>
              </w:rPr>
              <w:t>DA PARTICIPAÇÃO NA LICITAÇÃO</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_Toc122606104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4</w:t>
            </w:r>
            <w:r w:rsidR="00CF1EA6" w:rsidRPr="00C72895">
              <w:rPr>
                <w:rFonts w:cs="Arial"/>
                <w:noProof/>
                <w:webHidden/>
                <w:sz w:val="24"/>
              </w:rPr>
              <w:fldChar w:fldCharType="end"/>
            </w:r>
          </w:hyperlink>
        </w:p>
        <w:p w14:paraId="6EC6F570" w14:textId="59C252B2" w:rsidR="00CF1EA6" w:rsidRPr="00C72895" w:rsidRDefault="00FF12B4" w:rsidP="0096788F">
          <w:pPr>
            <w:pStyle w:val="Sumrio1"/>
            <w:tabs>
              <w:tab w:val="left" w:pos="142"/>
            </w:tabs>
            <w:rPr>
              <w:rFonts w:eastAsiaTheme="minorEastAsia" w:cs="Arial"/>
              <w:noProof/>
              <w:sz w:val="24"/>
            </w:rPr>
          </w:pPr>
          <w:hyperlink w:anchor="_Toc122606105" w:history="1">
            <w:r w:rsidR="00CF1EA6" w:rsidRPr="00C72895">
              <w:rPr>
                <w:rStyle w:val="Hyperlink"/>
                <w:rFonts w:cs="Arial"/>
                <w:noProof/>
                <w:color w:val="auto"/>
                <w:sz w:val="24"/>
              </w:rPr>
              <w:t>3.</w:t>
            </w:r>
            <w:r w:rsidR="00CF1EA6" w:rsidRPr="00C72895">
              <w:rPr>
                <w:rFonts w:eastAsiaTheme="minorEastAsia" w:cs="Arial"/>
                <w:noProof/>
                <w:sz w:val="24"/>
              </w:rPr>
              <w:tab/>
            </w:r>
            <w:r w:rsidR="00CF1EA6" w:rsidRPr="00C72895">
              <w:rPr>
                <w:rStyle w:val="Hyperlink"/>
                <w:rFonts w:cs="Arial"/>
                <w:noProof/>
                <w:color w:val="auto"/>
                <w:sz w:val="24"/>
              </w:rPr>
              <w:t>DA APRESENTAÇÃO DA PROPOSTA E DOS DOCUMENTOS DE HABILITAÇÃO</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_Toc122606105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7</w:t>
            </w:r>
            <w:r w:rsidR="00CF1EA6" w:rsidRPr="00C72895">
              <w:rPr>
                <w:rFonts w:cs="Arial"/>
                <w:noProof/>
                <w:webHidden/>
                <w:sz w:val="24"/>
              </w:rPr>
              <w:fldChar w:fldCharType="end"/>
            </w:r>
          </w:hyperlink>
        </w:p>
        <w:p w14:paraId="61C2B07D" w14:textId="76B83CCC" w:rsidR="00CF1EA6" w:rsidRPr="00C72895" w:rsidRDefault="00FF12B4" w:rsidP="0096788F">
          <w:pPr>
            <w:pStyle w:val="Sumrio1"/>
            <w:tabs>
              <w:tab w:val="left" w:pos="142"/>
            </w:tabs>
            <w:rPr>
              <w:rFonts w:eastAsiaTheme="minorEastAsia" w:cs="Arial"/>
              <w:noProof/>
              <w:sz w:val="24"/>
            </w:rPr>
          </w:pPr>
          <w:hyperlink w:anchor="_Toc122606106" w:history="1">
            <w:r w:rsidR="00CF1EA6" w:rsidRPr="00C72895">
              <w:rPr>
                <w:rStyle w:val="Hyperlink"/>
                <w:rFonts w:cs="Arial"/>
                <w:noProof/>
                <w:color w:val="auto"/>
                <w:sz w:val="24"/>
              </w:rPr>
              <w:t>4.</w:t>
            </w:r>
            <w:r w:rsidR="00CF1EA6" w:rsidRPr="00C72895">
              <w:rPr>
                <w:rFonts w:eastAsiaTheme="minorEastAsia" w:cs="Arial"/>
                <w:noProof/>
                <w:sz w:val="24"/>
              </w:rPr>
              <w:tab/>
            </w:r>
            <w:r w:rsidR="00CF1EA6" w:rsidRPr="00C72895">
              <w:rPr>
                <w:rStyle w:val="Hyperlink"/>
                <w:rFonts w:cs="Arial"/>
                <w:noProof/>
                <w:color w:val="auto"/>
                <w:sz w:val="24"/>
              </w:rPr>
              <w:t>DO PREENCHIMENTO DA PROPOSTA</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_Toc122606106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7</w:t>
            </w:r>
            <w:r w:rsidR="00CF1EA6" w:rsidRPr="00C72895">
              <w:rPr>
                <w:rFonts w:cs="Arial"/>
                <w:noProof/>
                <w:webHidden/>
                <w:sz w:val="24"/>
              </w:rPr>
              <w:fldChar w:fldCharType="end"/>
            </w:r>
          </w:hyperlink>
        </w:p>
        <w:p w14:paraId="04F98D58" w14:textId="6E4FEE78" w:rsidR="00CF1EA6" w:rsidRPr="00C72895" w:rsidRDefault="00FF12B4" w:rsidP="0096788F">
          <w:pPr>
            <w:pStyle w:val="Sumrio1"/>
            <w:tabs>
              <w:tab w:val="left" w:pos="142"/>
            </w:tabs>
            <w:rPr>
              <w:rFonts w:eastAsiaTheme="minorEastAsia" w:cs="Arial"/>
              <w:noProof/>
              <w:sz w:val="24"/>
            </w:rPr>
          </w:pPr>
          <w:hyperlink w:anchor="_Toc122606107" w:history="1">
            <w:r w:rsidR="00CF1EA6" w:rsidRPr="00C72895">
              <w:rPr>
                <w:rStyle w:val="Hyperlink"/>
                <w:rFonts w:cs="Arial"/>
                <w:noProof/>
                <w:color w:val="auto"/>
                <w:sz w:val="24"/>
              </w:rPr>
              <w:t>5.</w:t>
            </w:r>
            <w:r w:rsidR="00CF1EA6" w:rsidRPr="00C72895">
              <w:rPr>
                <w:rFonts w:eastAsiaTheme="minorEastAsia" w:cs="Arial"/>
                <w:noProof/>
                <w:sz w:val="24"/>
              </w:rPr>
              <w:tab/>
            </w:r>
            <w:r w:rsidR="00CF1EA6" w:rsidRPr="00C72895">
              <w:rPr>
                <w:rStyle w:val="Hyperlink"/>
                <w:rFonts w:cs="Arial"/>
                <w:noProof/>
                <w:color w:val="auto"/>
                <w:sz w:val="24"/>
              </w:rPr>
              <w:t>DA ABERTURA DA SESSÃO, CLASSIFICAÇÃO DAS PROPOSTAS E FORMULAÇÃO DE LANCES</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_Toc122606107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11</w:t>
            </w:r>
            <w:r w:rsidR="00CF1EA6" w:rsidRPr="00C72895">
              <w:rPr>
                <w:rFonts w:cs="Arial"/>
                <w:noProof/>
                <w:webHidden/>
                <w:sz w:val="24"/>
              </w:rPr>
              <w:fldChar w:fldCharType="end"/>
            </w:r>
          </w:hyperlink>
        </w:p>
        <w:p w14:paraId="74B02BF4" w14:textId="3C803AF6" w:rsidR="00CF1EA6" w:rsidRPr="00C72895" w:rsidRDefault="00FF12B4" w:rsidP="0096788F">
          <w:pPr>
            <w:pStyle w:val="Sumrio1"/>
            <w:tabs>
              <w:tab w:val="left" w:pos="142"/>
            </w:tabs>
            <w:rPr>
              <w:rFonts w:eastAsiaTheme="minorEastAsia" w:cs="Arial"/>
              <w:noProof/>
              <w:sz w:val="24"/>
            </w:rPr>
          </w:pPr>
          <w:hyperlink w:anchor="_Toc122606108" w:history="1">
            <w:r w:rsidR="00CF1EA6" w:rsidRPr="00C72895">
              <w:rPr>
                <w:rStyle w:val="Hyperlink"/>
                <w:rFonts w:cs="Arial"/>
                <w:noProof/>
                <w:color w:val="auto"/>
                <w:sz w:val="24"/>
              </w:rPr>
              <w:t>6.</w:t>
            </w:r>
            <w:r w:rsidR="00CF1EA6" w:rsidRPr="00C72895">
              <w:rPr>
                <w:rFonts w:eastAsiaTheme="minorEastAsia" w:cs="Arial"/>
                <w:noProof/>
                <w:sz w:val="24"/>
              </w:rPr>
              <w:tab/>
            </w:r>
            <w:r w:rsidR="00CF1EA6" w:rsidRPr="00C72895">
              <w:rPr>
                <w:rStyle w:val="Hyperlink"/>
                <w:rFonts w:cs="Arial"/>
                <w:noProof/>
                <w:color w:val="auto"/>
                <w:sz w:val="24"/>
              </w:rPr>
              <w:t>DA FASE DE JULGAMENTO</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_Toc122606108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17</w:t>
            </w:r>
            <w:r w:rsidR="00CF1EA6" w:rsidRPr="00C72895">
              <w:rPr>
                <w:rFonts w:cs="Arial"/>
                <w:noProof/>
                <w:webHidden/>
                <w:sz w:val="24"/>
              </w:rPr>
              <w:fldChar w:fldCharType="end"/>
            </w:r>
          </w:hyperlink>
        </w:p>
        <w:p w14:paraId="25931851" w14:textId="01D31987" w:rsidR="00CF1EA6" w:rsidRPr="00C72895" w:rsidRDefault="00FF12B4" w:rsidP="0096788F">
          <w:pPr>
            <w:pStyle w:val="Sumrio1"/>
            <w:tabs>
              <w:tab w:val="left" w:pos="142"/>
            </w:tabs>
            <w:rPr>
              <w:rFonts w:eastAsiaTheme="minorEastAsia" w:cs="Arial"/>
              <w:noProof/>
              <w:sz w:val="24"/>
            </w:rPr>
          </w:pPr>
          <w:hyperlink w:anchor="_Toc122606109" w:history="1">
            <w:r w:rsidR="00CF1EA6" w:rsidRPr="00C72895">
              <w:rPr>
                <w:rStyle w:val="Hyperlink"/>
                <w:rFonts w:cs="Arial"/>
                <w:noProof/>
                <w:color w:val="auto"/>
                <w:sz w:val="24"/>
              </w:rPr>
              <w:t>7.</w:t>
            </w:r>
            <w:r w:rsidR="00CF1EA6" w:rsidRPr="00C72895">
              <w:rPr>
                <w:rFonts w:eastAsiaTheme="minorEastAsia" w:cs="Arial"/>
                <w:noProof/>
                <w:sz w:val="24"/>
              </w:rPr>
              <w:tab/>
            </w:r>
            <w:r w:rsidR="00CF1EA6" w:rsidRPr="00C72895">
              <w:rPr>
                <w:rStyle w:val="Hyperlink"/>
                <w:rFonts w:cs="Arial"/>
                <w:noProof/>
                <w:color w:val="auto"/>
                <w:sz w:val="24"/>
              </w:rPr>
              <w:t>DA FASE DE HABILITAÇÃO</w:t>
            </w:r>
            <w:r w:rsidR="00CF1EA6" w:rsidRPr="00C72895">
              <w:rPr>
                <w:rFonts w:cs="Arial"/>
                <w:noProof/>
                <w:webHidden/>
                <w:sz w:val="24"/>
              </w:rPr>
              <w:tab/>
            </w:r>
          </w:hyperlink>
        </w:p>
        <w:p w14:paraId="1718ABD4" w14:textId="5051D677" w:rsidR="00CF1EA6" w:rsidRPr="00C72895" w:rsidRDefault="00FF12B4" w:rsidP="0096788F">
          <w:pPr>
            <w:pStyle w:val="Sumrio1"/>
            <w:tabs>
              <w:tab w:val="left" w:pos="142"/>
            </w:tabs>
            <w:rPr>
              <w:rFonts w:eastAsiaTheme="minorEastAsia" w:cs="Arial"/>
              <w:noProof/>
              <w:sz w:val="24"/>
            </w:rPr>
          </w:pPr>
          <w:hyperlink w:anchor="_Toc122606110" w:history="1">
            <w:r w:rsidR="00CF1EA6" w:rsidRPr="00C72895">
              <w:rPr>
                <w:rStyle w:val="Hyperlink"/>
                <w:rFonts w:cs="Arial"/>
                <w:noProof/>
                <w:color w:val="auto"/>
                <w:sz w:val="24"/>
              </w:rPr>
              <w:t>8.</w:t>
            </w:r>
            <w:r w:rsidR="00CF1EA6" w:rsidRPr="00C72895">
              <w:rPr>
                <w:rFonts w:eastAsiaTheme="minorEastAsia" w:cs="Arial"/>
                <w:noProof/>
                <w:sz w:val="24"/>
              </w:rPr>
              <w:tab/>
            </w:r>
            <w:r w:rsidR="00CF1EA6" w:rsidRPr="00C72895">
              <w:rPr>
                <w:rStyle w:val="Hyperlink"/>
                <w:rFonts w:cs="Arial"/>
                <w:noProof/>
                <w:color w:val="auto"/>
                <w:sz w:val="24"/>
              </w:rPr>
              <w:t>DOS RECURSOS</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_Toc122606110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25</w:t>
            </w:r>
            <w:r w:rsidR="00CF1EA6" w:rsidRPr="00C72895">
              <w:rPr>
                <w:rFonts w:cs="Arial"/>
                <w:noProof/>
                <w:webHidden/>
                <w:sz w:val="24"/>
              </w:rPr>
              <w:fldChar w:fldCharType="end"/>
            </w:r>
          </w:hyperlink>
        </w:p>
        <w:p w14:paraId="288493AC" w14:textId="2B39DD03" w:rsidR="00CF1EA6" w:rsidRPr="00C72895" w:rsidRDefault="00FF12B4" w:rsidP="0096788F">
          <w:pPr>
            <w:pStyle w:val="Sumrio1"/>
            <w:tabs>
              <w:tab w:val="left" w:pos="142"/>
            </w:tabs>
            <w:rPr>
              <w:rFonts w:eastAsiaTheme="minorEastAsia" w:cs="Arial"/>
              <w:noProof/>
              <w:sz w:val="24"/>
            </w:rPr>
          </w:pPr>
          <w:hyperlink w:anchor="_Toc122606111" w:history="1">
            <w:r w:rsidR="00CF1EA6" w:rsidRPr="00C72895">
              <w:rPr>
                <w:rStyle w:val="Hyperlink"/>
                <w:rFonts w:cs="Arial"/>
                <w:noProof/>
                <w:color w:val="auto"/>
                <w:sz w:val="24"/>
              </w:rPr>
              <w:t>9.</w:t>
            </w:r>
            <w:r w:rsidR="00CF1EA6" w:rsidRPr="00C72895">
              <w:rPr>
                <w:rFonts w:eastAsiaTheme="minorEastAsia" w:cs="Arial"/>
                <w:noProof/>
                <w:sz w:val="24"/>
              </w:rPr>
              <w:tab/>
            </w:r>
            <w:r w:rsidR="00CF1EA6" w:rsidRPr="00C72895">
              <w:rPr>
                <w:rStyle w:val="Hyperlink"/>
                <w:rFonts w:cs="Arial"/>
                <w:noProof/>
                <w:color w:val="auto"/>
                <w:sz w:val="24"/>
              </w:rPr>
              <w:t>DAS INFRAÇÕES ADMINISTRATIVAS E SANÇÕES</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_Toc122606111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27</w:t>
            </w:r>
            <w:r w:rsidR="00CF1EA6" w:rsidRPr="00C72895">
              <w:rPr>
                <w:rFonts w:cs="Arial"/>
                <w:noProof/>
                <w:webHidden/>
                <w:sz w:val="24"/>
              </w:rPr>
              <w:fldChar w:fldCharType="end"/>
            </w:r>
          </w:hyperlink>
        </w:p>
        <w:p w14:paraId="0121F50C" w14:textId="6F894F4F" w:rsidR="00CF1EA6" w:rsidRPr="00C72895" w:rsidRDefault="00FF12B4" w:rsidP="0096788F">
          <w:pPr>
            <w:pStyle w:val="Sumrio1"/>
            <w:tabs>
              <w:tab w:val="left" w:pos="142"/>
            </w:tabs>
            <w:rPr>
              <w:rFonts w:eastAsiaTheme="minorEastAsia" w:cs="Arial"/>
              <w:noProof/>
              <w:sz w:val="24"/>
            </w:rPr>
          </w:pPr>
          <w:hyperlink w:anchor="_Toc122606112" w:history="1">
            <w:r w:rsidR="00CF1EA6" w:rsidRPr="00C72895">
              <w:rPr>
                <w:rStyle w:val="Hyperlink"/>
                <w:rFonts w:cs="Arial"/>
                <w:noProof/>
                <w:color w:val="auto"/>
                <w:sz w:val="24"/>
              </w:rPr>
              <w:t>10.</w:t>
            </w:r>
            <w:r w:rsidR="00CF1EA6" w:rsidRPr="00C72895">
              <w:rPr>
                <w:rFonts w:eastAsiaTheme="minorEastAsia" w:cs="Arial"/>
                <w:noProof/>
                <w:sz w:val="24"/>
              </w:rPr>
              <w:tab/>
            </w:r>
            <w:r w:rsidR="00CF1EA6" w:rsidRPr="00C72895">
              <w:rPr>
                <w:rStyle w:val="Hyperlink"/>
                <w:rFonts w:cs="Arial"/>
                <w:noProof/>
                <w:color w:val="auto"/>
                <w:sz w:val="24"/>
              </w:rPr>
              <w:t>DA IMPUGNAÇÃO AO EDITAL E DO PEDIDO DE ESCLARECIMENTO</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_Toc122606112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31</w:t>
            </w:r>
            <w:r w:rsidR="00CF1EA6" w:rsidRPr="00C72895">
              <w:rPr>
                <w:rFonts w:cs="Arial"/>
                <w:noProof/>
                <w:webHidden/>
                <w:sz w:val="24"/>
              </w:rPr>
              <w:fldChar w:fldCharType="end"/>
            </w:r>
          </w:hyperlink>
        </w:p>
        <w:p w14:paraId="0EC26C62" w14:textId="04328AA7" w:rsidR="00CF1EA6" w:rsidRPr="00C72895" w:rsidRDefault="00FF12B4" w:rsidP="0096788F">
          <w:pPr>
            <w:pStyle w:val="Sumrio1"/>
            <w:tabs>
              <w:tab w:val="left" w:pos="142"/>
            </w:tabs>
            <w:rPr>
              <w:rFonts w:eastAsiaTheme="minorEastAsia" w:cs="Arial"/>
              <w:noProof/>
              <w:sz w:val="24"/>
            </w:rPr>
          </w:pPr>
          <w:hyperlink w:anchor="_Toc122606113" w:history="1">
            <w:r w:rsidR="00CF1EA6" w:rsidRPr="00C72895">
              <w:rPr>
                <w:rStyle w:val="Hyperlink"/>
                <w:rFonts w:cs="Arial"/>
                <w:noProof/>
                <w:color w:val="auto"/>
                <w:sz w:val="24"/>
              </w:rPr>
              <w:t>11.</w:t>
            </w:r>
            <w:r w:rsidR="00CF1EA6" w:rsidRPr="00C72895">
              <w:rPr>
                <w:rFonts w:eastAsiaTheme="minorEastAsia" w:cs="Arial"/>
                <w:noProof/>
                <w:sz w:val="24"/>
              </w:rPr>
              <w:tab/>
            </w:r>
            <w:r w:rsidR="00CF1EA6" w:rsidRPr="00C72895">
              <w:rPr>
                <w:rStyle w:val="Hyperlink"/>
                <w:rFonts w:cs="Arial"/>
                <w:noProof/>
                <w:color w:val="auto"/>
                <w:sz w:val="24"/>
              </w:rPr>
              <w:t>DAS DISPOSIÇÕES GERAIS</w:t>
            </w:r>
            <w:r w:rsidR="00CF1EA6" w:rsidRPr="00C72895">
              <w:rPr>
                <w:rFonts w:cs="Arial"/>
                <w:noProof/>
                <w:webHidden/>
                <w:sz w:val="24"/>
              </w:rPr>
              <w:tab/>
            </w:r>
            <w:r w:rsidR="00CF1EA6" w:rsidRPr="00C72895">
              <w:rPr>
                <w:rFonts w:cs="Arial"/>
                <w:noProof/>
                <w:webHidden/>
                <w:sz w:val="24"/>
              </w:rPr>
              <w:fldChar w:fldCharType="begin"/>
            </w:r>
            <w:r w:rsidR="00CF1EA6" w:rsidRPr="00C72895">
              <w:rPr>
                <w:rFonts w:cs="Arial"/>
                <w:noProof/>
                <w:webHidden/>
                <w:sz w:val="24"/>
              </w:rPr>
              <w:instrText xml:space="preserve"> PAGEREF _Toc122606113 \h </w:instrText>
            </w:r>
            <w:r w:rsidR="00CF1EA6" w:rsidRPr="00C72895">
              <w:rPr>
                <w:rFonts w:cs="Arial"/>
                <w:noProof/>
                <w:webHidden/>
                <w:sz w:val="24"/>
              </w:rPr>
            </w:r>
            <w:r w:rsidR="00CF1EA6" w:rsidRPr="00C72895">
              <w:rPr>
                <w:rFonts w:cs="Arial"/>
                <w:noProof/>
                <w:webHidden/>
                <w:sz w:val="24"/>
              </w:rPr>
              <w:fldChar w:fldCharType="separate"/>
            </w:r>
            <w:r w:rsidR="0025035E">
              <w:rPr>
                <w:rFonts w:cs="Arial"/>
                <w:noProof/>
                <w:webHidden/>
                <w:sz w:val="24"/>
              </w:rPr>
              <w:t>32</w:t>
            </w:r>
            <w:r w:rsidR="00CF1EA6" w:rsidRPr="00C72895">
              <w:rPr>
                <w:rFonts w:cs="Arial"/>
                <w:noProof/>
                <w:webHidden/>
                <w:sz w:val="24"/>
              </w:rPr>
              <w:fldChar w:fldCharType="end"/>
            </w:r>
          </w:hyperlink>
        </w:p>
        <w:p w14:paraId="3C969B82" w14:textId="1C2A68C6" w:rsidR="003F579D" w:rsidRPr="00C72895" w:rsidRDefault="003F579D" w:rsidP="0096788F">
          <w:pPr>
            <w:tabs>
              <w:tab w:val="left" w:pos="142"/>
            </w:tabs>
            <w:rPr>
              <w:rFonts w:ascii="Arial" w:hAnsi="Arial" w:cs="Arial"/>
              <w:b/>
              <w:bCs/>
            </w:rPr>
          </w:pPr>
          <w:r w:rsidRPr="00C72895">
            <w:rPr>
              <w:rFonts w:ascii="Arial" w:hAnsi="Arial" w:cs="Arial"/>
              <w:b/>
              <w:bCs/>
            </w:rPr>
            <w:fldChar w:fldCharType="end"/>
          </w:r>
        </w:p>
      </w:sdtContent>
    </w:sdt>
    <w:p w14:paraId="632273BE" w14:textId="39286119" w:rsidR="003F579D" w:rsidRPr="00C72895" w:rsidRDefault="003F579D" w:rsidP="0096788F">
      <w:pPr>
        <w:tabs>
          <w:tab w:val="left" w:pos="142"/>
        </w:tabs>
        <w:rPr>
          <w:rFonts w:ascii="Arial" w:hAnsi="Arial" w:cs="Arial"/>
          <w:b/>
          <w:bCs/>
        </w:rPr>
      </w:pPr>
    </w:p>
    <w:p w14:paraId="5D21D4F2" w14:textId="75F33216" w:rsidR="0062037C" w:rsidRPr="00C72895" w:rsidRDefault="0062037C" w:rsidP="0096788F">
      <w:pPr>
        <w:tabs>
          <w:tab w:val="left" w:pos="142"/>
        </w:tabs>
        <w:rPr>
          <w:rFonts w:ascii="Arial" w:hAnsi="Arial" w:cs="Arial"/>
          <w:b/>
          <w:bCs/>
        </w:rPr>
      </w:pPr>
    </w:p>
    <w:p w14:paraId="0DD55E98" w14:textId="4D9AB693" w:rsidR="0062037C" w:rsidRPr="00C72895" w:rsidRDefault="0062037C" w:rsidP="0096788F">
      <w:pPr>
        <w:tabs>
          <w:tab w:val="left" w:pos="142"/>
        </w:tabs>
        <w:rPr>
          <w:rFonts w:ascii="Arial" w:hAnsi="Arial" w:cs="Arial"/>
          <w:b/>
          <w:bCs/>
        </w:rPr>
      </w:pPr>
    </w:p>
    <w:p w14:paraId="435AF893" w14:textId="4AD03061" w:rsidR="0062037C" w:rsidRPr="00C72895" w:rsidRDefault="0062037C" w:rsidP="0096788F">
      <w:pPr>
        <w:tabs>
          <w:tab w:val="left" w:pos="142"/>
        </w:tabs>
        <w:rPr>
          <w:rFonts w:ascii="Arial" w:hAnsi="Arial" w:cs="Arial"/>
          <w:b/>
          <w:bCs/>
        </w:rPr>
      </w:pPr>
    </w:p>
    <w:p w14:paraId="2FDCD6AD" w14:textId="462471BB" w:rsidR="00FD6830" w:rsidRPr="00C72895" w:rsidRDefault="00FD6830" w:rsidP="0096788F">
      <w:pPr>
        <w:tabs>
          <w:tab w:val="left" w:pos="142"/>
        </w:tabs>
        <w:rPr>
          <w:rFonts w:ascii="Arial" w:hAnsi="Arial" w:cs="Arial"/>
          <w:b/>
          <w:bCs/>
        </w:rPr>
      </w:pPr>
    </w:p>
    <w:p w14:paraId="7F2BE653" w14:textId="523004B9" w:rsidR="00FD6830" w:rsidRPr="00C72895" w:rsidRDefault="00FD6830" w:rsidP="0096788F">
      <w:pPr>
        <w:tabs>
          <w:tab w:val="left" w:pos="142"/>
        </w:tabs>
        <w:rPr>
          <w:rFonts w:ascii="Arial" w:hAnsi="Arial" w:cs="Arial"/>
          <w:b/>
          <w:bCs/>
        </w:rPr>
      </w:pPr>
    </w:p>
    <w:p w14:paraId="17320FBE" w14:textId="56EF9065" w:rsidR="00FD6830" w:rsidRPr="00C72895" w:rsidRDefault="00FD6830" w:rsidP="0096788F">
      <w:pPr>
        <w:tabs>
          <w:tab w:val="left" w:pos="142"/>
        </w:tabs>
        <w:rPr>
          <w:rFonts w:ascii="Arial" w:hAnsi="Arial" w:cs="Arial"/>
          <w:b/>
          <w:bCs/>
        </w:rPr>
      </w:pPr>
    </w:p>
    <w:p w14:paraId="3F835C7E" w14:textId="2D801388" w:rsidR="0096788F" w:rsidRPr="00C72895" w:rsidRDefault="0096788F" w:rsidP="0096788F">
      <w:pPr>
        <w:tabs>
          <w:tab w:val="left" w:pos="142"/>
        </w:tabs>
        <w:rPr>
          <w:rFonts w:ascii="Arial" w:hAnsi="Arial" w:cs="Arial"/>
          <w:b/>
          <w:bCs/>
        </w:rPr>
      </w:pPr>
    </w:p>
    <w:p w14:paraId="257A265E" w14:textId="5A1EB572" w:rsidR="0096788F" w:rsidRPr="00C72895" w:rsidRDefault="0096788F" w:rsidP="0096788F">
      <w:pPr>
        <w:tabs>
          <w:tab w:val="left" w:pos="142"/>
        </w:tabs>
        <w:rPr>
          <w:rFonts w:ascii="Arial" w:hAnsi="Arial" w:cs="Arial"/>
          <w:b/>
          <w:bCs/>
        </w:rPr>
      </w:pPr>
    </w:p>
    <w:p w14:paraId="6723B353" w14:textId="77777777" w:rsidR="0096788F" w:rsidRPr="00C72895" w:rsidRDefault="0096788F" w:rsidP="0096788F">
      <w:pPr>
        <w:tabs>
          <w:tab w:val="left" w:pos="142"/>
        </w:tabs>
        <w:rPr>
          <w:rFonts w:ascii="Arial" w:hAnsi="Arial" w:cs="Arial"/>
          <w:b/>
          <w:bCs/>
        </w:rPr>
      </w:pPr>
    </w:p>
    <w:p w14:paraId="712BEC9C" w14:textId="3D21166E" w:rsidR="00FD6830" w:rsidRPr="00C72895" w:rsidRDefault="00FD6830" w:rsidP="0096788F">
      <w:pPr>
        <w:tabs>
          <w:tab w:val="left" w:pos="142"/>
        </w:tabs>
        <w:rPr>
          <w:rFonts w:ascii="Arial" w:hAnsi="Arial" w:cs="Arial"/>
          <w:b/>
          <w:bCs/>
        </w:rPr>
      </w:pPr>
    </w:p>
    <w:p w14:paraId="39665A3F" w14:textId="26A0E606" w:rsidR="00FD6830" w:rsidRPr="00C72895" w:rsidRDefault="00FD6830" w:rsidP="0096788F">
      <w:pPr>
        <w:tabs>
          <w:tab w:val="left" w:pos="142"/>
        </w:tabs>
        <w:rPr>
          <w:rFonts w:ascii="Arial" w:hAnsi="Arial" w:cs="Arial"/>
          <w:b/>
          <w:bCs/>
        </w:rPr>
      </w:pPr>
    </w:p>
    <w:p w14:paraId="05A5446F" w14:textId="4BDC4461" w:rsidR="00FD6830" w:rsidRPr="00C72895" w:rsidRDefault="00FD6830" w:rsidP="0096788F">
      <w:pPr>
        <w:tabs>
          <w:tab w:val="left" w:pos="142"/>
        </w:tabs>
        <w:rPr>
          <w:rFonts w:ascii="Arial" w:hAnsi="Arial" w:cs="Arial"/>
          <w:b/>
          <w:bCs/>
        </w:rPr>
      </w:pPr>
    </w:p>
    <w:p w14:paraId="5C380CE3" w14:textId="6D533D86" w:rsidR="00A14A09" w:rsidRPr="00C72895" w:rsidRDefault="00A14A09" w:rsidP="0096788F">
      <w:pPr>
        <w:tabs>
          <w:tab w:val="left" w:pos="142"/>
        </w:tabs>
        <w:rPr>
          <w:rFonts w:ascii="Arial" w:hAnsi="Arial" w:cs="Arial"/>
          <w:b/>
          <w:bCs/>
        </w:rPr>
      </w:pPr>
    </w:p>
    <w:p w14:paraId="2D6C2E73" w14:textId="2A3EB37E" w:rsidR="00A14A09" w:rsidRPr="00C72895" w:rsidRDefault="00A14A09" w:rsidP="0096788F">
      <w:pPr>
        <w:tabs>
          <w:tab w:val="left" w:pos="142"/>
        </w:tabs>
        <w:rPr>
          <w:rFonts w:ascii="Arial" w:hAnsi="Arial" w:cs="Arial"/>
          <w:b/>
          <w:bCs/>
        </w:rPr>
      </w:pPr>
    </w:p>
    <w:p w14:paraId="4278A7B7" w14:textId="0B673AB9" w:rsidR="00A14A09" w:rsidRDefault="00A14A09" w:rsidP="0096788F">
      <w:pPr>
        <w:tabs>
          <w:tab w:val="left" w:pos="142"/>
        </w:tabs>
        <w:rPr>
          <w:rFonts w:ascii="Arial" w:hAnsi="Arial" w:cs="Arial"/>
          <w:b/>
          <w:bCs/>
        </w:rPr>
      </w:pPr>
    </w:p>
    <w:p w14:paraId="12449131" w14:textId="6B82D14D" w:rsidR="006B3E61" w:rsidRDefault="006B3E61" w:rsidP="0096788F">
      <w:pPr>
        <w:tabs>
          <w:tab w:val="left" w:pos="142"/>
        </w:tabs>
        <w:rPr>
          <w:rFonts w:ascii="Arial" w:hAnsi="Arial" w:cs="Arial"/>
          <w:b/>
          <w:bCs/>
        </w:rPr>
      </w:pPr>
    </w:p>
    <w:p w14:paraId="14A46246" w14:textId="77777777" w:rsidR="006B3E61" w:rsidRPr="00C72895" w:rsidRDefault="006B3E61" w:rsidP="0096788F">
      <w:pPr>
        <w:tabs>
          <w:tab w:val="left" w:pos="142"/>
        </w:tabs>
        <w:rPr>
          <w:rFonts w:ascii="Arial" w:hAnsi="Arial" w:cs="Arial"/>
          <w:b/>
          <w:bCs/>
        </w:rPr>
      </w:pPr>
      <w:bookmarkStart w:id="0" w:name="_GoBack"/>
      <w:bookmarkEnd w:id="0"/>
    </w:p>
    <w:p w14:paraId="4DB7C465" w14:textId="1DF637E0" w:rsidR="00A14A09" w:rsidRPr="00C72895" w:rsidRDefault="00A14A09" w:rsidP="0096788F">
      <w:pPr>
        <w:tabs>
          <w:tab w:val="left" w:pos="142"/>
        </w:tabs>
        <w:rPr>
          <w:rFonts w:ascii="Arial" w:hAnsi="Arial" w:cs="Arial"/>
          <w:b/>
          <w:bCs/>
        </w:rPr>
      </w:pPr>
    </w:p>
    <w:p w14:paraId="32DBB0B1" w14:textId="1D0ED019" w:rsidR="003C7A23" w:rsidRPr="00C72895" w:rsidRDefault="00792968" w:rsidP="0096788F">
      <w:pPr>
        <w:pStyle w:val="citao2"/>
        <w:tabs>
          <w:tab w:val="left" w:pos="142"/>
          <w:tab w:val="center" w:pos="5453"/>
          <w:tab w:val="left" w:pos="6330"/>
        </w:tabs>
        <w:spacing w:beforeLines="120" w:before="288" w:afterLines="120" w:after="288" w:line="312" w:lineRule="auto"/>
        <w:ind w:firstLine="567"/>
        <w:jc w:val="left"/>
        <w:rPr>
          <w:rFonts w:cs="Arial"/>
          <w:b/>
          <w:bCs/>
          <w:i w:val="0"/>
          <w:iCs w:val="0"/>
          <w:color w:val="auto"/>
          <w:sz w:val="24"/>
          <w:szCs w:val="24"/>
        </w:rPr>
      </w:pPr>
      <w:r w:rsidRPr="00C72895">
        <w:rPr>
          <w:rFonts w:cs="Arial"/>
          <w:b/>
          <w:bCs/>
          <w:i w:val="0"/>
          <w:iCs w:val="0"/>
          <w:color w:val="auto"/>
          <w:sz w:val="24"/>
          <w:szCs w:val="24"/>
        </w:rPr>
        <w:lastRenderedPageBreak/>
        <w:tab/>
      </w:r>
      <w:r w:rsidR="00DC5C84" w:rsidRPr="00C72895">
        <w:rPr>
          <w:rFonts w:cs="Arial"/>
          <w:b/>
          <w:bCs/>
          <w:i w:val="0"/>
          <w:iCs w:val="0"/>
          <w:color w:val="auto"/>
          <w:sz w:val="24"/>
          <w:szCs w:val="24"/>
        </w:rPr>
        <w:t>PREÂ</w:t>
      </w:r>
      <w:r w:rsidR="00795CC4" w:rsidRPr="00C72895">
        <w:rPr>
          <w:rFonts w:cs="Arial"/>
          <w:b/>
          <w:bCs/>
          <w:i w:val="0"/>
          <w:iCs w:val="0"/>
          <w:color w:val="auto"/>
          <w:sz w:val="24"/>
          <w:szCs w:val="24"/>
        </w:rPr>
        <w:t xml:space="preserve">MBULO DO </w:t>
      </w:r>
      <w:r w:rsidR="00C41D97" w:rsidRPr="00C72895">
        <w:rPr>
          <w:rFonts w:cs="Arial"/>
          <w:b/>
          <w:bCs/>
          <w:i w:val="0"/>
          <w:iCs w:val="0"/>
          <w:color w:val="auto"/>
          <w:sz w:val="24"/>
          <w:szCs w:val="24"/>
        </w:rPr>
        <w:t>EDITAL</w:t>
      </w:r>
      <w:r w:rsidRPr="00C72895">
        <w:rPr>
          <w:rFonts w:cs="Arial"/>
          <w:b/>
          <w:bCs/>
          <w:i w:val="0"/>
          <w:iCs w:val="0"/>
          <w:color w:val="auto"/>
          <w:sz w:val="24"/>
          <w:szCs w:val="24"/>
        </w:rPr>
        <w:tab/>
      </w:r>
    </w:p>
    <w:p w14:paraId="2FEE7606" w14:textId="77777777" w:rsidR="0053207E" w:rsidRPr="00C72895" w:rsidRDefault="0053207E" w:rsidP="0096788F">
      <w:pPr>
        <w:tabs>
          <w:tab w:val="left" w:pos="142"/>
        </w:tabs>
        <w:rPr>
          <w:rFonts w:ascii="Arial" w:hAnsi="Arial" w:cs="Arial"/>
          <w:b/>
        </w:rPr>
      </w:pPr>
      <w:bookmarkStart w:id="1" w:name="_Toc122606103"/>
    </w:p>
    <w:p w14:paraId="039FDF19" w14:textId="78C53724" w:rsidR="00830C61" w:rsidRPr="00C72895" w:rsidRDefault="00830C61" w:rsidP="00830C61">
      <w:pPr>
        <w:rPr>
          <w:rFonts w:ascii="Arial" w:hAnsi="Arial" w:cs="Arial"/>
          <w:b/>
        </w:rPr>
      </w:pPr>
      <w:r w:rsidRPr="00C72895">
        <w:rPr>
          <w:rFonts w:ascii="Arial" w:hAnsi="Arial" w:cs="Arial"/>
          <w:b/>
        </w:rPr>
        <w:t xml:space="preserve">PREGÃO ELETRÔNICO SRP N°. </w:t>
      </w:r>
      <w:r w:rsidR="004D68DA">
        <w:rPr>
          <w:rFonts w:ascii="Arial" w:hAnsi="Arial" w:cs="Arial"/>
          <w:b/>
        </w:rPr>
        <w:t>14</w:t>
      </w:r>
      <w:r w:rsidRPr="00C72895">
        <w:rPr>
          <w:rFonts w:ascii="Arial" w:hAnsi="Arial" w:cs="Arial"/>
          <w:b/>
        </w:rPr>
        <w:t>/2025</w:t>
      </w:r>
    </w:p>
    <w:p w14:paraId="273E739D" w14:textId="77777777" w:rsidR="00830C61" w:rsidRPr="00C72895" w:rsidRDefault="00830C61" w:rsidP="00830C61">
      <w:pPr>
        <w:rPr>
          <w:rFonts w:ascii="Arial" w:hAnsi="Arial" w:cs="Arial"/>
          <w:b/>
          <w:bCs/>
        </w:rPr>
      </w:pPr>
      <w:r w:rsidRPr="00C72895">
        <w:rPr>
          <w:rFonts w:ascii="Arial" w:hAnsi="Arial" w:cs="Arial"/>
          <w:b/>
        </w:rPr>
        <w:t>PROCESSO ADMINISTRATIVO Nº 1310/2025</w:t>
      </w:r>
    </w:p>
    <w:p w14:paraId="21E603FC" w14:textId="77777777" w:rsidR="00830C61" w:rsidRPr="00C72895" w:rsidRDefault="00830C61" w:rsidP="00830C61">
      <w:pPr>
        <w:rPr>
          <w:rFonts w:ascii="Arial" w:hAnsi="Arial" w:cs="Arial"/>
          <w:b/>
          <w:bCs/>
        </w:rPr>
      </w:pPr>
    </w:p>
    <w:p w14:paraId="433D8C0F" w14:textId="77777777" w:rsidR="0096788F" w:rsidRPr="00C72895" w:rsidRDefault="0096788F" w:rsidP="0096788F">
      <w:pPr>
        <w:rPr>
          <w:rFonts w:ascii="Arial" w:hAnsi="Arial" w:cs="Arial"/>
          <w:b/>
          <w:bCs/>
        </w:rPr>
      </w:pPr>
    </w:p>
    <w:p w14:paraId="46C1792F" w14:textId="341C97DC" w:rsidR="00711620" w:rsidRPr="00C72895" w:rsidRDefault="00711620" w:rsidP="0096788F">
      <w:pPr>
        <w:tabs>
          <w:tab w:val="left" w:pos="142"/>
          <w:tab w:val="left" w:pos="284"/>
          <w:tab w:val="left" w:pos="9356"/>
        </w:tabs>
        <w:snapToGrid w:val="0"/>
        <w:spacing w:beforeLines="120" w:before="288" w:afterLines="120" w:after="288" w:line="312" w:lineRule="auto"/>
        <w:jc w:val="both"/>
        <w:rPr>
          <w:rFonts w:ascii="Arial" w:eastAsia="Times New Roman" w:hAnsi="Arial" w:cs="Arial"/>
        </w:rPr>
      </w:pPr>
      <w:r w:rsidRPr="00C72895">
        <w:rPr>
          <w:rFonts w:ascii="Arial" w:hAnsi="Arial" w:cs="Arial"/>
        </w:rPr>
        <w:t xml:space="preserve">Torna-se público que </w:t>
      </w:r>
      <w:r w:rsidR="006A0DD5" w:rsidRPr="00C72895">
        <w:rPr>
          <w:rFonts w:ascii="Arial" w:hAnsi="Arial" w:cs="Arial"/>
        </w:rPr>
        <w:t>a</w:t>
      </w:r>
      <w:r w:rsidRPr="00C72895">
        <w:rPr>
          <w:rFonts w:ascii="Arial" w:hAnsi="Arial" w:cs="Arial"/>
        </w:rPr>
        <w:t xml:space="preserve"> </w:t>
      </w:r>
      <w:r w:rsidR="006A0DD5" w:rsidRPr="00C72895">
        <w:rPr>
          <w:rFonts w:ascii="Arial" w:hAnsi="Arial" w:cs="Arial"/>
        </w:rPr>
        <w:t xml:space="preserve">Prefeitura </w:t>
      </w:r>
      <w:r w:rsidRPr="00C72895">
        <w:rPr>
          <w:rFonts w:ascii="Arial" w:hAnsi="Arial" w:cs="Arial"/>
        </w:rPr>
        <w:t xml:space="preserve"> Municipal de </w:t>
      </w:r>
      <w:r w:rsidR="00874208" w:rsidRPr="00C72895">
        <w:rPr>
          <w:rFonts w:ascii="Arial" w:hAnsi="Arial" w:cs="Arial"/>
        </w:rPr>
        <w:t xml:space="preserve"> Angico</w:t>
      </w:r>
      <w:r w:rsidRPr="00C72895">
        <w:rPr>
          <w:rFonts w:ascii="Arial" w:hAnsi="Arial" w:cs="Arial"/>
        </w:rPr>
        <w:t xml:space="preserve"> – TO, </w:t>
      </w:r>
      <w:r w:rsidR="0096788F" w:rsidRPr="00C72895">
        <w:rPr>
          <w:rFonts w:ascii="Arial" w:hAnsi="Arial" w:cs="Arial"/>
        </w:rPr>
        <w:t>por meio da portaria n°002/2025, 02 de janeiro de 2025, através da pregoeira do município de Angico/TO, Antonia Rosania Alves Lima e equipe de apoio Lepoldina Sousa dos Santos</w:t>
      </w:r>
      <w:r w:rsidR="0096788F" w:rsidRPr="00C72895">
        <w:rPr>
          <w:rFonts w:ascii="Arial" w:eastAsia="Calibri" w:hAnsi="Arial" w:cs="Arial"/>
          <w:color w:val="000000"/>
          <w:lang w:eastAsia="en-US"/>
        </w:rPr>
        <w:t xml:space="preserve">; e </w:t>
      </w:r>
      <w:r w:rsidR="0096788F" w:rsidRPr="00C72895">
        <w:rPr>
          <w:rFonts w:ascii="Arial" w:hAnsi="Arial" w:cs="Arial"/>
        </w:rPr>
        <w:t>Portaria</w:t>
      </w:r>
      <w:r w:rsidR="0096788F" w:rsidRPr="00C72895">
        <w:rPr>
          <w:rFonts w:ascii="Arial" w:hAnsi="Arial" w:cs="Arial"/>
          <w:bCs/>
        </w:rPr>
        <w:t xml:space="preserve"> nº 27/2025, de 06 de outubro de 2025 de substituição de </w:t>
      </w:r>
      <w:r w:rsidR="0096788F" w:rsidRPr="00C72895">
        <w:rPr>
          <w:rFonts w:ascii="Arial" w:hAnsi="Arial" w:cs="Arial"/>
        </w:rPr>
        <w:t xml:space="preserve">Equipe de apoio </w:t>
      </w:r>
      <w:r w:rsidR="0096788F" w:rsidRPr="00C72895">
        <w:rPr>
          <w:rFonts w:ascii="Arial" w:hAnsi="Arial" w:cs="Arial"/>
          <w:bCs/>
        </w:rPr>
        <w:t xml:space="preserve">Cleudeir da Silva Araújo </w:t>
      </w:r>
      <w:r w:rsidR="0096788F" w:rsidRPr="00C72895">
        <w:rPr>
          <w:rFonts w:ascii="Arial" w:hAnsi="Arial" w:cs="Arial"/>
        </w:rPr>
        <w:t>do setor de licitações e contratos</w:t>
      </w:r>
      <w:r w:rsidRPr="00C72895">
        <w:rPr>
          <w:rFonts w:ascii="Arial" w:hAnsi="Arial" w:cs="Arial"/>
        </w:rPr>
        <w:t xml:space="preserve">, sediado(a) </w:t>
      </w:r>
      <w:r w:rsidRPr="00C72895">
        <w:rPr>
          <w:rFonts w:ascii="Arial" w:hAnsi="Arial" w:cs="Arial"/>
          <w:bCs/>
        </w:rPr>
        <w:t>na prefeitura, Rua Antônio Thiago no</w:t>
      </w:r>
      <w:r w:rsidRPr="00C72895">
        <w:rPr>
          <w:rFonts w:ascii="Arial" w:hAnsi="Arial" w:cs="Arial"/>
        </w:rPr>
        <w:t xml:space="preserve"> Palácio Robertinho Borges</w:t>
      </w:r>
      <w:r w:rsidRPr="00C72895">
        <w:rPr>
          <w:rFonts w:ascii="Arial" w:hAnsi="Arial" w:cs="Arial"/>
          <w:bCs/>
        </w:rPr>
        <w:t xml:space="preserve"> n°s/n, centro CEP:77905-000 Angico/TO</w:t>
      </w:r>
      <w:r w:rsidRPr="00C72895">
        <w:rPr>
          <w:rFonts w:ascii="Arial" w:hAnsi="Arial" w:cs="Arial"/>
        </w:rPr>
        <w:t>, realizará licitação, na modalidade PREGÃO, na forma ELETRÔNICA,</w:t>
      </w:r>
      <w:r w:rsidRPr="00C72895">
        <w:rPr>
          <w:rFonts w:ascii="Arial" w:eastAsia="Times New Roman" w:hAnsi="Arial" w:cs="Arial"/>
        </w:rPr>
        <w:t xml:space="preserve"> </w:t>
      </w:r>
      <w:r w:rsidRPr="00C72895">
        <w:rPr>
          <w:rFonts w:ascii="Arial" w:hAnsi="Arial" w:cs="Arial"/>
        </w:rPr>
        <w:t xml:space="preserve">nos termos da </w:t>
      </w:r>
      <w:hyperlink r:id="rId11" w:history="1">
        <w:r w:rsidRPr="00C72895">
          <w:rPr>
            <w:rStyle w:val="Hyperlink"/>
            <w:rFonts w:ascii="Arial" w:hAnsi="Arial" w:cs="Arial"/>
            <w:color w:val="auto"/>
          </w:rPr>
          <w:t>Lei nº 14.133, de 2021</w:t>
        </w:r>
      </w:hyperlink>
      <w:r w:rsidRPr="00C72895">
        <w:rPr>
          <w:rFonts w:ascii="Arial" w:hAnsi="Arial" w:cs="Arial"/>
        </w:rPr>
        <w:t>, e demais legislação aplicável e, ainda, de acordo com as condições estabelecidas neste Edital</w:t>
      </w:r>
      <w:r w:rsidRPr="00C72895">
        <w:rPr>
          <w:rFonts w:ascii="Arial" w:eastAsia="Times New Roman" w:hAnsi="Arial" w:cs="Arial"/>
        </w:rPr>
        <w:t>.</w:t>
      </w:r>
    </w:p>
    <w:bookmarkEnd w:id="1"/>
    <w:p w14:paraId="6D1A33A3" w14:textId="77777777" w:rsidR="00830C61" w:rsidRPr="00C72895" w:rsidRDefault="00830C61" w:rsidP="00830C61">
      <w:pPr>
        <w:tabs>
          <w:tab w:val="left" w:pos="142"/>
        </w:tabs>
        <w:snapToGrid w:val="0"/>
        <w:spacing w:beforeLines="120" w:before="288" w:afterLines="120" w:after="288" w:line="312" w:lineRule="auto"/>
        <w:jc w:val="both"/>
        <w:rPr>
          <w:rFonts w:ascii="Arial" w:eastAsia="Calibri" w:hAnsi="Arial" w:cs="Arial"/>
          <w:b/>
        </w:rPr>
      </w:pPr>
      <w:r w:rsidRPr="00C72895">
        <w:rPr>
          <w:rFonts w:ascii="Arial" w:hAnsi="Arial" w:cs="Arial"/>
          <w:b/>
          <w:lang w:eastAsia="en-US"/>
        </w:rPr>
        <w:t>DO OBJETO</w:t>
      </w:r>
      <w:r w:rsidRPr="00C72895">
        <w:rPr>
          <w:rFonts w:ascii="Arial" w:hAnsi="Arial" w:cs="Arial"/>
          <w:b/>
        </w:rPr>
        <w:t>: REGISTRO DE PREÇOS PARA FUTURA E EVENTUAL PARCELADA PARA O FORNECIMENTO E PRESTAÇÃO DE SERVIÇOS DE INSTALAÇÃO DE ARTIGOS DE DECORAÇÃO NATALINA PARA A PREFEITURA MUNICIPAL, FUNDO MUNICIPAL DE EDUCAÇÃO, SAÚDE E ASSISTÊNCIA SOCIAL DO MUNICÍPIO DE ANGICO/TO.</w:t>
      </w:r>
    </w:p>
    <w:p w14:paraId="7587A57C" w14:textId="69FA0D9F" w:rsidR="00CC536E" w:rsidRPr="00C72895" w:rsidRDefault="00C72895" w:rsidP="00C72895">
      <w:pPr>
        <w:pStyle w:val="PargrafodaLista"/>
        <w:widowControl w:val="0"/>
        <w:tabs>
          <w:tab w:val="left" w:pos="848"/>
        </w:tabs>
        <w:autoSpaceDE w:val="0"/>
        <w:autoSpaceDN w:val="0"/>
        <w:ind w:left="0"/>
        <w:contextualSpacing w:val="0"/>
        <w:jc w:val="both"/>
        <w:rPr>
          <w:rFonts w:ascii="Arial" w:hAnsi="Arial" w:cs="Arial"/>
        </w:rPr>
      </w:pPr>
      <w:r w:rsidRPr="00C72895">
        <w:rPr>
          <w:rFonts w:ascii="Arial" w:hAnsi="Arial" w:cs="Arial"/>
          <w:b/>
          <w:color w:val="000000"/>
          <w:spacing w:val="-6"/>
        </w:rPr>
        <w:t>1.</w:t>
      </w:r>
      <w:r w:rsidR="00CC536E" w:rsidRPr="00C72895">
        <w:rPr>
          <w:rFonts w:ascii="Arial" w:hAnsi="Arial" w:cs="Arial"/>
          <w:b/>
          <w:color w:val="000000"/>
          <w:spacing w:val="-6"/>
        </w:rPr>
        <w:t>As</w:t>
      </w:r>
      <w:r w:rsidR="00CC536E" w:rsidRPr="00C72895">
        <w:rPr>
          <w:rFonts w:ascii="Arial" w:hAnsi="Arial" w:cs="Arial"/>
          <w:b/>
          <w:color w:val="000000"/>
          <w:spacing w:val="-13"/>
        </w:rPr>
        <w:t xml:space="preserve"> </w:t>
      </w:r>
      <w:r w:rsidR="00CC536E" w:rsidRPr="00C72895">
        <w:rPr>
          <w:rFonts w:ascii="Arial" w:hAnsi="Arial" w:cs="Arial"/>
          <w:b/>
          <w:color w:val="000000"/>
          <w:spacing w:val="-6"/>
        </w:rPr>
        <w:t>demais</w:t>
      </w:r>
      <w:r w:rsidR="00CC536E" w:rsidRPr="00C72895">
        <w:rPr>
          <w:rFonts w:ascii="Arial" w:hAnsi="Arial" w:cs="Arial"/>
          <w:b/>
          <w:color w:val="000000"/>
          <w:spacing w:val="-8"/>
        </w:rPr>
        <w:t xml:space="preserve"> </w:t>
      </w:r>
      <w:r w:rsidR="00CC536E" w:rsidRPr="00C72895">
        <w:rPr>
          <w:rFonts w:ascii="Arial" w:hAnsi="Arial" w:cs="Arial"/>
          <w:b/>
          <w:color w:val="000000"/>
          <w:spacing w:val="-6"/>
        </w:rPr>
        <w:t>disposições</w:t>
      </w:r>
      <w:r w:rsidR="00CC536E" w:rsidRPr="00C72895">
        <w:rPr>
          <w:rFonts w:ascii="Arial" w:hAnsi="Arial" w:cs="Arial"/>
          <w:b/>
          <w:color w:val="000000"/>
          <w:spacing w:val="44"/>
        </w:rPr>
        <w:t xml:space="preserve"> </w:t>
      </w:r>
      <w:r w:rsidR="00CC536E" w:rsidRPr="00C72895">
        <w:rPr>
          <w:rFonts w:ascii="Arial" w:hAnsi="Arial" w:cs="Arial"/>
          <w:b/>
          <w:color w:val="000000"/>
          <w:spacing w:val="-6"/>
        </w:rPr>
        <w:t>estão</w:t>
      </w:r>
      <w:r w:rsidR="00CC536E" w:rsidRPr="00C72895">
        <w:rPr>
          <w:rFonts w:ascii="Arial" w:hAnsi="Arial" w:cs="Arial"/>
          <w:b/>
          <w:color w:val="000000"/>
          <w:spacing w:val="-19"/>
        </w:rPr>
        <w:t xml:space="preserve"> </w:t>
      </w:r>
      <w:r w:rsidR="00CC536E" w:rsidRPr="00C72895">
        <w:rPr>
          <w:rFonts w:ascii="Arial" w:hAnsi="Arial" w:cs="Arial"/>
          <w:b/>
          <w:color w:val="000000"/>
          <w:spacing w:val="-6"/>
        </w:rPr>
        <w:t>previstas</w:t>
      </w:r>
      <w:r w:rsidR="00CC536E" w:rsidRPr="00C72895">
        <w:rPr>
          <w:rFonts w:ascii="Arial" w:hAnsi="Arial" w:cs="Arial"/>
          <w:b/>
          <w:color w:val="000000"/>
          <w:spacing w:val="-19"/>
        </w:rPr>
        <w:t xml:space="preserve"> </w:t>
      </w:r>
      <w:r w:rsidR="00CC536E" w:rsidRPr="00C72895">
        <w:rPr>
          <w:rFonts w:ascii="Arial" w:hAnsi="Arial" w:cs="Arial"/>
          <w:b/>
          <w:color w:val="000000"/>
          <w:spacing w:val="-6"/>
        </w:rPr>
        <w:t>nos</w:t>
      </w:r>
      <w:r w:rsidR="00CC536E" w:rsidRPr="00C72895">
        <w:rPr>
          <w:rFonts w:ascii="Arial" w:hAnsi="Arial" w:cs="Arial"/>
          <w:b/>
          <w:color w:val="000000"/>
          <w:spacing w:val="-18"/>
        </w:rPr>
        <w:t xml:space="preserve"> </w:t>
      </w:r>
      <w:r w:rsidR="00CC536E" w:rsidRPr="00C72895">
        <w:rPr>
          <w:rFonts w:ascii="Arial" w:hAnsi="Arial" w:cs="Arial"/>
          <w:b/>
          <w:color w:val="000000"/>
          <w:spacing w:val="-6"/>
        </w:rPr>
        <w:t>seus anexos</w:t>
      </w:r>
      <w:r w:rsidR="00CC536E" w:rsidRPr="00C72895">
        <w:rPr>
          <w:rFonts w:ascii="Arial" w:hAnsi="Arial" w:cs="Arial"/>
          <w:b/>
          <w:color w:val="000000"/>
          <w:spacing w:val="-19"/>
        </w:rPr>
        <w:t xml:space="preserve"> </w:t>
      </w:r>
      <w:r w:rsidR="00CC536E" w:rsidRPr="00C72895">
        <w:rPr>
          <w:rFonts w:ascii="Arial" w:hAnsi="Arial" w:cs="Arial"/>
          <w:b/>
          <w:color w:val="000000"/>
          <w:spacing w:val="-6"/>
        </w:rPr>
        <w:t>que</w:t>
      </w:r>
      <w:r w:rsidR="00CC536E" w:rsidRPr="00C72895">
        <w:rPr>
          <w:rFonts w:ascii="Arial" w:hAnsi="Arial" w:cs="Arial"/>
          <w:b/>
          <w:color w:val="000000"/>
          <w:spacing w:val="-20"/>
        </w:rPr>
        <w:t xml:space="preserve"> </w:t>
      </w:r>
      <w:r w:rsidR="00CC536E" w:rsidRPr="00C72895">
        <w:rPr>
          <w:rFonts w:ascii="Arial" w:hAnsi="Arial" w:cs="Arial"/>
          <w:b/>
          <w:color w:val="000000"/>
          <w:spacing w:val="-6"/>
        </w:rPr>
        <w:t>vinculan</w:t>
      </w:r>
      <w:r w:rsidR="00CC536E" w:rsidRPr="00C72895">
        <w:rPr>
          <w:rFonts w:ascii="Arial" w:hAnsi="Arial" w:cs="Arial"/>
          <w:b/>
          <w:color w:val="000000"/>
          <w:spacing w:val="-18"/>
        </w:rPr>
        <w:t xml:space="preserve"> </w:t>
      </w:r>
      <w:r w:rsidR="00CC536E" w:rsidRPr="00C72895">
        <w:rPr>
          <w:rFonts w:ascii="Arial" w:hAnsi="Arial" w:cs="Arial"/>
          <w:b/>
          <w:color w:val="000000"/>
          <w:spacing w:val="-6"/>
        </w:rPr>
        <w:t>a</w:t>
      </w:r>
      <w:r w:rsidR="00CC536E" w:rsidRPr="00C72895">
        <w:rPr>
          <w:rFonts w:ascii="Arial" w:hAnsi="Arial" w:cs="Arial"/>
          <w:b/>
          <w:color w:val="000000"/>
          <w:spacing w:val="-21"/>
        </w:rPr>
        <w:t xml:space="preserve"> </w:t>
      </w:r>
      <w:r w:rsidR="00CC536E" w:rsidRPr="00C72895">
        <w:rPr>
          <w:rFonts w:ascii="Arial" w:hAnsi="Arial" w:cs="Arial"/>
          <w:b/>
          <w:color w:val="000000"/>
          <w:spacing w:val="-6"/>
        </w:rPr>
        <w:t>este</w:t>
      </w:r>
      <w:r w:rsidR="00CC536E" w:rsidRPr="00C72895">
        <w:rPr>
          <w:rFonts w:ascii="Arial" w:hAnsi="Arial" w:cs="Arial"/>
          <w:b/>
          <w:color w:val="000000"/>
          <w:spacing w:val="-19"/>
        </w:rPr>
        <w:t xml:space="preserve"> </w:t>
      </w:r>
      <w:r w:rsidR="00CC536E" w:rsidRPr="00C72895">
        <w:rPr>
          <w:rFonts w:ascii="Arial" w:hAnsi="Arial" w:cs="Arial"/>
          <w:b/>
          <w:color w:val="000000"/>
          <w:spacing w:val="-6"/>
        </w:rPr>
        <w:t>edita</w:t>
      </w:r>
      <w:r w:rsidRPr="00C72895">
        <w:rPr>
          <w:rFonts w:ascii="Arial" w:hAnsi="Arial" w:cs="Arial"/>
          <w:b/>
          <w:color w:val="000000"/>
          <w:spacing w:val="-6"/>
        </w:rPr>
        <w:t>l</w:t>
      </w:r>
    </w:p>
    <w:p w14:paraId="3AAFCFA5" w14:textId="77777777" w:rsidR="004C6982" w:rsidRPr="00C72895" w:rsidRDefault="004C6982" w:rsidP="0096788F">
      <w:pPr>
        <w:widowControl w:val="0"/>
        <w:tabs>
          <w:tab w:val="left" w:pos="142"/>
          <w:tab w:val="left" w:pos="2866"/>
          <w:tab w:val="left" w:pos="2868"/>
          <w:tab w:val="left" w:pos="10592"/>
        </w:tabs>
        <w:autoSpaceDE w:val="0"/>
        <w:autoSpaceDN w:val="0"/>
        <w:spacing w:before="4" w:line="273" w:lineRule="auto"/>
        <w:jc w:val="both"/>
        <w:rPr>
          <w:rFonts w:ascii="Arial" w:hAnsi="Arial" w:cs="Arial"/>
        </w:rPr>
      </w:pPr>
    </w:p>
    <w:p w14:paraId="2F978732" w14:textId="07BF0B33" w:rsidR="004C6982" w:rsidRPr="00C72895" w:rsidRDefault="004C6982" w:rsidP="0096788F">
      <w:pPr>
        <w:widowControl w:val="0"/>
        <w:tabs>
          <w:tab w:val="left" w:pos="142"/>
          <w:tab w:val="left" w:pos="2866"/>
          <w:tab w:val="left" w:pos="2868"/>
          <w:tab w:val="left" w:pos="10592"/>
        </w:tabs>
        <w:autoSpaceDE w:val="0"/>
        <w:autoSpaceDN w:val="0"/>
        <w:spacing w:before="4" w:line="273" w:lineRule="auto"/>
        <w:jc w:val="both"/>
        <w:rPr>
          <w:rFonts w:ascii="Arial" w:hAnsi="Arial" w:cs="Arial"/>
        </w:rPr>
      </w:pPr>
      <w:r w:rsidRPr="00C72895">
        <w:rPr>
          <w:rFonts w:ascii="Arial" w:hAnsi="Arial" w:cs="Arial"/>
        </w:rPr>
        <w:t>1.1. Em caso de discordância existente entre as especificações deste objeto descritas na Plataforma do Pregão e as especificações constantes deste Edital, serão consideradas como válidas</w:t>
      </w:r>
      <w:r w:rsidRPr="00C72895">
        <w:rPr>
          <w:rFonts w:ascii="Arial" w:hAnsi="Arial" w:cs="Arial"/>
          <w:spacing w:val="-13"/>
        </w:rPr>
        <w:t xml:space="preserve"> </w:t>
      </w:r>
      <w:r w:rsidRPr="00C72895">
        <w:rPr>
          <w:rFonts w:ascii="Arial" w:hAnsi="Arial" w:cs="Arial"/>
        </w:rPr>
        <w:t>as</w:t>
      </w:r>
      <w:r w:rsidRPr="00C72895">
        <w:rPr>
          <w:rFonts w:ascii="Arial" w:hAnsi="Arial" w:cs="Arial"/>
          <w:spacing w:val="-12"/>
        </w:rPr>
        <w:t xml:space="preserve"> </w:t>
      </w:r>
      <w:r w:rsidRPr="00C72895">
        <w:rPr>
          <w:rFonts w:ascii="Arial" w:hAnsi="Arial" w:cs="Arial"/>
        </w:rPr>
        <w:t>do</w:t>
      </w:r>
      <w:r w:rsidRPr="00C72895">
        <w:rPr>
          <w:rFonts w:ascii="Arial" w:hAnsi="Arial" w:cs="Arial"/>
          <w:spacing w:val="-12"/>
        </w:rPr>
        <w:t xml:space="preserve"> </w:t>
      </w:r>
      <w:r w:rsidRPr="00C72895">
        <w:rPr>
          <w:rFonts w:ascii="Arial" w:hAnsi="Arial" w:cs="Arial"/>
        </w:rPr>
        <w:t>Edital e termo de referencia</w:t>
      </w:r>
      <w:r w:rsidRPr="00C72895">
        <w:rPr>
          <w:rFonts w:ascii="Arial" w:hAnsi="Arial" w:cs="Arial"/>
          <w:spacing w:val="-12"/>
        </w:rPr>
        <w:t xml:space="preserve"> </w:t>
      </w:r>
      <w:r w:rsidRPr="00C72895">
        <w:rPr>
          <w:rFonts w:ascii="Arial" w:hAnsi="Arial" w:cs="Arial"/>
        </w:rPr>
        <w:t>sendo</w:t>
      </w:r>
      <w:r w:rsidRPr="00C72895">
        <w:rPr>
          <w:rFonts w:ascii="Arial" w:hAnsi="Arial" w:cs="Arial"/>
          <w:spacing w:val="-12"/>
        </w:rPr>
        <w:t xml:space="preserve"> </w:t>
      </w:r>
      <w:r w:rsidRPr="00C72895">
        <w:rPr>
          <w:rFonts w:ascii="Arial" w:hAnsi="Arial" w:cs="Arial"/>
        </w:rPr>
        <w:t>estas</w:t>
      </w:r>
      <w:r w:rsidRPr="00C72895">
        <w:rPr>
          <w:rFonts w:ascii="Arial" w:hAnsi="Arial" w:cs="Arial"/>
          <w:spacing w:val="-12"/>
        </w:rPr>
        <w:t xml:space="preserve"> </w:t>
      </w:r>
      <w:r w:rsidRPr="00C72895">
        <w:rPr>
          <w:rFonts w:ascii="Arial" w:hAnsi="Arial" w:cs="Arial"/>
        </w:rPr>
        <w:t>a</w:t>
      </w:r>
      <w:r w:rsidRPr="00C72895">
        <w:rPr>
          <w:rFonts w:ascii="Arial" w:hAnsi="Arial" w:cs="Arial"/>
          <w:spacing w:val="-12"/>
        </w:rPr>
        <w:t xml:space="preserve"> </w:t>
      </w:r>
      <w:r w:rsidRPr="00C72895">
        <w:rPr>
          <w:rFonts w:ascii="Arial" w:hAnsi="Arial" w:cs="Arial"/>
        </w:rPr>
        <w:t>que</w:t>
      </w:r>
      <w:r w:rsidRPr="00C72895">
        <w:rPr>
          <w:rFonts w:ascii="Arial" w:hAnsi="Arial" w:cs="Arial"/>
          <w:spacing w:val="-12"/>
        </w:rPr>
        <w:t xml:space="preserve"> </w:t>
      </w:r>
      <w:r w:rsidRPr="00C72895">
        <w:rPr>
          <w:rFonts w:ascii="Arial" w:hAnsi="Arial" w:cs="Arial"/>
        </w:rPr>
        <w:t>os</w:t>
      </w:r>
      <w:r w:rsidRPr="00C72895">
        <w:rPr>
          <w:rFonts w:ascii="Arial" w:hAnsi="Arial" w:cs="Arial"/>
          <w:spacing w:val="-12"/>
        </w:rPr>
        <w:t xml:space="preserve"> </w:t>
      </w:r>
      <w:r w:rsidRPr="00C72895">
        <w:rPr>
          <w:rFonts w:ascii="Arial" w:hAnsi="Arial" w:cs="Arial"/>
        </w:rPr>
        <w:t>licitantes</w:t>
      </w:r>
      <w:r w:rsidRPr="00C72895">
        <w:rPr>
          <w:rFonts w:ascii="Arial" w:hAnsi="Arial" w:cs="Arial"/>
          <w:spacing w:val="-13"/>
        </w:rPr>
        <w:t xml:space="preserve"> </w:t>
      </w:r>
      <w:r w:rsidRPr="00C72895">
        <w:rPr>
          <w:rFonts w:ascii="Arial" w:hAnsi="Arial" w:cs="Arial"/>
        </w:rPr>
        <w:t>deverão</w:t>
      </w:r>
      <w:r w:rsidRPr="00C72895">
        <w:rPr>
          <w:rFonts w:ascii="Arial" w:hAnsi="Arial" w:cs="Arial"/>
          <w:spacing w:val="-12"/>
        </w:rPr>
        <w:t xml:space="preserve"> </w:t>
      </w:r>
      <w:r w:rsidRPr="00C72895">
        <w:rPr>
          <w:rFonts w:ascii="Arial" w:hAnsi="Arial" w:cs="Arial"/>
        </w:rPr>
        <w:t>se</w:t>
      </w:r>
      <w:r w:rsidRPr="00C72895">
        <w:rPr>
          <w:rFonts w:ascii="Arial" w:hAnsi="Arial" w:cs="Arial"/>
          <w:spacing w:val="-12"/>
        </w:rPr>
        <w:t xml:space="preserve"> </w:t>
      </w:r>
      <w:r w:rsidRPr="00C72895">
        <w:rPr>
          <w:rFonts w:ascii="Arial" w:hAnsi="Arial" w:cs="Arial"/>
        </w:rPr>
        <w:t>ater</w:t>
      </w:r>
      <w:r w:rsidRPr="00C72895">
        <w:rPr>
          <w:rFonts w:ascii="Arial" w:hAnsi="Arial" w:cs="Arial"/>
          <w:spacing w:val="-12"/>
        </w:rPr>
        <w:t xml:space="preserve"> </w:t>
      </w:r>
      <w:r w:rsidRPr="00C72895">
        <w:rPr>
          <w:rFonts w:ascii="Arial" w:hAnsi="Arial" w:cs="Arial"/>
        </w:rPr>
        <w:t>no</w:t>
      </w:r>
      <w:r w:rsidRPr="00C72895">
        <w:rPr>
          <w:rFonts w:ascii="Arial" w:hAnsi="Arial" w:cs="Arial"/>
          <w:spacing w:val="-12"/>
        </w:rPr>
        <w:t xml:space="preserve"> </w:t>
      </w:r>
      <w:r w:rsidRPr="00C72895">
        <w:rPr>
          <w:rFonts w:ascii="Arial" w:hAnsi="Arial" w:cs="Arial"/>
        </w:rPr>
        <w:t>momento</w:t>
      </w:r>
      <w:r w:rsidRPr="00C72895">
        <w:rPr>
          <w:rFonts w:ascii="Arial" w:hAnsi="Arial" w:cs="Arial"/>
          <w:spacing w:val="-12"/>
        </w:rPr>
        <w:t xml:space="preserve"> </w:t>
      </w:r>
      <w:r w:rsidRPr="00C72895">
        <w:rPr>
          <w:rFonts w:ascii="Arial" w:hAnsi="Arial" w:cs="Arial"/>
        </w:rPr>
        <w:t>da</w:t>
      </w:r>
      <w:r w:rsidRPr="00C72895">
        <w:rPr>
          <w:rFonts w:ascii="Arial" w:hAnsi="Arial" w:cs="Arial"/>
          <w:spacing w:val="-12"/>
        </w:rPr>
        <w:t xml:space="preserve"> </w:t>
      </w:r>
      <w:r w:rsidRPr="00C72895">
        <w:rPr>
          <w:rFonts w:ascii="Arial" w:hAnsi="Arial" w:cs="Arial"/>
        </w:rPr>
        <w:t xml:space="preserve">elaboração </w:t>
      </w:r>
      <w:r w:rsidRPr="00C72895">
        <w:rPr>
          <w:rFonts w:ascii="Arial" w:hAnsi="Arial" w:cs="Arial"/>
          <w:spacing w:val="-5"/>
        </w:rPr>
        <w:t xml:space="preserve">da </w:t>
      </w:r>
      <w:r w:rsidRPr="00C72895">
        <w:rPr>
          <w:rFonts w:ascii="Arial" w:hAnsi="Arial" w:cs="Arial"/>
          <w:spacing w:val="-2"/>
        </w:rPr>
        <w:t>proposta.</w:t>
      </w:r>
    </w:p>
    <w:p w14:paraId="5E0336D1" w14:textId="77777777" w:rsidR="00DD7B02" w:rsidRPr="00C72895" w:rsidRDefault="003C7A23" w:rsidP="008F31D8">
      <w:pPr>
        <w:pStyle w:val="Nivel2"/>
        <w:numPr>
          <w:ilvl w:val="1"/>
          <w:numId w:val="11"/>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A licitação será </w:t>
      </w:r>
      <w:r w:rsidR="00161518" w:rsidRPr="00C72895">
        <w:rPr>
          <w:color w:val="auto"/>
          <w:sz w:val="24"/>
          <w:szCs w:val="24"/>
        </w:rPr>
        <w:t>julgada por menor preço, por item</w:t>
      </w:r>
      <w:r w:rsidRPr="00C72895">
        <w:rPr>
          <w:color w:val="auto"/>
          <w:sz w:val="24"/>
          <w:szCs w:val="24"/>
        </w:rPr>
        <w:t>, conforme tabela constante do Termo de Referência, facultando-se ao licitante a participação em quantos itens forem de seu interesse.</w:t>
      </w:r>
      <w:bookmarkStart w:id="2" w:name="_Toc122606104"/>
    </w:p>
    <w:p w14:paraId="362AFB15" w14:textId="6B8BFE8C" w:rsidR="003C7A23" w:rsidRPr="00C72895" w:rsidRDefault="003C7A23" w:rsidP="008F31D8">
      <w:pPr>
        <w:pStyle w:val="Nivel2"/>
        <w:numPr>
          <w:ilvl w:val="0"/>
          <w:numId w:val="12"/>
        </w:numPr>
        <w:tabs>
          <w:tab w:val="left" w:pos="142"/>
        </w:tabs>
        <w:spacing w:beforeLines="120" w:before="288" w:afterLines="120" w:after="288" w:line="312" w:lineRule="auto"/>
        <w:ind w:left="0" w:firstLine="0"/>
        <w:rPr>
          <w:b/>
          <w:color w:val="auto"/>
          <w:sz w:val="24"/>
          <w:szCs w:val="24"/>
        </w:rPr>
      </w:pPr>
      <w:r w:rsidRPr="00C72895">
        <w:rPr>
          <w:b/>
          <w:color w:val="auto"/>
          <w:sz w:val="24"/>
          <w:szCs w:val="24"/>
        </w:rPr>
        <w:lastRenderedPageBreak/>
        <w:t>DA PARTICIPAÇÃO</w:t>
      </w:r>
      <w:r w:rsidR="00874208" w:rsidRPr="00C72895">
        <w:rPr>
          <w:b/>
          <w:color w:val="auto"/>
          <w:sz w:val="24"/>
          <w:szCs w:val="24"/>
        </w:rPr>
        <w:t xml:space="preserve"> OU NÃO DA</w:t>
      </w:r>
      <w:r w:rsidRPr="00C72895">
        <w:rPr>
          <w:b/>
          <w:color w:val="auto"/>
          <w:sz w:val="24"/>
          <w:szCs w:val="24"/>
        </w:rPr>
        <w:t xml:space="preserve"> LICITAÇÃO</w:t>
      </w:r>
      <w:bookmarkEnd w:id="2"/>
    </w:p>
    <w:p w14:paraId="0E16B1E9" w14:textId="0A39A522" w:rsidR="00426908" w:rsidRPr="00C72895" w:rsidRDefault="00752635" w:rsidP="008F31D8">
      <w:pPr>
        <w:pStyle w:val="PargrafodaLista"/>
        <w:widowControl w:val="0"/>
        <w:numPr>
          <w:ilvl w:val="1"/>
          <w:numId w:val="12"/>
        </w:numPr>
        <w:tabs>
          <w:tab w:val="left" w:pos="142"/>
          <w:tab w:val="left" w:pos="1837"/>
          <w:tab w:val="left" w:pos="1841"/>
        </w:tabs>
        <w:autoSpaceDE w:val="0"/>
        <w:autoSpaceDN w:val="0"/>
        <w:spacing w:before="22" w:line="273" w:lineRule="auto"/>
        <w:ind w:left="0" w:firstLine="0"/>
        <w:jc w:val="both"/>
        <w:rPr>
          <w:rFonts w:ascii="Arial" w:hAnsi="Arial" w:cs="Arial"/>
        </w:rPr>
      </w:pPr>
      <w:r w:rsidRPr="00C72895">
        <w:rPr>
          <w:rFonts w:ascii="Arial" w:hAnsi="Arial" w:cs="Arial"/>
        </w:rPr>
        <w:t>Poderão participar deste procedimento de contratação as interessadas estabelecidas no País, que satisfaçam as condições e disposições contidas neste Edital e nos seus Anexos, inclusive quanto à documentação, que</w:t>
      </w:r>
      <w:r w:rsidRPr="00C72895">
        <w:rPr>
          <w:rFonts w:ascii="Arial" w:hAnsi="Arial" w:cs="Arial"/>
          <w:spacing w:val="-1"/>
        </w:rPr>
        <w:t xml:space="preserve"> </w:t>
      </w:r>
      <w:r w:rsidRPr="00C72895">
        <w:rPr>
          <w:rFonts w:ascii="Arial" w:hAnsi="Arial" w:cs="Arial"/>
        </w:rPr>
        <w:t>desempenhem</w:t>
      </w:r>
      <w:r w:rsidRPr="00C72895">
        <w:rPr>
          <w:rFonts w:ascii="Arial" w:hAnsi="Arial" w:cs="Arial"/>
          <w:spacing w:val="-2"/>
        </w:rPr>
        <w:t xml:space="preserve"> </w:t>
      </w:r>
      <w:r w:rsidRPr="00C72895">
        <w:rPr>
          <w:rFonts w:ascii="Arial" w:hAnsi="Arial" w:cs="Arial"/>
        </w:rPr>
        <w:t>atividade</w:t>
      </w:r>
      <w:r w:rsidRPr="00C72895">
        <w:rPr>
          <w:rFonts w:ascii="Arial" w:hAnsi="Arial" w:cs="Arial"/>
          <w:spacing w:val="-3"/>
        </w:rPr>
        <w:t xml:space="preserve"> </w:t>
      </w:r>
      <w:r w:rsidRPr="00C72895">
        <w:rPr>
          <w:rFonts w:ascii="Arial" w:hAnsi="Arial" w:cs="Arial"/>
        </w:rPr>
        <w:t>pertinente</w:t>
      </w:r>
      <w:r w:rsidRPr="00C72895">
        <w:rPr>
          <w:rFonts w:ascii="Arial" w:hAnsi="Arial" w:cs="Arial"/>
          <w:spacing w:val="-1"/>
        </w:rPr>
        <w:t xml:space="preserve"> </w:t>
      </w:r>
      <w:r w:rsidRPr="00C72895">
        <w:rPr>
          <w:rFonts w:ascii="Arial" w:hAnsi="Arial" w:cs="Arial"/>
        </w:rPr>
        <w:t>e</w:t>
      </w:r>
      <w:r w:rsidRPr="00C72895">
        <w:rPr>
          <w:rFonts w:ascii="Arial" w:hAnsi="Arial" w:cs="Arial"/>
          <w:spacing w:val="-2"/>
        </w:rPr>
        <w:t xml:space="preserve"> </w:t>
      </w:r>
      <w:r w:rsidRPr="00C72895">
        <w:rPr>
          <w:rFonts w:ascii="Arial" w:hAnsi="Arial" w:cs="Arial"/>
        </w:rPr>
        <w:t>compatível</w:t>
      </w:r>
      <w:r w:rsidRPr="00C72895">
        <w:rPr>
          <w:rFonts w:ascii="Arial" w:hAnsi="Arial" w:cs="Arial"/>
          <w:spacing w:val="-2"/>
        </w:rPr>
        <w:t xml:space="preserve"> </w:t>
      </w:r>
      <w:r w:rsidRPr="00C72895">
        <w:rPr>
          <w:rFonts w:ascii="Arial" w:hAnsi="Arial" w:cs="Arial"/>
        </w:rPr>
        <w:t>com o</w:t>
      </w:r>
      <w:r w:rsidRPr="00C72895">
        <w:rPr>
          <w:rFonts w:ascii="Arial" w:hAnsi="Arial" w:cs="Arial"/>
          <w:spacing w:val="-4"/>
        </w:rPr>
        <w:t xml:space="preserve"> </w:t>
      </w:r>
      <w:r w:rsidRPr="00C72895">
        <w:rPr>
          <w:rFonts w:ascii="Arial" w:hAnsi="Arial" w:cs="Arial"/>
        </w:rPr>
        <w:t>objeto</w:t>
      </w:r>
      <w:r w:rsidRPr="00C72895">
        <w:rPr>
          <w:rFonts w:ascii="Arial" w:hAnsi="Arial" w:cs="Arial"/>
          <w:spacing w:val="-3"/>
        </w:rPr>
        <w:t xml:space="preserve"> </w:t>
      </w:r>
      <w:r w:rsidRPr="00C72895">
        <w:rPr>
          <w:rFonts w:ascii="Arial" w:hAnsi="Arial" w:cs="Arial"/>
        </w:rPr>
        <w:t>deste</w:t>
      </w:r>
      <w:r w:rsidRPr="00C72895">
        <w:rPr>
          <w:rFonts w:ascii="Arial" w:hAnsi="Arial" w:cs="Arial"/>
          <w:spacing w:val="-1"/>
        </w:rPr>
        <w:t xml:space="preserve"> </w:t>
      </w:r>
      <w:r w:rsidRPr="00C72895">
        <w:rPr>
          <w:rFonts w:ascii="Arial" w:hAnsi="Arial" w:cs="Arial"/>
        </w:rPr>
        <w:t xml:space="preserve">procedimento de contratação, previamente credenciadas no sistema “LICITANET” através do site </w:t>
      </w:r>
      <w:hyperlink r:id="rId12">
        <w:r w:rsidRPr="00C72895">
          <w:rPr>
            <w:rFonts w:ascii="Arial" w:hAnsi="Arial" w:cs="Arial"/>
            <w:spacing w:val="-2"/>
          </w:rPr>
          <w:t>www.licitanet.com.br/.</w:t>
        </w:r>
      </w:hyperlink>
    </w:p>
    <w:p w14:paraId="29EF2255" w14:textId="09AE2B2C" w:rsidR="003C7A23" w:rsidRPr="00C72895" w:rsidRDefault="0053207E" w:rsidP="0096788F">
      <w:pPr>
        <w:pStyle w:val="Corpodetexto"/>
        <w:tabs>
          <w:tab w:val="left" w:pos="142"/>
        </w:tabs>
        <w:spacing w:line="362" w:lineRule="auto"/>
        <w:jc w:val="both"/>
        <w:rPr>
          <w:rFonts w:ascii="Arial" w:hAnsi="Arial" w:cs="Arial"/>
        </w:rPr>
      </w:pPr>
      <w:r w:rsidRPr="00C72895">
        <w:rPr>
          <w:rFonts w:ascii="Arial" w:hAnsi="Arial" w:cs="Arial"/>
        </w:rPr>
        <w:t>2</w:t>
      </w:r>
      <w:r w:rsidR="002E4115" w:rsidRPr="00C72895">
        <w:rPr>
          <w:rFonts w:ascii="Arial" w:hAnsi="Arial" w:cs="Arial"/>
        </w:rPr>
        <w:t>.2</w:t>
      </w:r>
      <w:r w:rsidR="00BD2E23" w:rsidRPr="00C72895">
        <w:rPr>
          <w:rFonts w:ascii="Arial" w:hAnsi="Arial" w:cs="Arial"/>
        </w:rPr>
        <w:t xml:space="preserve"> </w:t>
      </w:r>
      <w:r w:rsidR="00DA139F" w:rsidRPr="00C72895">
        <w:rPr>
          <w:rFonts w:ascii="Arial" w:hAnsi="Arial" w:cs="Arial"/>
        </w:rPr>
        <w:t xml:space="preserve"> </w:t>
      </w:r>
      <w:r w:rsidR="00426908" w:rsidRPr="00C72895">
        <w:rPr>
          <w:rFonts w:ascii="Arial" w:hAnsi="Arial" w:cs="Arial"/>
        </w:rPr>
        <w:t xml:space="preserve">O cadastro deverá ser feito no </w:t>
      </w:r>
      <w:r w:rsidR="00DA139F" w:rsidRPr="00C72895">
        <w:rPr>
          <w:rFonts w:ascii="Arial" w:hAnsi="Arial" w:cs="Arial"/>
          <w:lang w:eastAsia="en-US"/>
        </w:rPr>
        <w:t>PORTAL LICITANET</w:t>
      </w:r>
      <w:r w:rsidR="00426908" w:rsidRPr="00C72895">
        <w:rPr>
          <w:rFonts w:ascii="Arial" w:hAnsi="Arial" w:cs="Arial"/>
        </w:rPr>
        <w:t xml:space="preserve">, no sítio </w:t>
      </w:r>
      <w:hyperlink r:id="rId13" w:history="1">
        <w:r w:rsidR="00DA139F" w:rsidRPr="00C72895">
          <w:rPr>
            <w:rStyle w:val="Hyperlink"/>
            <w:rFonts w:ascii="Arial" w:hAnsi="Arial" w:cs="Arial"/>
            <w:color w:val="auto"/>
          </w:rPr>
          <w:t>www.licitanet.com.br</w:t>
        </w:r>
      </w:hyperlink>
      <w:r w:rsidR="00DA139F" w:rsidRPr="00C72895">
        <w:rPr>
          <w:rFonts w:ascii="Arial" w:hAnsi="Arial" w:cs="Arial"/>
          <w:bCs/>
        </w:rPr>
        <w:t xml:space="preserve">. </w:t>
      </w:r>
      <w:r w:rsidR="00426908" w:rsidRPr="00C72895">
        <w:rPr>
          <w:rFonts w:ascii="Arial" w:hAnsi="Arial" w:cs="Arial"/>
        </w:rPr>
        <w:t xml:space="preserve"> Qualquer dúvida dos interessados em relação ao acesso no sistema  Licitações poderá ser esclarecida através dos canais de atendimento </w:t>
      </w:r>
      <w:r w:rsidR="00C2136E" w:rsidRPr="00C72895">
        <w:rPr>
          <w:rFonts w:ascii="Arial" w:hAnsi="Arial" w:cs="Arial"/>
          <w:lang w:eastAsia="en-US"/>
        </w:rPr>
        <w:t>PORTAL LICITANET</w:t>
      </w:r>
      <w:r w:rsidR="00C2136E" w:rsidRPr="00C72895">
        <w:rPr>
          <w:rFonts w:ascii="Arial" w:hAnsi="Arial" w:cs="Arial"/>
        </w:rPr>
        <w:t xml:space="preserve">, no sítio </w:t>
      </w:r>
      <w:hyperlink r:id="rId14" w:history="1">
        <w:r w:rsidR="00C2136E" w:rsidRPr="00C72895">
          <w:rPr>
            <w:rStyle w:val="Hyperlink"/>
            <w:rFonts w:ascii="Arial" w:hAnsi="Arial" w:cs="Arial"/>
            <w:color w:val="auto"/>
          </w:rPr>
          <w:t>www.licitanet.com.br</w:t>
        </w:r>
      </w:hyperlink>
      <w:r w:rsidR="00426908" w:rsidRPr="00C72895">
        <w:rPr>
          <w:rFonts w:ascii="Arial" w:hAnsi="Arial" w:cs="Arial"/>
          <w:b/>
          <w:bCs/>
        </w:rPr>
        <w:t xml:space="preserve"> </w:t>
      </w:r>
      <w:r w:rsidR="00426908" w:rsidRPr="00C72895">
        <w:rPr>
          <w:rFonts w:ascii="Arial" w:hAnsi="Arial" w:cs="Arial"/>
        </w:rPr>
        <w:t>informados no site</w:t>
      </w:r>
      <w:hyperlink w:history="1">
        <w:r w:rsidR="00426908" w:rsidRPr="00C72895">
          <w:rPr>
            <w:rStyle w:val="Hyperlink"/>
            <w:rFonts w:ascii="Arial" w:hAnsi="Arial" w:cs="Arial"/>
            <w:color w:val="auto"/>
          </w:rPr>
          <w:t xml:space="preserve"> www.angico.to.gov.br </w:t>
        </w:r>
      </w:hyperlink>
      <w:r w:rsidR="00426908" w:rsidRPr="00C72895">
        <w:rPr>
          <w:rFonts w:ascii="Arial" w:hAnsi="Arial" w:cs="Arial"/>
        </w:rPr>
        <w:t>- Telefone: (63) 99131-3552</w:t>
      </w:r>
      <w:r w:rsidR="003C7A23" w:rsidRPr="00C72895">
        <w:rPr>
          <w:rFonts w:ascii="Arial" w:hAnsi="Arial" w:cs="Arial"/>
        </w:rPr>
        <w:t>.</w:t>
      </w:r>
    </w:p>
    <w:p w14:paraId="150F85FA" w14:textId="013386DC" w:rsidR="003C7A23" w:rsidRPr="00C72895" w:rsidRDefault="003C7A23" w:rsidP="008F31D8">
      <w:pPr>
        <w:pStyle w:val="Nivel2"/>
        <w:numPr>
          <w:ilvl w:val="1"/>
          <w:numId w:val="13"/>
        </w:numPr>
        <w:tabs>
          <w:tab w:val="left" w:pos="142"/>
        </w:tabs>
        <w:spacing w:beforeLines="120" w:before="288" w:afterLines="120" w:after="288" w:line="312" w:lineRule="auto"/>
        <w:ind w:left="0" w:firstLine="0"/>
        <w:rPr>
          <w:color w:val="auto"/>
          <w:sz w:val="24"/>
          <w:szCs w:val="24"/>
        </w:rPr>
      </w:pPr>
      <w:r w:rsidRPr="00C72895">
        <w:rPr>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3D2F3CF" w:rsidR="003C7A23" w:rsidRPr="00C72895" w:rsidRDefault="003C7A23" w:rsidP="008F31D8">
      <w:pPr>
        <w:pStyle w:val="Nivel2"/>
        <w:numPr>
          <w:ilvl w:val="1"/>
          <w:numId w:val="13"/>
        </w:numPr>
        <w:tabs>
          <w:tab w:val="left" w:pos="142"/>
        </w:tabs>
        <w:spacing w:beforeLines="120" w:before="288" w:afterLines="120" w:after="288" w:line="312" w:lineRule="auto"/>
        <w:ind w:left="0" w:firstLine="0"/>
        <w:rPr>
          <w:color w:val="auto"/>
          <w:sz w:val="24"/>
          <w:szCs w:val="24"/>
        </w:rPr>
      </w:pPr>
      <w:r w:rsidRPr="00C72895">
        <w:rPr>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23D2143" w14:textId="26A9B6F4" w:rsidR="00752635" w:rsidRPr="00C72895" w:rsidRDefault="003C7A23" w:rsidP="008F31D8">
      <w:pPr>
        <w:pStyle w:val="PargrafodaLista"/>
        <w:widowControl w:val="0"/>
        <w:numPr>
          <w:ilvl w:val="1"/>
          <w:numId w:val="13"/>
        </w:numPr>
        <w:tabs>
          <w:tab w:val="left" w:pos="142"/>
          <w:tab w:val="left" w:pos="2144"/>
          <w:tab w:val="left" w:pos="2148"/>
        </w:tabs>
        <w:autoSpaceDE w:val="0"/>
        <w:autoSpaceDN w:val="0"/>
        <w:spacing w:before="11" w:line="273" w:lineRule="auto"/>
        <w:ind w:left="0" w:firstLine="0"/>
        <w:jc w:val="both"/>
        <w:rPr>
          <w:rFonts w:ascii="Arial" w:hAnsi="Arial" w:cs="Arial"/>
        </w:rPr>
      </w:pPr>
      <w:r w:rsidRPr="00C72895">
        <w:rPr>
          <w:rFonts w:ascii="Arial" w:hAnsi="Arial" w:cs="Arial"/>
        </w:rPr>
        <w:t xml:space="preserve">Será concedido tratamento favorecido para as microempresas e empresas de pequeno porte, para as sociedades cooperativas </w:t>
      </w:r>
      <w:r w:rsidRPr="00C72895">
        <w:rPr>
          <w:rFonts w:ascii="Arial" w:eastAsia="Times New Roman" w:hAnsi="Arial" w:cs="Arial"/>
        </w:rPr>
        <w:t xml:space="preserve">mencionadas no </w:t>
      </w:r>
      <w:hyperlink r:id="rId15" w:anchor="art16" w:history="1">
        <w:r w:rsidRPr="00C72895">
          <w:rPr>
            <w:rStyle w:val="Hyperlink"/>
            <w:rFonts w:ascii="Arial" w:eastAsia="Times New Roman" w:hAnsi="Arial" w:cs="Arial"/>
            <w:color w:val="auto"/>
          </w:rPr>
          <w:t xml:space="preserve">artigo </w:t>
        </w:r>
        <w:r w:rsidRPr="00C72895">
          <w:rPr>
            <w:rStyle w:val="Hyperlink"/>
            <w:rFonts w:ascii="Arial" w:hAnsi="Arial" w:cs="Arial"/>
            <w:color w:val="auto"/>
          </w:rPr>
          <w:t>16 da Lei nº 14.133, de 2021</w:t>
        </w:r>
      </w:hyperlink>
      <w:r w:rsidRPr="00C72895">
        <w:rPr>
          <w:rFonts w:ascii="Arial" w:hAnsi="Arial" w:cs="Arial"/>
        </w:rPr>
        <w:t xml:space="preserve">,  MEI, nos limites previstos da </w:t>
      </w:r>
      <w:hyperlink r:id="rId16" w:history="1">
        <w:r w:rsidRPr="00C72895">
          <w:rPr>
            <w:rStyle w:val="Hyperlink"/>
            <w:rFonts w:ascii="Arial" w:hAnsi="Arial" w:cs="Arial"/>
            <w:color w:val="auto"/>
          </w:rPr>
          <w:t>Lei Complementar nº 123, de 2006</w:t>
        </w:r>
      </w:hyperlink>
      <w:r w:rsidR="00752635" w:rsidRPr="00C72895">
        <w:rPr>
          <w:rFonts w:ascii="Arial" w:hAnsi="Arial" w:cs="Arial"/>
        </w:rPr>
        <w:t>,</w:t>
      </w:r>
      <w:r w:rsidR="00752635" w:rsidRPr="00C72895">
        <w:rPr>
          <w:rFonts w:ascii="Arial" w:hAnsi="Arial" w:cs="Arial"/>
          <w:spacing w:val="-2"/>
        </w:rPr>
        <w:t xml:space="preserve"> </w:t>
      </w:r>
      <w:r w:rsidR="00752635" w:rsidRPr="00C72895">
        <w:rPr>
          <w:rFonts w:ascii="Arial" w:hAnsi="Arial" w:cs="Arial"/>
        </w:rPr>
        <w:t>os</w:t>
      </w:r>
      <w:r w:rsidR="00752635" w:rsidRPr="00C72895">
        <w:rPr>
          <w:rFonts w:ascii="Arial" w:hAnsi="Arial" w:cs="Arial"/>
          <w:spacing w:val="-1"/>
        </w:rPr>
        <w:t xml:space="preserve"> </w:t>
      </w:r>
      <w:r w:rsidR="00752635" w:rsidRPr="00C72895">
        <w:rPr>
          <w:rFonts w:ascii="Arial" w:hAnsi="Arial" w:cs="Arial"/>
        </w:rPr>
        <w:t>itens ou lotes, conforme o critério de adjudicação, com valores até R$ 80.000,00 (oitenta mil reais), são de participação exclusiva para microempresas e empresas de pequeno porte, nos termos do art. 48 da Lei Complementar nº 123, de 14 de dezembro de 2006.</w:t>
      </w:r>
    </w:p>
    <w:p w14:paraId="0E744A58" w14:textId="5E31E1B4" w:rsidR="003C7A23" w:rsidRPr="00C72895" w:rsidRDefault="00752635" w:rsidP="008F31D8">
      <w:pPr>
        <w:pStyle w:val="Nivel2"/>
        <w:numPr>
          <w:ilvl w:val="1"/>
          <w:numId w:val="13"/>
        </w:numPr>
        <w:tabs>
          <w:tab w:val="left" w:pos="142"/>
        </w:tabs>
        <w:spacing w:beforeLines="120" w:before="288" w:afterLines="120" w:after="288" w:line="312" w:lineRule="auto"/>
        <w:ind w:left="0" w:firstLine="0"/>
        <w:rPr>
          <w:rFonts w:eastAsia="Times New Roman"/>
          <w:color w:val="auto"/>
          <w:sz w:val="24"/>
          <w:szCs w:val="24"/>
        </w:rPr>
      </w:pPr>
      <w:r w:rsidRPr="00C72895">
        <w:rPr>
          <w:color w:val="auto"/>
          <w:sz w:val="24"/>
          <w:szCs w:val="24"/>
        </w:rPr>
        <w:lastRenderedPageBreak/>
        <w:t>A obtenção do benefício a que se refere o item anterior fica limitada às microempresas e às empresas</w:t>
      </w:r>
      <w:r w:rsidRPr="00C72895">
        <w:rPr>
          <w:color w:val="auto"/>
          <w:spacing w:val="-13"/>
          <w:sz w:val="24"/>
          <w:szCs w:val="24"/>
        </w:rPr>
        <w:t xml:space="preserve"> </w:t>
      </w:r>
      <w:r w:rsidRPr="00C72895">
        <w:rPr>
          <w:color w:val="auto"/>
          <w:sz w:val="24"/>
          <w:szCs w:val="24"/>
        </w:rPr>
        <w:t>de</w:t>
      </w:r>
      <w:r w:rsidRPr="00C72895">
        <w:rPr>
          <w:color w:val="auto"/>
          <w:spacing w:val="-12"/>
          <w:sz w:val="24"/>
          <w:szCs w:val="24"/>
        </w:rPr>
        <w:t xml:space="preserve"> </w:t>
      </w:r>
      <w:r w:rsidRPr="00C72895">
        <w:rPr>
          <w:color w:val="auto"/>
          <w:sz w:val="24"/>
          <w:szCs w:val="24"/>
        </w:rPr>
        <w:t>pequeno</w:t>
      </w:r>
      <w:r w:rsidRPr="00C72895">
        <w:rPr>
          <w:color w:val="auto"/>
          <w:spacing w:val="-12"/>
          <w:sz w:val="24"/>
          <w:szCs w:val="24"/>
        </w:rPr>
        <w:t xml:space="preserve"> </w:t>
      </w:r>
      <w:r w:rsidRPr="00C72895">
        <w:rPr>
          <w:color w:val="auto"/>
          <w:sz w:val="24"/>
          <w:szCs w:val="24"/>
        </w:rPr>
        <w:t>porte</w:t>
      </w:r>
      <w:r w:rsidRPr="00C72895">
        <w:rPr>
          <w:color w:val="auto"/>
          <w:spacing w:val="-12"/>
          <w:sz w:val="24"/>
          <w:szCs w:val="24"/>
        </w:rPr>
        <w:t xml:space="preserve"> </w:t>
      </w:r>
      <w:r w:rsidRPr="00C72895">
        <w:rPr>
          <w:color w:val="auto"/>
          <w:sz w:val="24"/>
          <w:szCs w:val="24"/>
        </w:rPr>
        <w:t>que,</w:t>
      </w:r>
      <w:r w:rsidRPr="00C72895">
        <w:rPr>
          <w:color w:val="auto"/>
          <w:spacing w:val="-12"/>
          <w:sz w:val="24"/>
          <w:szCs w:val="24"/>
        </w:rPr>
        <w:t xml:space="preserve"> </w:t>
      </w:r>
      <w:r w:rsidRPr="00C72895">
        <w:rPr>
          <w:color w:val="auto"/>
          <w:sz w:val="24"/>
          <w:szCs w:val="24"/>
        </w:rPr>
        <w:t>no</w:t>
      </w:r>
      <w:r w:rsidRPr="00C72895">
        <w:rPr>
          <w:color w:val="auto"/>
          <w:spacing w:val="-12"/>
          <w:sz w:val="24"/>
          <w:szCs w:val="24"/>
        </w:rPr>
        <w:t xml:space="preserve"> </w:t>
      </w:r>
      <w:r w:rsidRPr="00C72895">
        <w:rPr>
          <w:color w:val="auto"/>
          <w:sz w:val="24"/>
          <w:szCs w:val="24"/>
        </w:rPr>
        <w:t>ano-calendário</w:t>
      </w:r>
      <w:r w:rsidRPr="00C72895">
        <w:rPr>
          <w:color w:val="auto"/>
          <w:spacing w:val="-12"/>
          <w:sz w:val="24"/>
          <w:szCs w:val="24"/>
        </w:rPr>
        <w:t xml:space="preserve"> </w:t>
      </w:r>
      <w:r w:rsidRPr="00C72895">
        <w:rPr>
          <w:color w:val="auto"/>
          <w:sz w:val="24"/>
          <w:szCs w:val="24"/>
        </w:rPr>
        <w:t>de</w:t>
      </w:r>
      <w:r w:rsidRPr="00C72895">
        <w:rPr>
          <w:color w:val="auto"/>
          <w:spacing w:val="-12"/>
          <w:sz w:val="24"/>
          <w:szCs w:val="24"/>
        </w:rPr>
        <w:t xml:space="preserve"> </w:t>
      </w:r>
      <w:r w:rsidRPr="00C72895">
        <w:rPr>
          <w:color w:val="auto"/>
          <w:sz w:val="24"/>
          <w:szCs w:val="24"/>
        </w:rPr>
        <w:t>realização</w:t>
      </w:r>
      <w:r w:rsidRPr="00C72895">
        <w:rPr>
          <w:color w:val="auto"/>
          <w:spacing w:val="-12"/>
          <w:sz w:val="24"/>
          <w:szCs w:val="24"/>
        </w:rPr>
        <w:t xml:space="preserve"> </w:t>
      </w:r>
      <w:r w:rsidRPr="00C72895">
        <w:rPr>
          <w:color w:val="auto"/>
          <w:sz w:val="24"/>
          <w:szCs w:val="24"/>
        </w:rPr>
        <w:t>do</w:t>
      </w:r>
      <w:r w:rsidRPr="00C72895">
        <w:rPr>
          <w:color w:val="auto"/>
          <w:spacing w:val="-13"/>
          <w:sz w:val="24"/>
          <w:szCs w:val="24"/>
        </w:rPr>
        <w:t xml:space="preserve"> </w:t>
      </w:r>
      <w:r w:rsidRPr="00C72895">
        <w:rPr>
          <w:color w:val="auto"/>
          <w:sz w:val="24"/>
          <w:szCs w:val="24"/>
        </w:rPr>
        <w:t>processo</w:t>
      </w:r>
      <w:r w:rsidRPr="00C72895">
        <w:rPr>
          <w:color w:val="auto"/>
          <w:spacing w:val="-12"/>
          <w:sz w:val="24"/>
          <w:szCs w:val="24"/>
        </w:rPr>
        <w:t xml:space="preserve"> </w:t>
      </w:r>
      <w:r w:rsidRPr="00C72895">
        <w:rPr>
          <w:color w:val="auto"/>
          <w:sz w:val="24"/>
          <w:szCs w:val="24"/>
        </w:rPr>
        <w:t>de</w:t>
      </w:r>
      <w:r w:rsidRPr="00C72895">
        <w:rPr>
          <w:color w:val="auto"/>
          <w:spacing w:val="-12"/>
          <w:sz w:val="24"/>
          <w:szCs w:val="24"/>
        </w:rPr>
        <w:t xml:space="preserve"> </w:t>
      </w:r>
      <w:r w:rsidRPr="00C72895">
        <w:rPr>
          <w:color w:val="auto"/>
          <w:sz w:val="24"/>
          <w:szCs w:val="24"/>
        </w:rPr>
        <w:t>contratação, ainda não tenham celebrado contratos com a Administração Pública cujos valores somados extrapolam a receita bruta máxima admitida para fins de enquadramento como empresa de pequeno porte.</w:t>
      </w:r>
    </w:p>
    <w:p w14:paraId="341C241D" w14:textId="15D42C74" w:rsidR="003C7A23" w:rsidRPr="00C72895" w:rsidRDefault="00EC3FAF" w:rsidP="008F31D8">
      <w:pPr>
        <w:numPr>
          <w:ilvl w:val="2"/>
          <w:numId w:val="13"/>
        </w:numPr>
        <w:tabs>
          <w:tab w:val="left" w:pos="142"/>
          <w:tab w:val="left" w:pos="1440"/>
        </w:tabs>
        <w:autoSpaceDE w:val="0"/>
        <w:snapToGrid w:val="0"/>
        <w:spacing w:beforeLines="120" w:before="288" w:afterLines="120" w:after="288" w:line="312" w:lineRule="auto"/>
        <w:ind w:left="0" w:firstLine="0"/>
        <w:jc w:val="both"/>
        <w:rPr>
          <w:rFonts w:ascii="Arial" w:hAnsi="Arial" w:cs="Arial"/>
        </w:rPr>
      </w:pPr>
      <w:bookmarkStart w:id="3" w:name="_Ref113883338"/>
      <w:r w:rsidRPr="00C72895">
        <w:rPr>
          <w:rFonts w:ascii="Arial" w:hAnsi="Arial" w:cs="Arial"/>
        </w:rPr>
        <w:t>Aquele</w:t>
      </w:r>
      <w:r w:rsidR="003C7A23" w:rsidRPr="00C72895">
        <w:rPr>
          <w:rFonts w:ascii="Arial" w:hAnsi="Arial" w:cs="Arial"/>
        </w:rPr>
        <w:t xml:space="preserve"> que não atenda às condições deste Edital e seu(s) anexo(s);</w:t>
      </w:r>
    </w:p>
    <w:p w14:paraId="6D8C2F78" w14:textId="4F9CC618" w:rsidR="00874208" w:rsidRPr="00C72895" w:rsidRDefault="00752635" w:rsidP="008F31D8">
      <w:pPr>
        <w:pStyle w:val="Nivel3"/>
        <w:numPr>
          <w:ilvl w:val="2"/>
          <w:numId w:val="13"/>
        </w:numPr>
        <w:tabs>
          <w:tab w:val="left" w:pos="142"/>
        </w:tabs>
        <w:spacing w:beforeLines="120" w:before="288" w:afterLines="120" w:after="288" w:line="312" w:lineRule="auto"/>
        <w:ind w:left="0" w:firstLine="0"/>
        <w:rPr>
          <w:color w:val="auto"/>
          <w:sz w:val="24"/>
          <w:szCs w:val="24"/>
        </w:rPr>
      </w:pPr>
      <w:bookmarkStart w:id="4" w:name="_Ref113883003"/>
      <w:bookmarkEnd w:id="3"/>
      <w:r w:rsidRPr="00C72895">
        <w:rPr>
          <w:color w:val="auto"/>
          <w:sz w:val="24"/>
          <w:szCs w:val="24"/>
        </w:rPr>
        <w:t>Pessoa</w:t>
      </w:r>
      <w:r w:rsidR="00874208" w:rsidRPr="00C72895">
        <w:rPr>
          <w:color w:val="auto"/>
          <w:sz w:val="24"/>
          <w:szCs w:val="24"/>
        </w:rPr>
        <w:t xml:space="preserve"> física ou</w:t>
      </w:r>
      <w:r w:rsidRPr="00C72895">
        <w:rPr>
          <w:color w:val="auto"/>
          <w:sz w:val="24"/>
          <w:szCs w:val="24"/>
        </w:rPr>
        <w:t xml:space="preserve"> jurídica</w:t>
      </w:r>
      <w:r w:rsidR="003C7A23" w:rsidRPr="00C72895">
        <w:rPr>
          <w:color w:val="auto"/>
          <w:sz w:val="24"/>
          <w:szCs w:val="24"/>
        </w:rPr>
        <w:t xml:space="preserve"> que se encontre</w:t>
      </w:r>
      <w:r w:rsidR="00874208" w:rsidRPr="00C72895">
        <w:rPr>
          <w:color w:val="auto"/>
          <w:sz w:val="24"/>
          <w:szCs w:val="24"/>
        </w:rPr>
        <w:t xml:space="preserve"> empedida de licitar</w:t>
      </w:r>
      <w:r w:rsidR="003C7A23" w:rsidRPr="00C72895">
        <w:rPr>
          <w:color w:val="auto"/>
          <w:sz w:val="24"/>
          <w:szCs w:val="24"/>
        </w:rPr>
        <w:t>,</w:t>
      </w:r>
      <w:r w:rsidR="00874208" w:rsidRPr="00C72895">
        <w:rPr>
          <w:color w:val="auto"/>
          <w:sz w:val="24"/>
          <w:szCs w:val="24"/>
        </w:rPr>
        <w:t xml:space="preserve"> ou</w:t>
      </w:r>
      <w:r w:rsidR="003C7A23" w:rsidRPr="00C72895">
        <w:rPr>
          <w:color w:val="auto"/>
          <w:sz w:val="24"/>
          <w:szCs w:val="24"/>
        </w:rPr>
        <w:t xml:space="preserve"> impossibilitada de participar da licitação em decorrência de sanção que lhe foi imposta</w:t>
      </w:r>
      <w:r w:rsidRPr="00C72895">
        <w:rPr>
          <w:color w:val="auto"/>
          <w:sz w:val="24"/>
          <w:szCs w:val="24"/>
        </w:rPr>
        <w:t xml:space="preserve">, </w:t>
      </w:r>
      <w:r w:rsidR="00874208" w:rsidRPr="00C72895">
        <w:rPr>
          <w:color w:val="auto"/>
          <w:sz w:val="24"/>
          <w:szCs w:val="24"/>
        </w:rPr>
        <w:t xml:space="preserve">tais como </w:t>
      </w:r>
      <w:r w:rsidRPr="00C72895">
        <w:rPr>
          <w:color w:val="auto"/>
          <w:sz w:val="24"/>
          <w:szCs w:val="24"/>
        </w:rPr>
        <w:t>ato de impobridade administrativa, processo de falência, cíveis, criminal</w:t>
      </w:r>
      <w:r w:rsidR="003C7A23" w:rsidRPr="00C72895">
        <w:rPr>
          <w:color w:val="auto"/>
          <w:sz w:val="24"/>
          <w:szCs w:val="24"/>
        </w:rPr>
        <w:t>;</w:t>
      </w:r>
      <w:bookmarkEnd w:id="4"/>
      <w:r w:rsidR="00874208" w:rsidRPr="00C72895">
        <w:rPr>
          <w:color w:val="auto"/>
          <w:sz w:val="24"/>
          <w:szCs w:val="24"/>
        </w:rPr>
        <w:t xml:space="preserve"> ou que </w:t>
      </w:r>
      <w:r w:rsidR="00874208" w:rsidRPr="00C72895">
        <w:rPr>
          <w:color w:val="auto"/>
          <w:spacing w:val="4"/>
          <w:sz w:val="24"/>
          <w:szCs w:val="24"/>
          <w:shd w:val="clear" w:color="auto" w:fill="F2F2F2"/>
        </w:rPr>
        <w:t>esteja em processo de Inidôneos - Licitantes Inidôneos, sofrendo</w:t>
      </w:r>
      <w:r w:rsidR="00874208" w:rsidRPr="00C72895">
        <w:rPr>
          <w:color w:val="auto"/>
          <w:spacing w:val="4"/>
          <w:sz w:val="24"/>
          <w:szCs w:val="24"/>
          <w:shd w:val="clear" w:color="auto" w:fill="FFFFFF"/>
        </w:rPr>
        <w:t xml:space="preserve"> Condenações Cíveis por Ato de Improbidade Administrativa e Inelegibilidade, </w:t>
      </w:r>
      <w:r w:rsidR="00874208" w:rsidRPr="00C72895">
        <w:rPr>
          <w:color w:val="auto"/>
          <w:spacing w:val="4"/>
          <w:sz w:val="24"/>
          <w:szCs w:val="24"/>
          <w:shd w:val="clear" w:color="auto" w:fill="F2F2F2"/>
        </w:rPr>
        <w:t xml:space="preserve">Inidôneas e Suspensas de licitar, </w:t>
      </w:r>
      <w:r w:rsidR="002F5179" w:rsidRPr="00C72895">
        <w:rPr>
          <w:color w:val="auto"/>
          <w:sz w:val="24"/>
          <w:szCs w:val="24"/>
          <w:shd w:val="clear" w:color="auto" w:fill="F6F6F6"/>
        </w:rPr>
        <w:t>referentes a punições vigentes contidas nos Sistemas Correcionais (ePAD, CGU-PAD, CGU-PJ e Banco de Sanções) e nos cadastros CEIS, CNEP e CEPIM, bem como de procedimentos acusatórios em andamento em desfavor do ente privado ou agente público consultado.</w:t>
      </w:r>
    </w:p>
    <w:p w14:paraId="0B2C2940" w14:textId="1E491D66" w:rsidR="003C7A23" w:rsidRPr="00C72895" w:rsidRDefault="00EC3FAF" w:rsidP="008F31D8">
      <w:pPr>
        <w:pStyle w:val="Nivel3"/>
        <w:numPr>
          <w:ilvl w:val="2"/>
          <w:numId w:val="13"/>
        </w:numPr>
        <w:tabs>
          <w:tab w:val="left" w:pos="142"/>
        </w:tabs>
        <w:spacing w:beforeLines="120" w:before="288" w:afterLines="120" w:after="288" w:line="312" w:lineRule="auto"/>
        <w:ind w:left="0" w:firstLine="0"/>
        <w:rPr>
          <w:color w:val="auto"/>
          <w:sz w:val="24"/>
          <w:szCs w:val="24"/>
        </w:rPr>
      </w:pPr>
      <w:r w:rsidRPr="00C72895">
        <w:rPr>
          <w:color w:val="auto"/>
          <w:sz w:val="24"/>
          <w:szCs w:val="24"/>
        </w:rPr>
        <w:t>Aquele</w:t>
      </w:r>
      <w:r w:rsidR="003C7A23" w:rsidRPr="00C72895">
        <w:rPr>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0372C254" w:rsidR="003C7A23" w:rsidRPr="00C72895" w:rsidRDefault="00EC3FAF" w:rsidP="008F31D8">
      <w:pPr>
        <w:pStyle w:val="Nivel3"/>
        <w:numPr>
          <w:ilvl w:val="2"/>
          <w:numId w:val="13"/>
        </w:numPr>
        <w:tabs>
          <w:tab w:val="left" w:pos="142"/>
        </w:tabs>
        <w:spacing w:beforeLines="120" w:before="288" w:afterLines="120" w:after="288" w:line="312" w:lineRule="auto"/>
        <w:ind w:left="0" w:firstLine="0"/>
        <w:rPr>
          <w:color w:val="auto"/>
          <w:sz w:val="24"/>
          <w:szCs w:val="24"/>
        </w:rPr>
      </w:pPr>
      <w:bookmarkStart w:id="5" w:name="_Ref113883579"/>
      <w:r w:rsidRPr="00C72895">
        <w:rPr>
          <w:color w:val="auto"/>
          <w:sz w:val="24"/>
          <w:szCs w:val="24"/>
        </w:rPr>
        <w:t>Empresas</w:t>
      </w:r>
      <w:r w:rsidR="003C7A23" w:rsidRPr="00C72895">
        <w:rPr>
          <w:color w:val="auto"/>
          <w:sz w:val="24"/>
          <w:szCs w:val="24"/>
        </w:rPr>
        <w:t xml:space="preserve"> controladoras, controladas ou coligadas, nos termos da Lei nº 6.404, de 15 de dezembro de 1976, concorrendo entre si;</w:t>
      </w:r>
      <w:bookmarkEnd w:id="5"/>
    </w:p>
    <w:p w14:paraId="3620BBE9" w14:textId="6047BC0C" w:rsidR="003C7A23" w:rsidRPr="00C72895" w:rsidRDefault="00EC3FAF" w:rsidP="008F31D8">
      <w:pPr>
        <w:pStyle w:val="Nivel3"/>
        <w:numPr>
          <w:ilvl w:val="2"/>
          <w:numId w:val="13"/>
        </w:numPr>
        <w:tabs>
          <w:tab w:val="left" w:pos="142"/>
        </w:tabs>
        <w:spacing w:beforeLines="120" w:before="288" w:afterLines="120" w:after="288" w:line="312" w:lineRule="auto"/>
        <w:ind w:left="0" w:firstLine="0"/>
        <w:rPr>
          <w:color w:val="auto"/>
          <w:sz w:val="24"/>
          <w:szCs w:val="24"/>
        </w:rPr>
      </w:pPr>
      <w:r w:rsidRPr="00C72895">
        <w:rPr>
          <w:color w:val="auto"/>
          <w:sz w:val="24"/>
          <w:szCs w:val="24"/>
        </w:rPr>
        <w:t>Pessoa</w:t>
      </w:r>
      <w:r w:rsidR="003C7A23" w:rsidRPr="00C72895">
        <w:rPr>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6346D79C" w:rsidR="003C7A23" w:rsidRPr="00C72895" w:rsidRDefault="00C30EBA" w:rsidP="008F31D8">
      <w:pPr>
        <w:pStyle w:val="Nivel3"/>
        <w:numPr>
          <w:ilvl w:val="2"/>
          <w:numId w:val="13"/>
        </w:numPr>
        <w:tabs>
          <w:tab w:val="left" w:pos="142"/>
        </w:tabs>
        <w:spacing w:beforeLines="120" w:before="288" w:afterLines="120" w:after="288" w:line="312" w:lineRule="auto"/>
        <w:ind w:left="0" w:firstLine="0"/>
        <w:rPr>
          <w:color w:val="auto"/>
          <w:sz w:val="24"/>
          <w:szCs w:val="24"/>
        </w:rPr>
      </w:pPr>
      <w:bookmarkStart w:id="6" w:name="_Ref113962336"/>
      <w:r w:rsidRPr="00C72895">
        <w:rPr>
          <w:color w:val="auto"/>
          <w:sz w:val="24"/>
          <w:szCs w:val="24"/>
        </w:rPr>
        <w:lastRenderedPageBreak/>
        <w:t>Agente</w:t>
      </w:r>
      <w:r w:rsidR="003C7A23" w:rsidRPr="00C72895">
        <w:rPr>
          <w:color w:val="auto"/>
          <w:sz w:val="24"/>
          <w:szCs w:val="24"/>
        </w:rPr>
        <w:t xml:space="preserve"> público do órgão ou entidade licitante;</w:t>
      </w:r>
      <w:bookmarkEnd w:id="6"/>
    </w:p>
    <w:p w14:paraId="3F4B2521" w14:textId="297DFC98" w:rsidR="003C7A23" w:rsidRPr="00C72895" w:rsidRDefault="002F5179" w:rsidP="008F31D8">
      <w:pPr>
        <w:numPr>
          <w:ilvl w:val="2"/>
          <w:numId w:val="13"/>
        </w:numPr>
        <w:tabs>
          <w:tab w:val="left" w:pos="142"/>
          <w:tab w:val="left" w:pos="1440"/>
        </w:tabs>
        <w:autoSpaceDE w:val="0"/>
        <w:snapToGrid w:val="0"/>
        <w:spacing w:beforeLines="120" w:before="288" w:afterLines="120" w:after="288" w:line="312" w:lineRule="auto"/>
        <w:ind w:left="0" w:firstLine="0"/>
        <w:jc w:val="both"/>
        <w:rPr>
          <w:rFonts w:ascii="Arial" w:hAnsi="Arial" w:cs="Arial"/>
        </w:rPr>
      </w:pPr>
      <w:r w:rsidRPr="00C72895">
        <w:rPr>
          <w:rFonts w:ascii="Arial" w:hAnsi="Arial" w:cs="Arial"/>
        </w:rPr>
        <w:t>P</w:t>
      </w:r>
      <w:commentRangeStart w:id="7"/>
      <w:r w:rsidR="003C7A23" w:rsidRPr="00C72895">
        <w:rPr>
          <w:rFonts w:ascii="Arial" w:hAnsi="Arial" w:cs="Arial"/>
        </w:rPr>
        <w:t>essoas jurídicas reunidas em consórcio;</w:t>
      </w:r>
      <w:commentRangeEnd w:id="7"/>
      <w:r w:rsidR="00593CD6" w:rsidRPr="00C72895">
        <w:rPr>
          <w:rStyle w:val="Refdecomentrio"/>
          <w:rFonts w:ascii="Arial" w:hAnsi="Arial" w:cs="Arial"/>
          <w:sz w:val="24"/>
          <w:szCs w:val="24"/>
        </w:rPr>
        <w:commentReference w:id="7"/>
      </w:r>
    </w:p>
    <w:p w14:paraId="58D1E852" w14:textId="77777777" w:rsidR="003C7A23" w:rsidRPr="00C72895" w:rsidRDefault="003C7A23" w:rsidP="008F31D8">
      <w:pPr>
        <w:numPr>
          <w:ilvl w:val="2"/>
          <w:numId w:val="13"/>
        </w:numPr>
        <w:tabs>
          <w:tab w:val="left" w:pos="142"/>
          <w:tab w:val="left" w:pos="1440"/>
        </w:tabs>
        <w:autoSpaceDE w:val="0"/>
        <w:snapToGrid w:val="0"/>
        <w:spacing w:beforeLines="120" w:before="288" w:afterLines="120" w:after="288" w:line="312" w:lineRule="auto"/>
        <w:ind w:left="0" w:firstLine="0"/>
        <w:jc w:val="both"/>
        <w:rPr>
          <w:rFonts w:ascii="Arial" w:hAnsi="Arial" w:cs="Arial"/>
        </w:rPr>
      </w:pPr>
      <w:r w:rsidRPr="00C72895">
        <w:rPr>
          <w:rFonts w:ascii="Arial" w:hAnsi="Arial" w:cs="Arial"/>
        </w:rPr>
        <w:t>Organizações da Sociedade Civil de Interesse Público - OSCIP, atuando nessa condição;</w:t>
      </w:r>
    </w:p>
    <w:p w14:paraId="07CA7526" w14:textId="6C1E58F6" w:rsidR="003C7A23" w:rsidRPr="00C72895" w:rsidRDefault="003C7A23" w:rsidP="008F31D8">
      <w:pPr>
        <w:pStyle w:val="Nivel3"/>
        <w:numPr>
          <w:ilvl w:val="3"/>
          <w:numId w:val="13"/>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C72895">
          <w:rPr>
            <w:rStyle w:val="Hyperlink"/>
            <w:color w:val="auto"/>
            <w:sz w:val="24"/>
            <w:szCs w:val="24"/>
          </w:rPr>
          <w:t>§ 1º do art. 9º da Lei n.º 14.133, de 2021</w:t>
        </w:r>
      </w:hyperlink>
      <w:r w:rsidRPr="00C72895">
        <w:rPr>
          <w:color w:val="auto"/>
          <w:sz w:val="24"/>
          <w:szCs w:val="24"/>
        </w:rPr>
        <w:t>.</w:t>
      </w:r>
    </w:p>
    <w:p w14:paraId="7CFCE0BB" w14:textId="2975C61F" w:rsidR="003C7A23" w:rsidRPr="00C72895" w:rsidRDefault="003C7A23" w:rsidP="008F31D8">
      <w:pPr>
        <w:pStyle w:val="Nivel2"/>
        <w:numPr>
          <w:ilvl w:val="1"/>
          <w:numId w:val="13"/>
        </w:numPr>
        <w:tabs>
          <w:tab w:val="left" w:pos="142"/>
        </w:tabs>
        <w:spacing w:beforeLines="120" w:before="288" w:afterLines="120" w:after="288" w:line="312" w:lineRule="auto"/>
        <w:ind w:left="0" w:firstLine="567"/>
        <w:rPr>
          <w:color w:val="auto"/>
          <w:sz w:val="24"/>
          <w:szCs w:val="24"/>
        </w:rPr>
      </w:pPr>
      <w:r w:rsidRPr="00C72895">
        <w:rPr>
          <w:color w:val="auto"/>
          <w:sz w:val="24"/>
          <w:szCs w:val="24"/>
        </w:rPr>
        <w:t>O impedimento de que trata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239EAAB8" w:rsidR="003C7A23" w:rsidRPr="00C72895" w:rsidRDefault="003C7A23" w:rsidP="008F31D8">
      <w:pPr>
        <w:pStyle w:val="Nivel2"/>
        <w:numPr>
          <w:ilvl w:val="1"/>
          <w:numId w:val="13"/>
        </w:numPr>
        <w:tabs>
          <w:tab w:val="left" w:pos="142"/>
        </w:tabs>
        <w:spacing w:beforeLines="120" w:before="288" w:afterLines="120" w:after="288" w:line="312" w:lineRule="auto"/>
        <w:ind w:left="0" w:firstLine="567"/>
        <w:rPr>
          <w:color w:val="auto"/>
          <w:sz w:val="24"/>
          <w:szCs w:val="24"/>
        </w:rPr>
      </w:pPr>
      <w:bookmarkStart w:id="8" w:name="art14§2"/>
      <w:bookmarkEnd w:id="8"/>
      <w:r w:rsidRPr="00C72895">
        <w:rPr>
          <w:color w:val="auto"/>
          <w:sz w:val="24"/>
          <w:szCs w:val="24"/>
        </w:rPr>
        <w:t>A vedação de que trata estende-se a terceiro que auxilie a condução da contratação na qualidade de integrante de equipe de apoio, profissional especializado ou funcionário ou representante de empresa que preste assessoria técnica.</w:t>
      </w:r>
    </w:p>
    <w:p w14:paraId="13988A5F" w14:textId="69E07199" w:rsidR="00874208" w:rsidRPr="00C72895" w:rsidRDefault="00874208" w:rsidP="008F31D8">
      <w:pPr>
        <w:pStyle w:val="PargrafodaLista"/>
        <w:widowControl w:val="0"/>
        <w:numPr>
          <w:ilvl w:val="1"/>
          <w:numId w:val="13"/>
        </w:numPr>
        <w:tabs>
          <w:tab w:val="left" w:pos="142"/>
        </w:tabs>
        <w:autoSpaceDE w:val="0"/>
        <w:autoSpaceDN w:val="0"/>
        <w:spacing w:line="280" w:lineRule="exact"/>
        <w:ind w:left="0" w:firstLine="0"/>
        <w:contextualSpacing w:val="0"/>
        <w:jc w:val="both"/>
        <w:rPr>
          <w:rFonts w:ascii="Arial" w:hAnsi="Arial" w:cs="Arial"/>
        </w:rPr>
      </w:pPr>
      <w:r w:rsidRPr="00C72895">
        <w:rPr>
          <w:rFonts w:ascii="Arial" w:hAnsi="Arial" w:cs="Arial"/>
        </w:rPr>
        <w:t>Não</w:t>
      </w:r>
      <w:r w:rsidRPr="00C72895">
        <w:rPr>
          <w:rFonts w:ascii="Arial" w:hAnsi="Arial" w:cs="Arial"/>
          <w:spacing w:val="-2"/>
        </w:rPr>
        <w:t xml:space="preserve"> </w:t>
      </w:r>
      <w:r w:rsidRPr="00C72895">
        <w:rPr>
          <w:rFonts w:ascii="Arial" w:hAnsi="Arial" w:cs="Arial"/>
        </w:rPr>
        <w:t>poderão</w:t>
      </w:r>
      <w:r w:rsidRPr="00C72895">
        <w:rPr>
          <w:rFonts w:ascii="Arial" w:hAnsi="Arial" w:cs="Arial"/>
          <w:spacing w:val="-2"/>
        </w:rPr>
        <w:t xml:space="preserve"> </w:t>
      </w:r>
      <w:r w:rsidRPr="00C72895">
        <w:rPr>
          <w:rFonts w:ascii="Arial" w:hAnsi="Arial" w:cs="Arial"/>
        </w:rPr>
        <w:t>participar</w:t>
      </w:r>
      <w:r w:rsidRPr="00C72895">
        <w:rPr>
          <w:rFonts w:ascii="Arial" w:hAnsi="Arial" w:cs="Arial"/>
          <w:spacing w:val="-2"/>
        </w:rPr>
        <w:t xml:space="preserve"> </w:t>
      </w:r>
      <w:r w:rsidRPr="00C72895">
        <w:rPr>
          <w:rFonts w:ascii="Arial" w:hAnsi="Arial" w:cs="Arial"/>
        </w:rPr>
        <w:t>desta</w:t>
      </w:r>
      <w:r w:rsidRPr="00C72895">
        <w:rPr>
          <w:rFonts w:ascii="Arial" w:hAnsi="Arial" w:cs="Arial"/>
          <w:spacing w:val="-2"/>
        </w:rPr>
        <w:t xml:space="preserve"> </w:t>
      </w:r>
      <w:r w:rsidRPr="00C72895">
        <w:rPr>
          <w:rFonts w:ascii="Arial" w:hAnsi="Arial" w:cs="Arial"/>
        </w:rPr>
        <w:t>licitação</w:t>
      </w:r>
      <w:r w:rsidRPr="00C72895">
        <w:rPr>
          <w:rFonts w:ascii="Arial" w:hAnsi="Arial" w:cs="Arial"/>
          <w:spacing w:val="-2"/>
        </w:rPr>
        <w:t xml:space="preserve"> </w:t>
      </w:r>
      <w:r w:rsidRPr="00C72895">
        <w:rPr>
          <w:rFonts w:ascii="Arial" w:hAnsi="Arial" w:cs="Arial"/>
        </w:rPr>
        <w:t>os</w:t>
      </w:r>
      <w:r w:rsidRPr="00C72895">
        <w:rPr>
          <w:rFonts w:ascii="Arial" w:hAnsi="Arial" w:cs="Arial"/>
          <w:spacing w:val="-1"/>
        </w:rPr>
        <w:t xml:space="preserve"> </w:t>
      </w:r>
      <w:r w:rsidRPr="00C72895">
        <w:rPr>
          <w:rFonts w:ascii="Arial" w:hAnsi="Arial" w:cs="Arial"/>
          <w:spacing w:val="-2"/>
        </w:rPr>
        <w:t>i</w:t>
      </w:r>
      <w:r w:rsidR="0096788F" w:rsidRPr="00C72895">
        <w:rPr>
          <w:rFonts w:ascii="Arial" w:hAnsi="Arial" w:cs="Arial"/>
          <w:spacing w:val="-2"/>
        </w:rPr>
        <w:t>licitantes que estejam com os impedimentos conforme abaixo</w:t>
      </w:r>
      <w:r w:rsidRPr="00C72895">
        <w:rPr>
          <w:rFonts w:ascii="Arial" w:hAnsi="Arial" w:cs="Arial"/>
          <w:spacing w:val="-2"/>
        </w:rPr>
        <w:t>:</w:t>
      </w:r>
    </w:p>
    <w:p w14:paraId="5E0114FC"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1" w:line="232" w:lineRule="auto"/>
        <w:ind w:left="0" w:firstLine="0"/>
        <w:contextualSpacing w:val="0"/>
        <w:jc w:val="both"/>
        <w:rPr>
          <w:rFonts w:ascii="Arial" w:hAnsi="Arial" w:cs="Arial"/>
        </w:rPr>
      </w:pPr>
      <w:r w:rsidRPr="00C72895">
        <w:rPr>
          <w:rFonts w:ascii="Arial" w:hAnsi="Arial" w:cs="Arial"/>
        </w:rPr>
        <w:t xml:space="preserve">Proibidos de participar de licitações e celebrar contratos administrativos, na forma da legislação </w:t>
      </w:r>
      <w:r w:rsidRPr="00C72895">
        <w:rPr>
          <w:rFonts w:ascii="Arial" w:hAnsi="Arial" w:cs="Arial"/>
          <w:spacing w:val="-2"/>
        </w:rPr>
        <w:t>vigente;</w:t>
      </w:r>
    </w:p>
    <w:p w14:paraId="6A8EE368"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line="279" w:lineRule="exact"/>
        <w:ind w:left="0" w:firstLine="0"/>
        <w:contextualSpacing w:val="0"/>
        <w:jc w:val="both"/>
        <w:rPr>
          <w:rFonts w:ascii="Arial" w:hAnsi="Arial" w:cs="Arial"/>
        </w:rPr>
      </w:pPr>
      <w:r w:rsidRPr="00C72895">
        <w:rPr>
          <w:rFonts w:ascii="Arial" w:hAnsi="Arial" w:cs="Arial"/>
        </w:rPr>
        <w:t>Que</w:t>
      </w:r>
      <w:r w:rsidRPr="00C72895">
        <w:rPr>
          <w:rFonts w:ascii="Arial" w:hAnsi="Arial" w:cs="Arial"/>
          <w:spacing w:val="-1"/>
        </w:rPr>
        <w:t xml:space="preserve"> </w:t>
      </w:r>
      <w:r w:rsidRPr="00C72895">
        <w:rPr>
          <w:rFonts w:ascii="Arial" w:hAnsi="Arial" w:cs="Arial"/>
        </w:rPr>
        <w:t>não</w:t>
      </w:r>
      <w:r w:rsidRPr="00C72895">
        <w:rPr>
          <w:rFonts w:ascii="Arial" w:hAnsi="Arial" w:cs="Arial"/>
          <w:spacing w:val="-1"/>
        </w:rPr>
        <w:t xml:space="preserve"> </w:t>
      </w:r>
      <w:r w:rsidRPr="00C72895">
        <w:rPr>
          <w:rFonts w:ascii="Arial" w:hAnsi="Arial" w:cs="Arial"/>
        </w:rPr>
        <w:t>atendam</w:t>
      </w:r>
      <w:r w:rsidRPr="00C72895">
        <w:rPr>
          <w:rFonts w:ascii="Arial" w:hAnsi="Arial" w:cs="Arial"/>
          <w:spacing w:val="-2"/>
        </w:rPr>
        <w:t xml:space="preserve"> </w:t>
      </w:r>
      <w:r w:rsidRPr="00C72895">
        <w:rPr>
          <w:rFonts w:ascii="Arial" w:hAnsi="Arial" w:cs="Arial"/>
        </w:rPr>
        <w:t>às condições</w:t>
      </w:r>
      <w:r w:rsidRPr="00C72895">
        <w:rPr>
          <w:rFonts w:ascii="Arial" w:hAnsi="Arial" w:cs="Arial"/>
          <w:spacing w:val="-1"/>
        </w:rPr>
        <w:t xml:space="preserve"> </w:t>
      </w:r>
      <w:r w:rsidRPr="00C72895">
        <w:rPr>
          <w:rFonts w:ascii="Arial" w:hAnsi="Arial" w:cs="Arial"/>
        </w:rPr>
        <w:t>deste</w:t>
      </w:r>
      <w:r w:rsidRPr="00C72895">
        <w:rPr>
          <w:rFonts w:ascii="Arial" w:hAnsi="Arial" w:cs="Arial"/>
          <w:spacing w:val="-1"/>
        </w:rPr>
        <w:t xml:space="preserve"> </w:t>
      </w:r>
      <w:r w:rsidRPr="00C72895">
        <w:rPr>
          <w:rFonts w:ascii="Arial" w:hAnsi="Arial" w:cs="Arial"/>
        </w:rPr>
        <w:t>Edital</w:t>
      </w:r>
      <w:r w:rsidRPr="00C72895">
        <w:rPr>
          <w:rFonts w:ascii="Arial" w:hAnsi="Arial" w:cs="Arial"/>
          <w:spacing w:val="-3"/>
        </w:rPr>
        <w:t xml:space="preserve"> </w:t>
      </w:r>
      <w:r w:rsidRPr="00C72895">
        <w:rPr>
          <w:rFonts w:ascii="Arial" w:hAnsi="Arial" w:cs="Arial"/>
        </w:rPr>
        <w:t>e</w:t>
      </w:r>
      <w:r w:rsidRPr="00C72895">
        <w:rPr>
          <w:rFonts w:ascii="Arial" w:hAnsi="Arial" w:cs="Arial"/>
          <w:spacing w:val="-1"/>
        </w:rPr>
        <w:t xml:space="preserve"> </w:t>
      </w:r>
      <w:r w:rsidRPr="00C72895">
        <w:rPr>
          <w:rFonts w:ascii="Arial" w:hAnsi="Arial" w:cs="Arial"/>
        </w:rPr>
        <w:t xml:space="preserve">seu(s) </w:t>
      </w:r>
      <w:r w:rsidRPr="00C72895">
        <w:rPr>
          <w:rFonts w:ascii="Arial" w:hAnsi="Arial" w:cs="Arial"/>
          <w:spacing w:val="-2"/>
        </w:rPr>
        <w:t>anexo(s);</w:t>
      </w:r>
    </w:p>
    <w:p w14:paraId="06B70126"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3" w:line="230" w:lineRule="auto"/>
        <w:ind w:left="0" w:firstLine="0"/>
        <w:contextualSpacing w:val="0"/>
        <w:jc w:val="both"/>
        <w:rPr>
          <w:rFonts w:ascii="Arial" w:hAnsi="Arial" w:cs="Arial"/>
        </w:rPr>
      </w:pPr>
      <w:r w:rsidRPr="00C72895">
        <w:rPr>
          <w:rFonts w:ascii="Arial" w:hAnsi="Arial" w:cs="Arial"/>
        </w:rPr>
        <w:t>Estrangeiros que não tenham representação legal no Brasil com poderes expressos para receber citação e responder administrativa ou judicialmente;</w:t>
      </w:r>
    </w:p>
    <w:p w14:paraId="35B3C5A7"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3" w:line="280" w:lineRule="exact"/>
        <w:ind w:left="0" w:firstLine="0"/>
        <w:contextualSpacing w:val="0"/>
        <w:jc w:val="both"/>
        <w:rPr>
          <w:rFonts w:ascii="Arial" w:hAnsi="Arial" w:cs="Arial"/>
        </w:rPr>
      </w:pPr>
      <w:r w:rsidRPr="00C72895">
        <w:rPr>
          <w:rFonts w:ascii="Arial" w:hAnsi="Arial" w:cs="Arial"/>
        </w:rPr>
        <w:t>Que</w:t>
      </w:r>
      <w:r w:rsidRPr="00C72895">
        <w:rPr>
          <w:rFonts w:ascii="Arial" w:hAnsi="Arial" w:cs="Arial"/>
          <w:spacing w:val="-3"/>
        </w:rPr>
        <w:t xml:space="preserve"> </w:t>
      </w:r>
      <w:r w:rsidRPr="00C72895">
        <w:rPr>
          <w:rFonts w:ascii="Arial" w:hAnsi="Arial" w:cs="Arial"/>
        </w:rPr>
        <w:t>se</w:t>
      </w:r>
      <w:r w:rsidRPr="00C72895">
        <w:rPr>
          <w:rFonts w:ascii="Arial" w:hAnsi="Arial" w:cs="Arial"/>
          <w:spacing w:val="-1"/>
        </w:rPr>
        <w:t xml:space="preserve"> </w:t>
      </w:r>
      <w:r w:rsidRPr="00C72895">
        <w:rPr>
          <w:rFonts w:ascii="Arial" w:hAnsi="Arial" w:cs="Arial"/>
        </w:rPr>
        <w:t>enquadrem</w:t>
      </w:r>
      <w:r w:rsidRPr="00C72895">
        <w:rPr>
          <w:rFonts w:ascii="Arial" w:hAnsi="Arial" w:cs="Arial"/>
          <w:spacing w:val="-2"/>
        </w:rPr>
        <w:t xml:space="preserve"> </w:t>
      </w:r>
      <w:r w:rsidRPr="00C72895">
        <w:rPr>
          <w:rFonts w:ascii="Arial" w:hAnsi="Arial" w:cs="Arial"/>
        </w:rPr>
        <w:t>nas vedações</w:t>
      </w:r>
      <w:r w:rsidRPr="00C72895">
        <w:rPr>
          <w:rFonts w:ascii="Arial" w:hAnsi="Arial" w:cs="Arial"/>
          <w:spacing w:val="-1"/>
        </w:rPr>
        <w:t xml:space="preserve"> </w:t>
      </w:r>
      <w:r w:rsidRPr="00C72895">
        <w:rPr>
          <w:rFonts w:ascii="Arial" w:hAnsi="Arial" w:cs="Arial"/>
        </w:rPr>
        <w:t>previstas</w:t>
      </w:r>
      <w:r w:rsidRPr="00C72895">
        <w:rPr>
          <w:rFonts w:ascii="Arial" w:hAnsi="Arial" w:cs="Arial"/>
          <w:spacing w:val="-1"/>
        </w:rPr>
        <w:t xml:space="preserve"> </w:t>
      </w:r>
      <w:r w:rsidRPr="00C72895">
        <w:rPr>
          <w:rFonts w:ascii="Arial" w:hAnsi="Arial" w:cs="Arial"/>
        </w:rPr>
        <w:t>nos artigos</w:t>
      </w:r>
      <w:r w:rsidRPr="00C72895">
        <w:rPr>
          <w:rFonts w:ascii="Arial" w:hAnsi="Arial" w:cs="Arial"/>
          <w:spacing w:val="-1"/>
        </w:rPr>
        <w:t xml:space="preserve"> </w:t>
      </w:r>
      <w:r w:rsidRPr="00C72895">
        <w:rPr>
          <w:rFonts w:ascii="Arial" w:hAnsi="Arial" w:cs="Arial"/>
        </w:rPr>
        <w:t>9º</w:t>
      </w:r>
      <w:r w:rsidRPr="00C72895">
        <w:rPr>
          <w:rFonts w:ascii="Arial" w:hAnsi="Arial" w:cs="Arial"/>
          <w:spacing w:val="-1"/>
        </w:rPr>
        <w:t xml:space="preserve"> </w:t>
      </w:r>
      <w:r w:rsidRPr="00C72895">
        <w:rPr>
          <w:rFonts w:ascii="Arial" w:hAnsi="Arial" w:cs="Arial"/>
        </w:rPr>
        <w:t>e</w:t>
      </w:r>
      <w:r w:rsidRPr="00C72895">
        <w:rPr>
          <w:rFonts w:ascii="Arial" w:hAnsi="Arial" w:cs="Arial"/>
          <w:spacing w:val="-1"/>
        </w:rPr>
        <w:t xml:space="preserve"> </w:t>
      </w:r>
      <w:r w:rsidRPr="00C72895">
        <w:rPr>
          <w:rFonts w:ascii="Arial" w:hAnsi="Arial" w:cs="Arial"/>
        </w:rPr>
        <w:t>14 da</w:t>
      </w:r>
      <w:r w:rsidRPr="00C72895">
        <w:rPr>
          <w:rFonts w:ascii="Arial" w:hAnsi="Arial" w:cs="Arial"/>
          <w:spacing w:val="-2"/>
        </w:rPr>
        <w:t xml:space="preserve"> </w:t>
      </w:r>
      <w:r w:rsidRPr="00C72895">
        <w:rPr>
          <w:rFonts w:ascii="Arial" w:hAnsi="Arial" w:cs="Arial"/>
        </w:rPr>
        <w:t>Lei</w:t>
      </w:r>
      <w:r w:rsidRPr="00C72895">
        <w:rPr>
          <w:rFonts w:ascii="Arial" w:hAnsi="Arial" w:cs="Arial"/>
          <w:spacing w:val="-2"/>
        </w:rPr>
        <w:t xml:space="preserve"> </w:t>
      </w:r>
      <w:r w:rsidRPr="00C72895">
        <w:rPr>
          <w:rFonts w:ascii="Arial" w:hAnsi="Arial" w:cs="Arial"/>
        </w:rPr>
        <w:t xml:space="preserve">nº </w:t>
      </w:r>
      <w:r w:rsidRPr="00C72895">
        <w:rPr>
          <w:rFonts w:ascii="Arial" w:hAnsi="Arial" w:cs="Arial"/>
          <w:spacing w:val="-2"/>
        </w:rPr>
        <w:t>14.133/2021;</w:t>
      </w:r>
    </w:p>
    <w:p w14:paraId="4CB27002" w14:textId="77777777" w:rsidR="00874208" w:rsidRPr="00C72895" w:rsidRDefault="00874208" w:rsidP="008F31D8">
      <w:pPr>
        <w:pStyle w:val="PargrafodaLista"/>
        <w:widowControl w:val="0"/>
        <w:numPr>
          <w:ilvl w:val="2"/>
          <w:numId w:val="13"/>
        </w:numPr>
        <w:tabs>
          <w:tab w:val="left" w:pos="142"/>
          <w:tab w:val="left" w:pos="1102"/>
        </w:tabs>
        <w:autoSpaceDE w:val="0"/>
        <w:autoSpaceDN w:val="0"/>
        <w:spacing w:line="232" w:lineRule="auto"/>
        <w:ind w:left="0" w:firstLine="0"/>
        <w:contextualSpacing w:val="0"/>
        <w:jc w:val="both"/>
        <w:rPr>
          <w:rFonts w:ascii="Arial" w:hAnsi="Arial" w:cs="Arial"/>
        </w:rPr>
      </w:pPr>
      <w:r w:rsidRPr="00C72895">
        <w:rPr>
          <w:rFonts w:ascii="Arial" w:hAnsi="Arial" w:cs="Arial"/>
        </w:rPr>
        <w:t xml:space="preserve">Que estejam sob falência, concurso de credores, concordata ou em processo de dissolução ou </w:t>
      </w:r>
      <w:r w:rsidRPr="00C72895">
        <w:rPr>
          <w:rFonts w:ascii="Arial" w:hAnsi="Arial" w:cs="Arial"/>
          <w:spacing w:val="-2"/>
        </w:rPr>
        <w:t>liquidação;</w:t>
      </w:r>
    </w:p>
    <w:p w14:paraId="747FDC7B"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7" w:line="230" w:lineRule="auto"/>
        <w:ind w:left="0" w:firstLine="0"/>
        <w:contextualSpacing w:val="0"/>
        <w:jc w:val="both"/>
        <w:rPr>
          <w:rFonts w:ascii="Arial" w:hAnsi="Arial" w:cs="Arial"/>
        </w:rPr>
      </w:pPr>
      <w:r w:rsidRPr="00C72895">
        <w:rPr>
          <w:rFonts w:ascii="Arial" w:hAnsi="Arial" w:cs="Arial"/>
        </w:rPr>
        <w:t>Organizações</w:t>
      </w:r>
      <w:r w:rsidRPr="00C72895">
        <w:rPr>
          <w:rFonts w:ascii="Arial" w:hAnsi="Arial" w:cs="Arial"/>
          <w:spacing w:val="-7"/>
        </w:rPr>
        <w:t xml:space="preserve"> </w:t>
      </w:r>
      <w:r w:rsidRPr="00C72895">
        <w:rPr>
          <w:rFonts w:ascii="Arial" w:hAnsi="Arial" w:cs="Arial"/>
        </w:rPr>
        <w:t>da</w:t>
      </w:r>
      <w:r w:rsidRPr="00C72895">
        <w:rPr>
          <w:rFonts w:ascii="Arial" w:hAnsi="Arial" w:cs="Arial"/>
          <w:spacing w:val="-8"/>
        </w:rPr>
        <w:t xml:space="preserve"> </w:t>
      </w:r>
      <w:r w:rsidRPr="00C72895">
        <w:rPr>
          <w:rFonts w:ascii="Arial" w:hAnsi="Arial" w:cs="Arial"/>
        </w:rPr>
        <w:t>Sociedade</w:t>
      </w:r>
      <w:r w:rsidRPr="00C72895">
        <w:rPr>
          <w:rFonts w:ascii="Arial" w:hAnsi="Arial" w:cs="Arial"/>
          <w:spacing w:val="-9"/>
        </w:rPr>
        <w:t xml:space="preserve"> </w:t>
      </w:r>
      <w:r w:rsidRPr="00C72895">
        <w:rPr>
          <w:rFonts w:ascii="Arial" w:hAnsi="Arial" w:cs="Arial"/>
        </w:rPr>
        <w:t>Civil</w:t>
      </w:r>
      <w:r w:rsidRPr="00C72895">
        <w:rPr>
          <w:rFonts w:ascii="Arial" w:hAnsi="Arial" w:cs="Arial"/>
          <w:spacing w:val="-9"/>
        </w:rPr>
        <w:t xml:space="preserve"> </w:t>
      </w:r>
      <w:r w:rsidRPr="00C72895">
        <w:rPr>
          <w:rFonts w:ascii="Arial" w:hAnsi="Arial" w:cs="Arial"/>
        </w:rPr>
        <w:t>de</w:t>
      </w:r>
      <w:r w:rsidRPr="00C72895">
        <w:rPr>
          <w:rFonts w:ascii="Arial" w:hAnsi="Arial" w:cs="Arial"/>
          <w:spacing w:val="-8"/>
        </w:rPr>
        <w:t xml:space="preserve"> </w:t>
      </w:r>
      <w:r w:rsidRPr="00C72895">
        <w:rPr>
          <w:rFonts w:ascii="Arial" w:hAnsi="Arial" w:cs="Arial"/>
        </w:rPr>
        <w:t>Interesse</w:t>
      </w:r>
      <w:r w:rsidRPr="00C72895">
        <w:rPr>
          <w:rFonts w:ascii="Arial" w:hAnsi="Arial" w:cs="Arial"/>
          <w:spacing w:val="-8"/>
        </w:rPr>
        <w:t xml:space="preserve"> </w:t>
      </w:r>
      <w:r w:rsidRPr="00C72895">
        <w:rPr>
          <w:rFonts w:ascii="Arial" w:hAnsi="Arial" w:cs="Arial"/>
        </w:rPr>
        <w:t>Público</w:t>
      </w:r>
      <w:r w:rsidRPr="00C72895">
        <w:rPr>
          <w:rFonts w:ascii="Arial" w:hAnsi="Arial" w:cs="Arial"/>
          <w:spacing w:val="-4"/>
        </w:rPr>
        <w:t xml:space="preserve"> </w:t>
      </w:r>
      <w:r w:rsidRPr="00C72895">
        <w:rPr>
          <w:rFonts w:ascii="Arial" w:hAnsi="Arial" w:cs="Arial"/>
        </w:rPr>
        <w:t>-</w:t>
      </w:r>
      <w:r w:rsidRPr="00C72895">
        <w:rPr>
          <w:rFonts w:ascii="Arial" w:hAnsi="Arial" w:cs="Arial"/>
          <w:spacing w:val="-7"/>
        </w:rPr>
        <w:t xml:space="preserve"> </w:t>
      </w:r>
      <w:r w:rsidRPr="00C72895">
        <w:rPr>
          <w:rFonts w:ascii="Arial" w:hAnsi="Arial" w:cs="Arial"/>
        </w:rPr>
        <w:t>OSCIP,</w:t>
      </w:r>
      <w:r w:rsidRPr="00C72895">
        <w:rPr>
          <w:rFonts w:ascii="Arial" w:hAnsi="Arial" w:cs="Arial"/>
          <w:spacing w:val="-7"/>
        </w:rPr>
        <w:t xml:space="preserve"> </w:t>
      </w:r>
      <w:r w:rsidRPr="00C72895">
        <w:rPr>
          <w:rFonts w:ascii="Arial" w:hAnsi="Arial" w:cs="Arial"/>
        </w:rPr>
        <w:t>atuando</w:t>
      </w:r>
      <w:r w:rsidRPr="00C72895">
        <w:rPr>
          <w:rFonts w:ascii="Arial" w:hAnsi="Arial" w:cs="Arial"/>
          <w:spacing w:val="-8"/>
        </w:rPr>
        <w:t xml:space="preserve"> </w:t>
      </w:r>
      <w:r w:rsidRPr="00C72895">
        <w:rPr>
          <w:rFonts w:ascii="Arial" w:hAnsi="Arial" w:cs="Arial"/>
        </w:rPr>
        <w:t>nessa</w:t>
      </w:r>
      <w:r w:rsidRPr="00C72895">
        <w:rPr>
          <w:rFonts w:ascii="Arial" w:hAnsi="Arial" w:cs="Arial"/>
          <w:spacing w:val="-8"/>
        </w:rPr>
        <w:t xml:space="preserve"> </w:t>
      </w:r>
      <w:r w:rsidRPr="00C72895">
        <w:rPr>
          <w:rFonts w:ascii="Arial" w:hAnsi="Arial" w:cs="Arial"/>
        </w:rPr>
        <w:t>condição</w:t>
      </w:r>
      <w:r w:rsidRPr="00C72895">
        <w:rPr>
          <w:rFonts w:ascii="Arial" w:hAnsi="Arial" w:cs="Arial"/>
          <w:spacing w:val="-8"/>
        </w:rPr>
        <w:t xml:space="preserve"> </w:t>
      </w:r>
      <w:r w:rsidRPr="00C72895">
        <w:rPr>
          <w:rFonts w:ascii="Arial" w:hAnsi="Arial" w:cs="Arial"/>
        </w:rPr>
        <w:lastRenderedPageBreak/>
        <w:t>(Acórdão nº 746/2014-TCU-Plenário).</w:t>
      </w:r>
    </w:p>
    <w:p w14:paraId="683A6021" w14:textId="77777777" w:rsidR="00874208" w:rsidRPr="00C72895" w:rsidRDefault="00874208" w:rsidP="008F31D8">
      <w:pPr>
        <w:pStyle w:val="PargrafodaLista"/>
        <w:widowControl w:val="0"/>
        <w:numPr>
          <w:ilvl w:val="1"/>
          <w:numId w:val="13"/>
        </w:numPr>
        <w:tabs>
          <w:tab w:val="left" w:pos="142"/>
        </w:tabs>
        <w:autoSpaceDE w:val="0"/>
        <w:autoSpaceDN w:val="0"/>
        <w:spacing w:before="9" w:line="230" w:lineRule="auto"/>
        <w:ind w:left="0" w:firstLine="0"/>
        <w:contextualSpacing w:val="0"/>
        <w:jc w:val="both"/>
        <w:rPr>
          <w:rFonts w:ascii="Arial" w:hAnsi="Arial" w:cs="Arial"/>
        </w:rPr>
      </w:pPr>
      <w:r w:rsidRPr="00C72895">
        <w:rPr>
          <w:rFonts w:ascii="Arial" w:hAnsi="Arial" w:cs="Arial"/>
        </w:rPr>
        <w:t>A</w:t>
      </w:r>
      <w:r w:rsidRPr="00C72895">
        <w:rPr>
          <w:rFonts w:ascii="Arial" w:hAnsi="Arial" w:cs="Arial"/>
          <w:spacing w:val="-6"/>
        </w:rPr>
        <w:t xml:space="preserve"> </w:t>
      </w:r>
      <w:r w:rsidRPr="00C72895">
        <w:rPr>
          <w:rFonts w:ascii="Arial" w:hAnsi="Arial" w:cs="Arial"/>
        </w:rPr>
        <w:t>pessoa</w:t>
      </w:r>
      <w:r w:rsidRPr="00C72895">
        <w:rPr>
          <w:rFonts w:ascii="Arial" w:hAnsi="Arial" w:cs="Arial"/>
          <w:spacing w:val="-7"/>
        </w:rPr>
        <w:t xml:space="preserve"> </w:t>
      </w:r>
      <w:r w:rsidRPr="00C72895">
        <w:rPr>
          <w:rFonts w:ascii="Arial" w:hAnsi="Arial" w:cs="Arial"/>
        </w:rPr>
        <w:t>jurídica</w:t>
      </w:r>
      <w:r w:rsidRPr="00C72895">
        <w:rPr>
          <w:rFonts w:ascii="Arial" w:hAnsi="Arial" w:cs="Arial"/>
          <w:spacing w:val="-8"/>
        </w:rPr>
        <w:t xml:space="preserve"> </w:t>
      </w:r>
      <w:r w:rsidRPr="00C72895">
        <w:rPr>
          <w:rFonts w:ascii="Arial" w:hAnsi="Arial" w:cs="Arial"/>
        </w:rPr>
        <w:t>poderá</w:t>
      </w:r>
      <w:r w:rsidRPr="00C72895">
        <w:rPr>
          <w:rFonts w:ascii="Arial" w:hAnsi="Arial" w:cs="Arial"/>
          <w:spacing w:val="-8"/>
        </w:rPr>
        <w:t xml:space="preserve"> </w:t>
      </w:r>
      <w:r w:rsidRPr="00C72895">
        <w:rPr>
          <w:rFonts w:ascii="Arial" w:hAnsi="Arial" w:cs="Arial"/>
        </w:rPr>
        <w:t>participar</w:t>
      </w:r>
      <w:r w:rsidRPr="00C72895">
        <w:rPr>
          <w:rFonts w:ascii="Arial" w:hAnsi="Arial" w:cs="Arial"/>
          <w:spacing w:val="-7"/>
        </w:rPr>
        <w:t xml:space="preserve"> </w:t>
      </w:r>
      <w:r w:rsidRPr="00C72895">
        <w:rPr>
          <w:rFonts w:ascii="Arial" w:hAnsi="Arial" w:cs="Arial"/>
        </w:rPr>
        <w:t>da</w:t>
      </w:r>
      <w:r w:rsidRPr="00C72895">
        <w:rPr>
          <w:rFonts w:ascii="Arial" w:hAnsi="Arial" w:cs="Arial"/>
          <w:spacing w:val="-7"/>
        </w:rPr>
        <w:t xml:space="preserve"> </w:t>
      </w:r>
      <w:r w:rsidRPr="00C72895">
        <w:rPr>
          <w:rFonts w:ascii="Arial" w:hAnsi="Arial" w:cs="Arial"/>
        </w:rPr>
        <w:t>licitação</w:t>
      </w:r>
      <w:r w:rsidRPr="00C72895">
        <w:rPr>
          <w:rFonts w:ascii="Arial" w:hAnsi="Arial" w:cs="Arial"/>
          <w:spacing w:val="-7"/>
        </w:rPr>
        <w:t xml:space="preserve"> </w:t>
      </w:r>
      <w:r w:rsidRPr="00C72895">
        <w:rPr>
          <w:rFonts w:ascii="Arial" w:hAnsi="Arial" w:cs="Arial"/>
        </w:rPr>
        <w:t>em</w:t>
      </w:r>
      <w:r w:rsidRPr="00C72895">
        <w:rPr>
          <w:rFonts w:ascii="Arial" w:hAnsi="Arial" w:cs="Arial"/>
          <w:spacing w:val="-7"/>
        </w:rPr>
        <w:t xml:space="preserve"> </w:t>
      </w:r>
      <w:r w:rsidRPr="00C72895">
        <w:rPr>
          <w:rFonts w:ascii="Arial" w:hAnsi="Arial" w:cs="Arial"/>
        </w:rPr>
        <w:t>consórcio,</w:t>
      </w:r>
      <w:r w:rsidRPr="00C72895">
        <w:rPr>
          <w:rFonts w:ascii="Arial" w:hAnsi="Arial" w:cs="Arial"/>
          <w:spacing w:val="-4"/>
        </w:rPr>
        <w:t xml:space="preserve"> </w:t>
      </w:r>
      <w:r w:rsidRPr="00C72895">
        <w:rPr>
          <w:rFonts w:ascii="Arial" w:hAnsi="Arial" w:cs="Arial"/>
        </w:rPr>
        <w:t>observadas</w:t>
      </w:r>
      <w:r w:rsidRPr="00C72895">
        <w:rPr>
          <w:rFonts w:ascii="Arial" w:hAnsi="Arial" w:cs="Arial"/>
          <w:spacing w:val="-6"/>
        </w:rPr>
        <w:t xml:space="preserve"> </w:t>
      </w:r>
      <w:r w:rsidRPr="00C72895">
        <w:rPr>
          <w:rFonts w:ascii="Arial" w:hAnsi="Arial" w:cs="Arial"/>
        </w:rPr>
        <w:t>as</w:t>
      </w:r>
      <w:r w:rsidRPr="00C72895">
        <w:rPr>
          <w:rFonts w:ascii="Arial" w:hAnsi="Arial" w:cs="Arial"/>
          <w:spacing w:val="-6"/>
        </w:rPr>
        <w:t xml:space="preserve"> </w:t>
      </w:r>
      <w:r w:rsidRPr="00C72895">
        <w:rPr>
          <w:rFonts w:ascii="Arial" w:hAnsi="Arial" w:cs="Arial"/>
        </w:rPr>
        <w:t>regras</w:t>
      </w:r>
      <w:r w:rsidRPr="00C72895">
        <w:rPr>
          <w:rFonts w:ascii="Arial" w:hAnsi="Arial" w:cs="Arial"/>
          <w:spacing w:val="-6"/>
        </w:rPr>
        <w:t xml:space="preserve"> </w:t>
      </w:r>
      <w:r w:rsidRPr="00C72895">
        <w:rPr>
          <w:rFonts w:ascii="Arial" w:hAnsi="Arial" w:cs="Arial"/>
        </w:rPr>
        <w:t>do</w:t>
      </w:r>
      <w:r w:rsidRPr="00C72895">
        <w:rPr>
          <w:rFonts w:ascii="Arial" w:hAnsi="Arial" w:cs="Arial"/>
          <w:spacing w:val="-7"/>
        </w:rPr>
        <w:t xml:space="preserve"> </w:t>
      </w:r>
      <w:r w:rsidRPr="00C72895">
        <w:rPr>
          <w:rFonts w:ascii="Arial" w:hAnsi="Arial" w:cs="Arial"/>
        </w:rPr>
        <w:t>art.</w:t>
      </w:r>
      <w:r w:rsidRPr="00C72895">
        <w:rPr>
          <w:rFonts w:ascii="Arial" w:hAnsi="Arial" w:cs="Arial"/>
          <w:spacing w:val="-7"/>
        </w:rPr>
        <w:t xml:space="preserve"> </w:t>
      </w:r>
      <w:r w:rsidRPr="00C72895">
        <w:rPr>
          <w:rFonts w:ascii="Arial" w:hAnsi="Arial" w:cs="Arial"/>
        </w:rPr>
        <w:t>15</w:t>
      </w:r>
      <w:r w:rsidRPr="00C72895">
        <w:rPr>
          <w:rFonts w:ascii="Arial" w:hAnsi="Arial" w:cs="Arial"/>
          <w:spacing w:val="-7"/>
        </w:rPr>
        <w:t xml:space="preserve"> </w:t>
      </w:r>
      <w:r w:rsidRPr="00C72895">
        <w:rPr>
          <w:rFonts w:ascii="Arial" w:hAnsi="Arial" w:cs="Arial"/>
        </w:rPr>
        <w:t>da</w:t>
      </w:r>
      <w:r w:rsidRPr="00C72895">
        <w:rPr>
          <w:rFonts w:ascii="Arial" w:hAnsi="Arial" w:cs="Arial"/>
          <w:spacing w:val="-7"/>
        </w:rPr>
        <w:t xml:space="preserve"> </w:t>
      </w:r>
      <w:r w:rsidRPr="00C72895">
        <w:rPr>
          <w:rFonts w:ascii="Arial" w:hAnsi="Arial" w:cs="Arial"/>
        </w:rPr>
        <w:t>Lei</w:t>
      </w:r>
      <w:r w:rsidRPr="00C72895">
        <w:rPr>
          <w:rFonts w:ascii="Arial" w:hAnsi="Arial" w:cs="Arial"/>
          <w:spacing w:val="-7"/>
        </w:rPr>
        <w:t xml:space="preserve"> </w:t>
      </w:r>
      <w:r w:rsidRPr="00C72895">
        <w:rPr>
          <w:rFonts w:ascii="Arial" w:hAnsi="Arial" w:cs="Arial"/>
        </w:rPr>
        <w:t xml:space="preserve">nº </w:t>
      </w:r>
      <w:r w:rsidRPr="00C72895">
        <w:rPr>
          <w:rFonts w:ascii="Arial" w:hAnsi="Arial" w:cs="Arial"/>
          <w:spacing w:val="-2"/>
        </w:rPr>
        <w:t>14.133/2021.</w:t>
      </w:r>
    </w:p>
    <w:p w14:paraId="26605453"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5" w:line="235" w:lineRule="auto"/>
        <w:ind w:left="0" w:firstLine="0"/>
        <w:contextualSpacing w:val="0"/>
        <w:jc w:val="both"/>
        <w:rPr>
          <w:rFonts w:ascii="Arial" w:hAnsi="Arial" w:cs="Arial"/>
        </w:rPr>
      </w:pPr>
      <w:r w:rsidRPr="00C72895">
        <w:rPr>
          <w:rFonts w:ascii="Arial" w:hAnsi="Arial" w:cs="Arial"/>
        </w:rPr>
        <w:t>Que cumpre os requisitos estabelecidos no artigo 3° da Lei Complementar nº 123/2006, estando apta a usufruir do tratamento favorecido estabelecido em seus arts. 42 a 49 e que não celebrou contratos com a Administração Pública cujos valores extrapolam a receita bruta máxima admitida para fins de enquadramento como empresa de pequeno porte;</w:t>
      </w:r>
    </w:p>
    <w:p w14:paraId="588FB21E"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2" w:line="280" w:lineRule="exact"/>
        <w:ind w:left="0" w:firstLine="0"/>
        <w:contextualSpacing w:val="0"/>
        <w:jc w:val="both"/>
        <w:rPr>
          <w:rFonts w:ascii="Arial" w:hAnsi="Arial" w:cs="Arial"/>
        </w:rPr>
      </w:pPr>
      <w:r w:rsidRPr="00C72895">
        <w:rPr>
          <w:rFonts w:ascii="Arial" w:hAnsi="Arial" w:cs="Arial"/>
        </w:rPr>
        <w:t>Que</w:t>
      </w:r>
      <w:r w:rsidRPr="00C72895">
        <w:rPr>
          <w:rFonts w:ascii="Arial" w:hAnsi="Arial" w:cs="Arial"/>
          <w:spacing w:val="-1"/>
        </w:rPr>
        <w:t xml:space="preserve"> </w:t>
      </w:r>
      <w:r w:rsidRPr="00C72895">
        <w:rPr>
          <w:rFonts w:ascii="Arial" w:hAnsi="Arial" w:cs="Arial"/>
        </w:rPr>
        <w:t>está</w:t>
      </w:r>
      <w:r w:rsidRPr="00C72895">
        <w:rPr>
          <w:rFonts w:ascii="Arial" w:hAnsi="Arial" w:cs="Arial"/>
          <w:spacing w:val="-1"/>
        </w:rPr>
        <w:t xml:space="preserve"> </w:t>
      </w:r>
      <w:r w:rsidRPr="00C72895">
        <w:rPr>
          <w:rFonts w:ascii="Arial" w:hAnsi="Arial" w:cs="Arial"/>
        </w:rPr>
        <w:t>ciente</w:t>
      </w:r>
      <w:r w:rsidRPr="00C72895">
        <w:rPr>
          <w:rFonts w:ascii="Arial" w:hAnsi="Arial" w:cs="Arial"/>
          <w:spacing w:val="-2"/>
        </w:rPr>
        <w:t xml:space="preserve"> </w:t>
      </w:r>
      <w:r w:rsidRPr="00C72895">
        <w:rPr>
          <w:rFonts w:ascii="Arial" w:hAnsi="Arial" w:cs="Arial"/>
        </w:rPr>
        <w:t>e</w:t>
      </w:r>
      <w:r w:rsidRPr="00C72895">
        <w:rPr>
          <w:rFonts w:ascii="Arial" w:hAnsi="Arial" w:cs="Arial"/>
          <w:spacing w:val="-1"/>
        </w:rPr>
        <w:t xml:space="preserve"> </w:t>
      </w:r>
      <w:r w:rsidRPr="00C72895">
        <w:rPr>
          <w:rFonts w:ascii="Arial" w:hAnsi="Arial" w:cs="Arial"/>
        </w:rPr>
        <w:t>concorda</w:t>
      </w:r>
      <w:r w:rsidRPr="00C72895">
        <w:rPr>
          <w:rFonts w:ascii="Arial" w:hAnsi="Arial" w:cs="Arial"/>
          <w:spacing w:val="-1"/>
        </w:rPr>
        <w:t xml:space="preserve"> </w:t>
      </w:r>
      <w:r w:rsidRPr="00C72895">
        <w:rPr>
          <w:rFonts w:ascii="Arial" w:hAnsi="Arial" w:cs="Arial"/>
        </w:rPr>
        <w:t>com</w:t>
      </w:r>
      <w:r w:rsidRPr="00C72895">
        <w:rPr>
          <w:rFonts w:ascii="Arial" w:hAnsi="Arial" w:cs="Arial"/>
          <w:spacing w:val="-2"/>
        </w:rPr>
        <w:t xml:space="preserve"> </w:t>
      </w:r>
      <w:r w:rsidRPr="00C72895">
        <w:rPr>
          <w:rFonts w:ascii="Arial" w:hAnsi="Arial" w:cs="Arial"/>
        </w:rPr>
        <w:t>as</w:t>
      </w:r>
      <w:r w:rsidRPr="00C72895">
        <w:rPr>
          <w:rFonts w:ascii="Arial" w:hAnsi="Arial" w:cs="Arial"/>
          <w:spacing w:val="-1"/>
        </w:rPr>
        <w:t xml:space="preserve"> </w:t>
      </w:r>
      <w:r w:rsidRPr="00C72895">
        <w:rPr>
          <w:rFonts w:ascii="Arial" w:hAnsi="Arial" w:cs="Arial"/>
        </w:rPr>
        <w:t>condições contidas no</w:t>
      </w:r>
      <w:r w:rsidRPr="00C72895">
        <w:rPr>
          <w:rFonts w:ascii="Arial" w:hAnsi="Arial" w:cs="Arial"/>
          <w:spacing w:val="-1"/>
        </w:rPr>
        <w:t xml:space="preserve"> </w:t>
      </w:r>
      <w:r w:rsidRPr="00C72895">
        <w:rPr>
          <w:rFonts w:ascii="Arial" w:hAnsi="Arial" w:cs="Arial"/>
        </w:rPr>
        <w:t>Edital</w:t>
      </w:r>
      <w:r w:rsidRPr="00C72895">
        <w:rPr>
          <w:rFonts w:ascii="Arial" w:hAnsi="Arial" w:cs="Arial"/>
          <w:spacing w:val="-1"/>
        </w:rPr>
        <w:t xml:space="preserve"> </w:t>
      </w:r>
      <w:r w:rsidRPr="00C72895">
        <w:rPr>
          <w:rFonts w:ascii="Arial" w:hAnsi="Arial" w:cs="Arial"/>
        </w:rPr>
        <w:t xml:space="preserve">e seus </w:t>
      </w:r>
      <w:r w:rsidRPr="00C72895">
        <w:rPr>
          <w:rFonts w:ascii="Arial" w:hAnsi="Arial" w:cs="Arial"/>
          <w:spacing w:val="-2"/>
        </w:rPr>
        <w:t>anexos;</w:t>
      </w:r>
    </w:p>
    <w:p w14:paraId="1BB10B0F"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line="232" w:lineRule="auto"/>
        <w:ind w:left="0" w:firstLine="0"/>
        <w:contextualSpacing w:val="0"/>
        <w:jc w:val="both"/>
        <w:rPr>
          <w:rFonts w:ascii="Arial" w:hAnsi="Arial" w:cs="Arial"/>
        </w:rPr>
      </w:pPr>
      <w:r w:rsidRPr="00C72895">
        <w:rPr>
          <w:rFonts w:ascii="Arial" w:hAnsi="Arial" w:cs="Arial"/>
        </w:rPr>
        <w:t>Que</w:t>
      </w:r>
      <w:r w:rsidRPr="00C72895">
        <w:rPr>
          <w:rFonts w:ascii="Arial" w:hAnsi="Arial" w:cs="Arial"/>
          <w:spacing w:val="-2"/>
        </w:rPr>
        <w:t xml:space="preserve"> </w:t>
      </w:r>
      <w:r w:rsidRPr="00C72895">
        <w:rPr>
          <w:rFonts w:ascii="Arial" w:hAnsi="Arial" w:cs="Arial"/>
        </w:rPr>
        <w:t>cumpre</w:t>
      </w:r>
      <w:r w:rsidRPr="00C72895">
        <w:rPr>
          <w:rFonts w:ascii="Arial" w:hAnsi="Arial" w:cs="Arial"/>
          <w:spacing w:val="-2"/>
        </w:rPr>
        <w:t xml:space="preserve"> </w:t>
      </w:r>
      <w:r w:rsidRPr="00C72895">
        <w:rPr>
          <w:rFonts w:ascii="Arial" w:hAnsi="Arial" w:cs="Arial"/>
        </w:rPr>
        <w:t>os</w:t>
      </w:r>
      <w:r w:rsidRPr="00C72895">
        <w:rPr>
          <w:rFonts w:ascii="Arial" w:hAnsi="Arial" w:cs="Arial"/>
          <w:spacing w:val="-1"/>
        </w:rPr>
        <w:t xml:space="preserve"> </w:t>
      </w:r>
      <w:r w:rsidRPr="00C72895">
        <w:rPr>
          <w:rFonts w:ascii="Arial" w:hAnsi="Arial" w:cs="Arial"/>
        </w:rPr>
        <w:t>requisitos</w:t>
      </w:r>
      <w:r w:rsidRPr="00C72895">
        <w:rPr>
          <w:rFonts w:ascii="Arial" w:hAnsi="Arial" w:cs="Arial"/>
          <w:spacing w:val="-1"/>
        </w:rPr>
        <w:t xml:space="preserve"> </w:t>
      </w:r>
      <w:r w:rsidRPr="00C72895">
        <w:rPr>
          <w:rFonts w:ascii="Arial" w:hAnsi="Arial" w:cs="Arial"/>
        </w:rPr>
        <w:t>para</w:t>
      </w:r>
      <w:r w:rsidRPr="00C72895">
        <w:rPr>
          <w:rFonts w:ascii="Arial" w:hAnsi="Arial" w:cs="Arial"/>
          <w:spacing w:val="-3"/>
        </w:rPr>
        <w:t xml:space="preserve"> </w:t>
      </w:r>
      <w:r w:rsidRPr="00C72895">
        <w:rPr>
          <w:rFonts w:ascii="Arial" w:hAnsi="Arial" w:cs="Arial"/>
        </w:rPr>
        <w:t>a</w:t>
      </w:r>
      <w:r w:rsidRPr="00C72895">
        <w:rPr>
          <w:rFonts w:ascii="Arial" w:hAnsi="Arial" w:cs="Arial"/>
          <w:spacing w:val="-2"/>
        </w:rPr>
        <w:t xml:space="preserve"> </w:t>
      </w:r>
      <w:r w:rsidRPr="00C72895">
        <w:rPr>
          <w:rFonts w:ascii="Arial" w:hAnsi="Arial" w:cs="Arial"/>
        </w:rPr>
        <w:t>habilitação</w:t>
      </w:r>
      <w:r w:rsidRPr="00C72895">
        <w:rPr>
          <w:rFonts w:ascii="Arial" w:hAnsi="Arial" w:cs="Arial"/>
          <w:spacing w:val="-2"/>
        </w:rPr>
        <w:t xml:space="preserve"> </w:t>
      </w:r>
      <w:r w:rsidRPr="00C72895">
        <w:rPr>
          <w:rFonts w:ascii="Arial" w:hAnsi="Arial" w:cs="Arial"/>
        </w:rPr>
        <w:t>definidos</w:t>
      </w:r>
      <w:r w:rsidRPr="00C72895">
        <w:rPr>
          <w:rFonts w:ascii="Arial" w:hAnsi="Arial" w:cs="Arial"/>
          <w:spacing w:val="-1"/>
        </w:rPr>
        <w:t xml:space="preserve"> </w:t>
      </w:r>
      <w:r w:rsidRPr="00C72895">
        <w:rPr>
          <w:rFonts w:ascii="Arial" w:hAnsi="Arial" w:cs="Arial"/>
        </w:rPr>
        <w:t>no</w:t>
      </w:r>
      <w:r w:rsidRPr="00C72895">
        <w:rPr>
          <w:rFonts w:ascii="Arial" w:hAnsi="Arial" w:cs="Arial"/>
          <w:spacing w:val="-2"/>
        </w:rPr>
        <w:t xml:space="preserve"> </w:t>
      </w:r>
      <w:r w:rsidRPr="00C72895">
        <w:rPr>
          <w:rFonts w:ascii="Arial" w:hAnsi="Arial" w:cs="Arial"/>
        </w:rPr>
        <w:t>Edital</w:t>
      </w:r>
      <w:r w:rsidRPr="00C72895">
        <w:rPr>
          <w:rFonts w:ascii="Arial" w:hAnsi="Arial" w:cs="Arial"/>
          <w:spacing w:val="-3"/>
        </w:rPr>
        <w:t xml:space="preserve"> </w:t>
      </w:r>
      <w:r w:rsidRPr="00C72895">
        <w:rPr>
          <w:rFonts w:ascii="Arial" w:hAnsi="Arial" w:cs="Arial"/>
        </w:rPr>
        <w:t>e</w:t>
      </w:r>
      <w:r w:rsidRPr="00C72895">
        <w:rPr>
          <w:rFonts w:ascii="Arial" w:hAnsi="Arial" w:cs="Arial"/>
          <w:spacing w:val="-2"/>
        </w:rPr>
        <w:t xml:space="preserve"> </w:t>
      </w:r>
      <w:r w:rsidRPr="00C72895">
        <w:rPr>
          <w:rFonts w:ascii="Arial" w:hAnsi="Arial" w:cs="Arial"/>
        </w:rPr>
        <w:t>que</w:t>
      </w:r>
      <w:r w:rsidRPr="00C72895">
        <w:rPr>
          <w:rFonts w:ascii="Arial" w:hAnsi="Arial" w:cs="Arial"/>
          <w:spacing w:val="-2"/>
        </w:rPr>
        <w:t xml:space="preserve"> </w:t>
      </w:r>
      <w:r w:rsidRPr="00C72895">
        <w:rPr>
          <w:rFonts w:ascii="Arial" w:hAnsi="Arial" w:cs="Arial"/>
        </w:rPr>
        <w:t>a</w:t>
      </w:r>
      <w:r w:rsidRPr="00C72895">
        <w:rPr>
          <w:rFonts w:ascii="Arial" w:hAnsi="Arial" w:cs="Arial"/>
          <w:spacing w:val="-2"/>
        </w:rPr>
        <w:t xml:space="preserve"> </w:t>
      </w:r>
      <w:r w:rsidRPr="00C72895">
        <w:rPr>
          <w:rFonts w:ascii="Arial" w:hAnsi="Arial" w:cs="Arial"/>
        </w:rPr>
        <w:t>proposta</w:t>
      </w:r>
      <w:r w:rsidRPr="00C72895">
        <w:rPr>
          <w:rFonts w:ascii="Arial" w:hAnsi="Arial" w:cs="Arial"/>
          <w:spacing w:val="-3"/>
        </w:rPr>
        <w:t xml:space="preserve"> </w:t>
      </w:r>
      <w:r w:rsidRPr="00C72895">
        <w:rPr>
          <w:rFonts w:ascii="Arial" w:hAnsi="Arial" w:cs="Arial"/>
        </w:rPr>
        <w:t>apresentada</w:t>
      </w:r>
      <w:r w:rsidRPr="00C72895">
        <w:rPr>
          <w:rFonts w:ascii="Arial" w:hAnsi="Arial" w:cs="Arial"/>
          <w:spacing w:val="-2"/>
        </w:rPr>
        <w:t xml:space="preserve"> </w:t>
      </w:r>
      <w:r w:rsidRPr="00C72895">
        <w:rPr>
          <w:rFonts w:ascii="Arial" w:hAnsi="Arial" w:cs="Arial"/>
        </w:rPr>
        <w:t>está em conformidade com as exigências editalícias;</w:t>
      </w:r>
    </w:p>
    <w:p w14:paraId="7201EFF9"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5" w:line="232" w:lineRule="auto"/>
        <w:ind w:left="0" w:firstLine="0"/>
        <w:contextualSpacing w:val="0"/>
        <w:jc w:val="both"/>
        <w:rPr>
          <w:rFonts w:ascii="Arial" w:hAnsi="Arial" w:cs="Arial"/>
        </w:rPr>
      </w:pPr>
      <w:r w:rsidRPr="00C72895">
        <w:rPr>
          <w:rFonts w:ascii="Arial" w:hAnsi="Arial" w:cs="Arial"/>
        </w:rPr>
        <w:t>Que inexistem fatos impeditivos para sua habilitação no certame, ciente da obrigatoriedade de declarar ocorrências posteriores;</w:t>
      </w:r>
    </w:p>
    <w:p w14:paraId="4F602622"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2" w:line="235" w:lineRule="auto"/>
        <w:ind w:left="0" w:firstLine="0"/>
        <w:contextualSpacing w:val="0"/>
        <w:jc w:val="both"/>
        <w:rPr>
          <w:rFonts w:ascii="Arial" w:hAnsi="Arial" w:cs="Arial"/>
        </w:rPr>
      </w:pPr>
      <w:r w:rsidRPr="00C72895">
        <w:rPr>
          <w:rFonts w:ascii="Arial" w:hAnsi="Arial" w:cs="Arial"/>
        </w:rPr>
        <w:t>Que não emprega menor de 18 anos em trabalho noturno, perigoso ou insalubre e não emprega menor de 16 anos, salvo menor, a partir de 14 anos, na condição de aprendiz, nos termos do artigo 7°, XXXIII, da Constituição Federal de 1998;</w:t>
      </w:r>
    </w:p>
    <w:p w14:paraId="36A3B7CD"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line="278" w:lineRule="exact"/>
        <w:ind w:left="0" w:firstLine="0"/>
        <w:contextualSpacing w:val="0"/>
        <w:jc w:val="both"/>
        <w:rPr>
          <w:rFonts w:ascii="Arial" w:hAnsi="Arial" w:cs="Arial"/>
        </w:rPr>
      </w:pPr>
      <w:r w:rsidRPr="00C72895">
        <w:rPr>
          <w:rFonts w:ascii="Arial" w:hAnsi="Arial" w:cs="Arial"/>
        </w:rPr>
        <w:t>Que</w:t>
      </w:r>
      <w:r w:rsidRPr="00C72895">
        <w:rPr>
          <w:rFonts w:ascii="Arial" w:hAnsi="Arial" w:cs="Arial"/>
          <w:spacing w:val="-1"/>
        </w:rPr>
        <w:t xml:space="preserve"> </w:t>
      </w:r>
      <w:r w:rsidRPr="00C72895">
        <w:rPr>
          <w:rFonts w:ascii="Arial" w:hAnsi="Arial" w:cs="Arial"/>
        </w:rPr>
        <w:t>a proposta</w:t>
      </w:r>
      <w:r w:rsidRPr="00C72895">
        <w:rPr>
          <w:rFonts w:ascii="Arial" w:hAnsi="Arial" w:cs="Arial"/>
          <w:spacing w:val="-1"/>
        </w:rPr>
        <w:t xml:space="preserve"> </w:t>
      </w:r>
      <w:r w:rsidRPr="00C72895">
        <w:rPr>
          <w:rFonts w:ascii="Arial" w:hAnsi="Arial" w:cs="Arial"/>
        </w:rPr>
        <w:t>foi</w:t>
      </w:r>
      <w:r w:rsidRPr="00C72895">
        <w:rPr>
          <w:rFonts w:ascii="Arial" w:hAnsi="Arial" w:cs="Arial"/>
          <w:spacing w:val="-1"/>
        </w:rPr>
        <w:t xml:space="preserve"> </w:t>
      </w:r>
      <w:r w:rsidRPr="00C72895">
        <w:rPr>
          <w:rFonts w:ascii="Arial" w:hAnsi="Arial" w:cs="Arial"/>
        </w:rPr>
        <w:t>elaborada de</w:t>
      </w:r>
      <w:r w:rsidRPr="00C72895">
        <w:rPr>
          <w:rFonts w:ascii="Arial" w:hAnsi="Arial" w:cs="Arial"/>
          <w:spacing w:val="-2"/>
        </w:rPr>
        <w:t xml:space="preserve"> </w:t>
      </w:r>
      <w:r w:rsidRPr="00C72895">
        <w:rPr>
          <w:rFonts w:ascii="Arial" w:hAnsi="Arial" w:cs="Arial"/>
        </w:rPr>
        <w:t xml:space="preserve">forma </w:t>
      </w:r>
      <w:r w:rsidRPr="00C72895">
        <w:rPr>
          <w:rFonts w:ascii="Arial" w:hAnsi="Arial" w:cs="Arial"/>
          <w:spacing w:val="-2"/>
        </w:rPr>
        <w:t>independente;</w:t>
      </w:r>
    </w:p>
    <w:p w14:paraId="41CEF7F5"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1" w:line="232" w:lineRule="auto"/>
        <w:ind w:left="0" w:firstLine="0"/>
        <w:contextualSpacing w:val="0"/>
        <w:jc w:val="both"/>
        <w:rPr>
          <w:rFonts w:ascii="Arial" w:hAnsi="Arial" w:cs="Arial"/>
        </w:rPr>
      </w:pPr>
      <w:r w:rsidRPr="00C72895">
        <w:rPr>
          <w:rFonts w:ascii="Arial" w:hAnsi="Arial" w:cs="Arial"/>
        </w:rPr>
        <w:t>Que</w:t>
      </w:r>
      <w:r w:rsidRPr="00C72895">
        <w:rPr>
          <w:rFonts w:ascii="Arial" w:hAnsi="Arial" w:cs="Arial"/>
          <w:spacing w:val="-12"/>
        </w:rPr>
        <w:t xml:space="preserve"> </w:t>
      </w:r>
      <w:r w:rsidRPr="00C72895">
        <w:rPr>
          <w:rFonts w:ascii="Arial" w:hAnsi="Arial" w:cs="Arial"/>
        </w:rPr>
        <w:t>não</w:t>
      </w:r>
      <w:r w:rsidRPr="00C72895">
        <w:rPr>
          <w:rFonts w:ascii="Arial" w:hAnsi="Arial" w:cs="Arial"/>
          <w:spacing w:val="-13"/>
        </w:rPr>
        <w:t xml:space="preserve"> </w:t>
      </w:r>
      <w:r w:rsidRPr="00C72895">
        <w:rPr>
          <w:rFonts w:ascii="Arial" w:hAnsi="Arial" w:cs="Arial"/>
        </w:rPr>
        <w:t>possui,</w:t>
      </w:r>
      <w:r w:rsidRPr="00C72895">
        <w:rPr>
          <w:rFonts w:ascii="Arial" w:hAnsi="Arial" w:cs="Arial"/>
          <w:spacing w:val="-13"/>
        </w:rPr>
        <w:t xml:space="preserve"> </w:t>
      </w:r>
      <w:r w:rsidRPr="00C72895">
        <w:rPr>
          <w:rFonts w:ascii="Arial" w:hAnsi="Arial" w:cs="Arial"/>
        </w:rPr>
        <w:t>em</w:t>
      </w:r>
      <w:r w:rsidRPr="00C72895">
        <w:rPr>
          <w:rFonts w:ascii="Arial" w:hAnsi="Arial" w:cs="Arial"/>
          <w:spacing w:val="-14"/>
        </w:rPr>
        <w:t xml:space="preserve"> </w:t>
      </w:r>
      <w:r w:rsidRPr="00C72895">
        <w:rPr>
          <w:rFonts w:ascii="Arial" w:hAnsi="Arial" w:cs="Arial"/>
        </w:rPr>
        <w:t>sua</w:t>
      </w:r>
      <w:r w:rsidRPr="00C72895">
        <w:rPr>
          <w:rFonts w:ascii="Arial" w:hAnsi="Arial" w:cs="Arial"/>
          <w:spacing w:val="-13"/>
        </w:rPr>
        <w:t xml:space="preserve"> </w:t>
      </w:r>
      <w:r w:rsidRPr="00C72895">
        <w:rPr>
          <w:rFonts w:ascii="Arial" w:hAnsi="Arial" w:cs="Arial"/>
        </w:rPr>
        <w:t>cadeia</w:t>
      </w:r>
      <w:r w:rsidRPr="00C72895">
        <w:rPr>
          <w:rFonts w:ascii="Arial" w:hAnsi="Arial" w:cs="Arial"/>
          <w:spacing w:val="-14"/>
        </w:rPr>
        <w:t xml:space="preserve"> </w:t>
      </w:r>
      <w:r w:rsidRPr="00C72895">
        <w:rPr>
          <w:rFonts w:ascii="Arial" w:hAnsi="Arial" w:cs="Arial"/>
        </w:rPr>
        <w:t>produtiva,</w:t>
      </w:r>
      <w:r w:rsidRPr="00C72895">
        <w:rPr>
          <w:rFonts w:ascii="Arial" w:hAnsi="Arial" w:cs="Arial"/>
          <w:spacing w:val="-11"/>
        </w:rPr>
        <w:t xml:space="preserve"> </w:t>
      </w:r>
      <w:r w:rsidRPr="00C72895">
        <w:rPr>
          <w:rFonts w:ascii="Arial" w:hAnsi="Arial" w:cs="Arial"/>
        </w:rPr>
        <w:t>empregados</w:t>
      </w:r>
      <w:r w:rsidRPr="00C72895">
        <w:rPr>
          <w:rFonts w:ascii="Arial" w:hAnsi="Arial" w:cs="Arial"/>
          <w:spacing w:val="-12"/>
        </w:rPr>
        <w:t xml:space="preserve"> </w:t>
      </w:r>
      <w:r w:rsidRPr="00C72895">
        <w:rPr>
          <w:rFonts w:ascii="Arial" w:hAnsi="Arial" w:cs="Arial"/>
        </w:rPr>
        <w:t>executando</w:t>
      </w:r>
      <w:r w:rsidRPr="00C72895">
        <w:rPr>
          <w:rFonts w:ascii="Arial" w:hAnsi="Arial" w:cs="Arial"/>
          <w:spacing w:val="-13"/>
        </w:rPr>
        <w:t xml:space="preserve"> </w:t>
      </w:r>
      <w:r w:rsidRPr="00C72895">
        <w:rPr>
          <w:rFonts w:ascii="Arial" w:hAnsi="Arial" w:cs="Arial"/>
        </w:rPr>
        <w:t>trabalho</w:t>
      </w:r>
      <w:r w:rsidRPr="00C72895">
        <w:rPr>
          <w:rFonts w:ascii="Arial" w:hAnsi="Arial" w:cs="Arial"/>
          <w:spacing w:val="-13"/>
        </w:rPr>
        <w:t xml:space="preserve"> </w:t>
      </w:r>
      <w:r w:rsidRPr="00C72895">
        <w:rPr>
          <w:rFonts w:ascii="Arial" w:hAnsi="Arial" w:cs="Arial"/>
        </w:rPr>
        <w:t>degradante</w:t>
      </w:r>
      <w:r w:rsidRPr="00C72895">
        <w:rPr>
          <w:rFonts w:ascii="Arial" w:hAnsi="Arial" w:cs="Arial"/>
          <w:spacing w:val="-13"/>
        </w:rPr>
        <w:t xml:space="preserve"> </w:t>
      </w:r>
      <w:r w:rsidRPr="00C72895">
        <w:rPr>
          <w:rFonts w:ascii="Arial" w:hAnsi="Arial" w:cs="Arial"/>
        </w:rPr>
        <w:t>ou</w:t>
      </w:r>
      <w:r w:rsidRPr="00C72895">
        <w:rPr>
          <w:rFonts w:ascii="Arial" w:hAnsi="Arial" w:cs="Arial"/>
          <w:spacing w:val="-13"/>
        </w:rPr>
        <w:t xml:space="preserve"> </w:t>
      </w:r>
      <w:r w:rsidRPr="00C72895">
        <w:rPr>
          <w:rFonts w:ascii="Arial" w:hAnsi="Arial" w:cs="Arial"/>
        </w:rPr>
        <w:t>forçado, observando o disposto nos incisos III e IV do art. 1º e no inciso III do art. 5º da Constituição Federal;</w:t>
      </w:r>
    </w:p>
    <w:p w14:paraId="3C0B4C98" w14:textId="77777777" w:rsidR="00874208" w:rsidRPr="00C72895" w:rsidRDefault="00874208" w:rsidP="008F31D8">
      <w:pPr>
        <w:pStyle w:val="PargrafodaLista"/>
        <w:widowControl w:val="0"/>
        <w:numPr>
          <w:ilvl w:val="2"/>
          <w:numId w:val="13"/>
        </w:numPr>
        <w:tabs>
          <w:tab w:val="left" w:pos="142"/>
          <w:tab w:val="left" w:pos="1041"/>
        </w:tabs>
        <w:autoSpaceDE w:val="0"/>
        <w:autoSpaceDN w:val="0"/>
        <w:spacing w:before="1" w:line="235" w:lineRule="auto"/>
        <w:ind w:left="0" w:firstLine="0"/>
        <w:contextualSpacing w:val="0"/>
        <w:jc w:val="both"/>
        <w:rPr>
          <w:rFonts w:ascii="Arial" w:hAnsi="Arial" w:cs="Arial"/>
        </w:rPr>
      </w:pPr>
      <w:r w:rsidRPr="00C72895">
        <w:rPr>
          <w:rFonts w:ascii="Arial" w:hAnsi="Arial" w:cs="Arial"/>
        </w:rPr>
        <w:t>Que cumpre com a reserva de cargos prevista em lei para pessoa com deficiência ou para reabilitado da Previdência Social e que atendam às regras de acessibilidade previstas na legislação, conforme disposto no art. 93 da Lei nº 8.213/1991.</w:t>
      </w:r>
    </w:p>
    <w:p w14:paraId="18862DDA" w14:textId="77777777" w:rsidR="00874208" w:rsidRPr="00C72895" w:rsidRDefault="00874208" w:rsidP="008F31D8">
      <w:pPr>
        <w:pStyle w:val="PargrafodaLista"/>
        <w:widowControl w:val="0"/>
        <w:numPr>
          <w:ilvl w:val="1"/>
          <w:numId w:val="13"/>
        </w:numPr>
        <w:tabs>
          <w:tab w:val="left" w:pos="142"/>
          <w:tab w:val="left" w:pos="760"/>
        </w:tabs>
        <w:autoSpaceDE w:val="0"/>
        <w:autoSpaceDN w:val="0"/>
        <w:spacing w:before="6" w:line="230" w:lineRule="auto"/>
        <w:ind w:left="0" w:firstLine="0"/>
        <w:contextualSpacing w:val="0"/>
        <w:jc w:val="both"/>
        <w:rPr>
          <w:rFonts w:ascii="Arial" w:hAnsi="Arial" w:cs="Arial"/>
        </w:rPr>
      </w:pPr>
      <w:r w:rsidRPr="00C72895">
        <w:rPr>
          <w:rFonts w:ascii="Arial" w:hAnsi="Arial" w:cs="Arial"/>
        </w:rPr>
        <w:t>A declaração falsa relativa ao cumprimento de qualquer condição sujeitará o licitante às sanções previstas em lei e neste Edital.</w:t>
      </w:r>
    </w:p>
    <w:p w14:paraId="4B0879D9" w14:textId="5A870F4A" w:rsidR="003C7A23" w:rsidRPr="00C72895" w:rsidRDefault="00CD32D5" w:rsidP="008F31D8">
      <w:pPr>
        <w:pStyle w:val="Nivel01"/>
        <w:numPr>
          <w:ilvl w:val="0"/>
          <w:numId w:val="13"/>
        </w:numPr>
        <w:tabs>
          <w:tab w:val="left" w:pos="142"/>
        </w:tabs>
        <w:spacing w:beforeLines="120" w:before="288" w:afterLines="120" w:after="288" w:line="312" w:lineRule="auto"/>
        <w:ind w:left="0" w:firstLine="0"/>
        <w:rPr>
          <w:sz w:val="24"/>
          <w:szCs w:val="24"/>
        </w:rPr>
      </w:pPr>
      <w:bookmarkStart w:id="9" w:name="_Toc122606105"/>
      <w:r w:rsidRPr="00C72895">
        <w:rPr>
          <w:sz w:val="24"/>
          <w:szCs w:val="24"/>
        </w:rPr>
        <w:t xml:space="preserve"> </w:t>
      </w:r>
      <w:r w:rsidR="003C7A23" w:rsidRPr="00C72895">
        <w:rPr>
          <w:sz w:val="24"/>
          <w:szCs w:val="24"/>
        </w:rPr>
        <w:t>DA APRESENTAÇÃO DA PROPOSTA E DOS DOCUMENTOS DE HABILITAÇÃO</w:t>
      </w:r>
      <w:bookmarkEnd w:id="9"/>
    </w:p>
    <w:p w14:paraId="647F83EE" w14:textId="77777777" w:rsidR="00CD32D5" w:rsidRPr="00C72895" w:rsidRDefault="00CD32D5" w:rsidP="008F31D8">
      <w:pPr>
        <w:pStyle w:val="Default"/>
        <w:numPr>
          <w:ilvl w:val="2"/>
          <w:numId w:val="14"/>
        </w:numPr>
        <w:tabs>
          <w:tab w:val="left" w:pos="142"/>
        </w:tabs>
        <w:spacing w:after="46"/>
        <w:ind w:left="0" w:hanging="12"/>
        <w:rPr>
          <w:rFonts w:ascii="Arial" w:hAnsi="Arial" w:cs="Arial"/>
          <w:color w:val="auto"/>
        </w:rPr>
      </w:pPr>
      <w:bookmarkStart w:id="10" w:name="_Toc122606106"/>
      <w:r w:rsidRPr="00C72895">
        <w:rPr>
          <w:rFonts w:ascii="Arial" w:hAnsi="Arial" w:cs="Arial"/>
          <w:b/>
          <w:bCs/>
          <w:color w:val="auto"/>
        </w:rPr>
        <w:t>A fase de habilitação poderá ou não anteceder as fases de apresentação de propostas e lances nos termos do art. 17, §1º, da Lei nº 14.133, de 2021.</w:t>
      </w:r>
    </w:p>
    <w:p w14:paraId="006B563B" w14:textId="2688ADC7" w:rsidR="00CD32D5" w:rsidRPr="00C72895" w:rsidRDefault="00CD32D5" w:rsidP="008F31D8">
      <w:pPr>
        <w:pStyle w:val="Default"/>
        <w:numPr>
          <w:ilvl w:val="2"/>
          <w:numId w:val="14"/>
        </w:numPr>
        <w:tabs>
          <w:tab w:val="left" w:pos="142"/>
        </w:tabs>
        <w:spacing w:after="46"/>
        <w:ind w:left="0" w:hanging="12"/>
        <w:jc w:val="both"/>
        <w:rPr>
          <w:rFonts w:ascii="Arial" w:hAnsi="Arial" w:cs="Arial"/>
          <w:color w:val="auto"/>
        </w:rPr>
      </w:pPr>
      <w:r w:rsidRPr="00C72895">
        <w:rPr>
          <w:rFonts w:ascii="Arial" w:hAnsi="Arial" w:cs="Arial"/>
          <w:b/>
          <w:bCs/>
          <w:color w:val="auto"/>
        </w:rPr>
        <w:t xml:space="preserve"> </w:t>
      </w:r>
      <w:r w:rsidRPr="00C72895">
        <w:rPr>
          <w:rFonts w:ascii="Arial" w:hAnsi="Arial" w:cs="Arial"/>
          <w:color w:val="auto"/>
        </w:rPr>
        <w:t xml:space="preserve">Caso a fase de habilitação NÃO anteceda as fases de apresentação de propostas e lances, dos documentos de habilitação somente serão exigidos, em momento posterior ao julgamento das propostas, e apenas do licitante mais bem classificado. </w:t>
      </w:r>
    </w:p>
    <w:p w14:paraId="30D7B9C6" w14:textId="77777777" w:rsidR="00CD32D5" w:rsidRPr="00C72895" w:rsidRDefault="00CD32D5" w:rsidP="008F31D8">
      <w:pPr>
        <w:pStyle w:val="Default"/>
        <w:numPr>
          <w:ilvl w:val="2"/>
          <w:numId w:val="14"/>
        </w:numPr>
        <w:tabs>
          <w:tab w:val="left" w:pos="142"/>
        </w:tabs>
        <w:ind w:left="0" w:hanging="12"/>
        <w:jc w:val="both"/>
        <w:rPr>
          <w:rFonts w:ascii="Arial" w:hAnsi="Arial" w:cs="Arial"/>
          <w:color w:val="auto"/>
        </w:rPr>
      </w:pPr>
      <w:r w:rsidRPr="00C72895">
        <w:rPr>
          <w:rFonts w:ascii="Arial" w:hAnsi="Arial" w:cs="Arial"/>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neste Edital. </w:t>
      </w:r>
    </w:p>
    <w:p w14:paraId="6DDCCE66" w14:textId="7822A5D2" w:rsidR="00CD32D5" w:rsidRPr="00C72895" w:rsidRDefault="00CD32D5" w:rsidP="008F31D8">
      <w:pPr>
        <w:pStyle w:val="Default"/>
        <w:numPr>
          <w:ilvl w:val="2"/>
          <w:numId w:val="14"/>
        </w:numPr>
        <w:tabs>
          <w:tab w:val="left" w:pos="142"/>
        </w:tabs>
        <w:ind w:left="0" w:hanging="12"/>
        <w:jc w:val="both"/>
        <w:rPr>
          <w:rFonts w:ascii="Arial" w:hAnsi="Arial" w:cs="Arial"/>
          <w:color w:val="auto"/>
        </w:rPr>
      </w:pPr>
      <w:r w:rsidRPr="00C72895">
        <w:rPr>
          <w:rFonts w:ascii="Arial" w:hAnsi="Arial" w:cs="Arial"/>
          <w:color w:val="auto"/>
        </w:rPr>
        <w:lastRenderedPageBreak/>
        <w:t xml:space="preserve"> Os licitantes encaminharão, exclusivamente por meio do sistema eletrônico, a proposta com o preço ou o percentual de desconto, conforme o critério de julgamento adotado neste Edital, até a data e o horário estabelecidos para abertura da sessão pública. </w:t>
      </w:r>
    </w:p>
    <w:p w14:paraId="4AE72361" w14:textId="1CC6A11F" w:rsidR="00CD32D5" w:rsidRPr="00C72895" w:rsidRDefault="00CD32D5" w:rsidP="008F31D8">
      <w:pPr>
        <w:pStyle w:val="Default"/>
        <w:numPr>
          <w:ilvl w:val="2"/>
          <w:numId w:val="14"/>
        </w:numPr>
        <w:tabs>
          <w:tab w:val="left" w:pos="142"/>
        </w:tabs>
        <w:ind w:left="0" w:hanging="12"/>
        <w:jc w:val="both"/>
        <w:rPr>
          <w:rFonts w:ascii="Arial" w:hAnsi="Arial" w:cs="Arial"/>
          <w:color w:val="auto"/>
        </w:rPr>
      </w:pPr>
      <w:r w:rsidRPr="00C72895">
        <w:rPr>
          <w:rFonts w:ascii="Arial" w:hAnsi="Arial" w:cs="Arial"/>
          <w:color w:val="auto"/>
        </w:rPr>
        <w:t xml:space="preserve">A licitante deverá consignar, na forma expressa no sistema eletrônico, o valor de sua proposta, já considerados e inclusos todos os tributos, fretes, tarifas e demais despesas decorrentes da execução do objeto. </w:t>
      </w:r>
    </w:p>
    <w:p w14:paraId="204511B0" w14:textId="4B7F2FC5" w:rsidR="00CD32D5" w:rsidRPr="00C72895" w:rsidRDefault="00CD32D5" w:rsidP="008F31D8">
      <w:pPr>
        <w:pStyle w:val="Default"/>
        <w:numPr>
          <w:ilvl w:val="2"/>
          <w:numId w:val="14"/>
        </w:numPr>
        <w:tabs>
          <w:tab w:val="left" w:pos="142"/>
        </w:tabs>
        <w:spacing w:after="44"/>
        <w:ind w:left="0" w:hanging="12"/>
        <w:jc w:val="both"/>
        <w:rPr>
          <w:rFonts w:ascii="Arial" w:hAnsi="Arial" w:cs="Arial"/>
          <w:color w:val="auto"/>
        </w:rPr>
      </w:pPr>
      <w:r w:rsidRPr="00C72895">
        <w:rPr>
          <w:rFonts w:ascii="Arial" w:hAnsi="Arial" w:cs="Arial"/>
          <w:color w:val="auto"/>
        </w:rPr>
        <w:t xml:space="preserve"> No cadastramento da proposta inicial, o licitante declarará, em campo próprio do sistema, que: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 </w:t>
      </w:r>
    </w:p>
    <w:p w14:paraId="14C4516D" w14:textId="7ED6CC38" w:rsidR="00CD32D5" w:rsidRPr="00C72895" w:rsidRDefault="00CD32D5" w:rsidP="008F31D8">
      <w:pPr>
        <w:pStyle w:val="Default"/>
        <w:numPr>
          <w:ilvl w:val="2"/>
          <w:numId w:val="14"/>
        </w:numPr>
        <w:tabs>
          <w:tab w:val="left" w:pos="142"/>
        </w:tabs>
        <w:spacing w:after="44"/>
        <w:ind w:left="0" w:hanging="12"/>
        <w:jc w:val="both"/>
        <w:rPr>
          <w:rFonts w:ascii="Arial" w:hAnsi="Arial" w:cs="Arial"/>
          <w:color w:val="auto"/>
        </w:rPr>
      </w:pPr>
      <w:r w:rsidRPr="00C72895">
        <w:rPr>
          <w:rFonts w:ascii="Arial" w:hAnsi="Arial" w:cs="Arial"/>
          <w:color w:val="auto"/>
        </w:rPr>
        <w:t xml:space="preserve">Não possui empregados executando trabalho degradante ou forçado, observando o disposto nos incisos III e IV do art. 1º e no inciso III do art. 5º da Constituição Federal; </w:t>
      </w:r>
    </w:p>
    <w:p w14:paraId="4A7476D3" w14:textId="7F4BDDCE" w:rsidR="00CD32D5" w:rsidRPr="00C72895" w:rsidRDefault="00CD32D5" w:rsidP="008F31D8">
      <w:pPr>
        <w:pStyle w:val="Default"/>
        <w:numPr>
          <w:ilvl w:val="2"/>
          <w:numId w:val="14"/>
        </w:numPr>
        <w:tabs>
          <w:tab w:val="left" w:pos="142"/>
        </w:tabs>
        <w:ind w:left="0" w:hanging="12"/>
        <w:jc w:val="both"/>
        <w:rPr>
          <w:rFonts w:ascii="Arial" w:hAnsi="Arial" w:cs="Arial"/>
          <w:color w:val="auto"/>
        </w:rPr>
      </w:pPr>
      <w:r w:rsidRPr="00C72895">
        <w:rPr>
          <w:rFonts w:ascii="Arial" w:hAnsi="Arial" w:cs="Arial"/>
          <w:color w:val="auto"/>
        </w:rPr>
        <w:t xml:space="preserve">Cumpre as exigências de reserva de cargos para pessoa com deficiência e para reabilitado da Previdência Social, previstas em lei e em outras normas específicas. </w:t>
      </w:r>
    </w:p>
    <w:p w14:paraId="0C5E6BB4" w14:textId="4EA55F9D" w:rsidR="00CD32D5" w:rsidRPr="00C72895" w:rsidRDefault="00CD32D5" w:rsidP="008F31D8">
      <w:pPr>
        <w:pStyle w:val="Default"/>
        <w:numPr>
          <w:ilvl w:val="2"/>
          <w:numId w:val="14"/>
        </w:numPr>
        <w:tabs>
          <w:tab w:val="left" w:pos="142"/>
        </w:tabs>
        <w:ind w:left="0" w:hanging="12"/>
        <w:rPr>
          <w:rFonts w:ascii="Arial" w:hAnsi="Arial" w:cs="Arial"/>
          <w:color w:val="auto"/>
        </w:rPr>
      </w:pPr>
      <w:r w:rsidRPr="00C72895">
        <w:rPr>
          <w:rFonts w:ascii="Arial" w:hAnsi="Arial" w:cs="Arial"/>
          <w:color w:val="auto"/>
        </w:rPr>
        <w:t xml:space="preserve"> O licitante organizado em cooperativa deverá declarar, ainda, em campo próprio do sistema eletrônico, que cumpre os requisitos estabelecidos no artigo 16 da Lei nº 14.133, de 2021. </w:t>
      </w:r>
    </w:p>
    <w:p w14:paraId="7344A7B7" w14:textId="77777777" w:rsidR="00CD32D5" w:rsidRPr="00C72895" w:rsidRDefault="00CD32D5" w:rsidP="008F31D8">
      <w:pPr>
        <w:pStyle w:val="Default"/>
        <w:numPr>
          <w:ilvl w:val="2"/>
          <w:numId w:val="14"/>
        </w:numPr>
        <w:tabs>
          <w:tab w:val="left" w:pos="142"/>
        </w:tabs>
        <w:spacing w:after="44"/>
        <w:ind w:left="0" w:hanging="12"/>
        <w:rPr>
          <w:rFonts w:ascii="Arial" w:hAnsi="Arial" w:cs="Arial"/>
          <w:color w:val="auto"/>
          <w:lang w:eastAsia="en-US"/>
        </w:rPr>
      </w:pPr>
      <w:r w:rsidRPr="00C72895">
        <w:rPr>
          <w:rFonts w:ascii="Arial" w:hAnsi="Arial" w:cs="Arial"/>
          <w:color w:val="auto"/>
        </w:rPr>
        <w:t xml:space="preserve"> 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 </w:t>
      </w:r>
    </w:p>
    <w:p w14:paraId="7B9C6E10" w14:textId="3B3768D4" w:rsidR="00CD32D5" w:rsidRPr="00C72895" w:rsidRDefault="00CD32D5" w:rsidP="008F31D8">
      <w:pPr>
        <w:pStyle w:val="Default"/>
        <w:numPr>
          <w:ilvl w:val="2"/>
          <w:numId w:val="14"/>
        </w:numPr>
        <w:tabs>
          <w:tab w:val="left" w:pos="142"/>
        </w:tabs>
        <w:spacing w:after="44"/>
        <w:ind w:left="0" w:hanging="11"/>
        <w:rPr>
          <w:rFonts w:ascii="Arial" w:hAnsi="Arial" w:cs="Arial"/>
          <w:color w:val="auto"/>
          <w:lang w:eastAsia="en-US"/>
        </w:rPr>
      </w:pPr>
      <w:r w:rsidRPr="00C72895">
        <w:rPr>
          <w:rFonts w:ascii="Arial" w:hAnsi="Arial" w:cs="Arial"/>
          <w:color w:val="auto"/>
          <w:lang w:eastAsia="en-US"/>
        </w:rPr>
        <w:t xml:space="preserve">A falsidade da declaração de que trata os itens anteriores sujeitará o licitante às sanções previstas na Lei nº 14.133, de 2021, e neste Edital. </w:t>
      </w:r>
    </w:p>
    <w:p w14:paraId="57BD6129" w14:textId="77777777" w:rsidR="00CD32D5" w:rsidRPr="00C72895" w:rsidRDefault="00CD32D5" w:rsidP="0096788F">
      <w:pPr>
        <w:pStyle w:val="PargrafodaLista"/>
        <w:tabs>
          <w:tab w:val="left" w:pos="142"/>
        </w:tabs>
        <w:ind w:left="0"/>
        <w:rPr>
          <w:rFonts w:ascii="Arial" w:hAnsi="Arial" w:cs="Arial"/>
          <w:lang w:eastAsia="en-US"/>
        </w:rPr>
      </w:pPr>
    </w:p>
    <w:p w14:paraId="67E3EA40" w14:textId="77777777" w:rsidR="00CD32D5" w:rsidRPr="00C72895" w:rsidRDefault="00CD32D5" w:rsidP="008F31D8">
      <w:pPr>
        <w:pStyle w:val="Default"/>
        <w:numPr>
          <w:ilvl w:val="2"/>
          <w:numId w:val="14"/>
        </w:numPr>
        <w:tabs>
          <w:tab w:val="left" w:pos="142"/>
        </w:tabs>
        <w:spacing w:after="44"/>
        <w:ind w:left="0" w:firstLine="0"/>
        <w:rPr>
          <w:rFonts w:ascii="Arial" w:hAnsi="Arial" w:cs="Arial"/>
          <w:color w:val="auto"/>
          <w:lang w:eastAsia="en-US"/>
        </w:rPr>
      </w:pPr>
      <w:r w:rsidRPr="00C72895">
        <w:rPr>
          <w:rFonts w:ascii="Arial" w:hAnsi="Arial" w:cs="Arial"/>
          <w:color w:val="auto"/>
          <w:lang w:eastAsia="en-US"/>
        </w:rPr>
        <w:t xml:space="preserve"> Os licitantes poderão retirar ou substituir a proposta ou, na hipótese de a fase de habilitação anteceder as fases de apresentação de propostas e lances e de julgamento, os documentos de habilitação anteriormente inseridos no sistema, até a abertura da sessão pública. </w:t>
      </w:r>
    </w:p>
    <w:p w14:paraId="2D9E75F0" w14:textId="77777777" w:rsidR="00CD32D5" w:rsidRPr="00C72895" w:rsidRDefault="00CD32D5" w:rsidP="0096788F">
      <w:pPr>
        <w:pStyle w:val="PargrafodaLista"/>
        <w:tabs>
          <w:tab w:val="left" w:pos="142"/>
        </w:tabs>
        <w:ind w:left="0"/>
        <w:rPr>
          <w:rFonts w:ascii="Arial" w:hAnsi="Arial" w:cs="Arial"/>
          <w:lang w:eastAsia="en-US"/>
        </w:rPr>
      </w:pPr>
    </w:p>
    <w:p w14:paraId="1D58045A" w14:textId="5B5BB2B7" w:rsidR="00CD32D5" w:rsidRPr="00C72895" w:rsidRDefault="00CD32D5" w:rsidP="008F31D8">
      <w:pPr>
        <w:pStyle w:val="Default"/>
        <w:numPr>
          <w:ilvl w:val="2"/>
          <w:numId w:val="14"/>
        </w:numPr>
        <w:tabs>
          <w:tab w:val="left" w:pos="142"/>
        </w:tabs>
        <w:spacing w:after="44"/>
        <w:ind w:left="0" w:firstLine="0"/>
        <w:rPr>
          <w:rFonts w:ascii="Arial" w:hAnsi="Arial" w:cs="Arial"/>
          <w:color w:val="auto"/>
          <w:lang w:eastAsia="en-US"/>
        </w:rPr>
      </w:pPr>
      <w:r w:rsidRPr="00C72895">
        <w:rPr>
          <w:rFonts w:ascii="Arial" w:hAnsi="Arial" w:cs="Arial"/>
          <w:color w:val="auto"/>
          <w:lang w:eastAsia="en-US"/>
        </w:rPr>
        <w:t xml:space="preserve"> Serão disponibilizados para acesso público os documentos que compõem a proposta dos licitantes convocados para apresentação de propostas, após a fase de envio de lances. </w:t>
      </w:r>
    </w:p>
    <w:p w14:paraId="54ABB614" w14:textId="77D16019" w:rsidR="00CD32D5" w:rsidRPr="00C72895" w:rsidRDefault="00CD32D5" w:rsidP="008F31D8">
      <w:pPr>
        <w:numPr>
          <w:ilvl w:val="2"/>
          <w:numId w:val="14"/>
        </w:numPr>
        <w:tabs>
          <w:tab w:val="left" w:pos="142"/>
        </w:tabs>
        <w:autoSpaceDE w:val="0"/>
        <w:autoSpaceDN w:val="0"/>
        <w:adjustRightInd w:val="0"/>
        <w:ind w:left="0" w:firstLine="0"/>
        <w:rPr>
          <w:rFonts w:ascii="Arial" w:hAnsi="Arial" w:cs="Arial"/>
          <w:lang w:eastAsia="en-US"/>
        </w:rPr>
      </w:pPr>
      <w:r w:rsidRPr="00C72895">
        <w:rPr>
          <w:rFonts w:ascii="Arial" w:hAnsi="Arial" w:cs="Arial"/>
          <w:lang w:eastAsia="en-US"/>
        </w:rPr>
        <w:t xml:space="preserve">O prazo de validade da proposta é aquele estabelecido no preâmbulo deste edital de licitação, contados da data de abertura da sessão pública. Decorrido o prazo de validade das </w:t>
      </w:r>
      <w:r w:rsidRPr="00C72895">
        <w:rPr>
          <w:rFonts w:ascii="Arial" w:hAnsi="Arial" w:cs="Arial"/>
          <w:lang w:eastAsia="en-US"/>
        </w:rPr>
        <w:lastRenderedPageBreak/>
        <w:t>propostas, sem convocação para assinatura da Ata de Registro de Preços,</w:t>
      </w:r>
      <w:r w:rsidR="001E51D0" w:rsidRPr="00C72895">
        <w:rPr>
          <w:rFonts w:ascii="Arial" w:hAnsi="Arial" w:cs="Arial"/>
          <w:lang w:eastAsia="en-US"/>
        </w:rPr>
        <w:t xml:space="preserve"> ou contrato</w:t>
      </w:r>
      <w:r w:rsidRPr="00C72895">
        <w:rPr>
          <w:rFonts w:ascii="Arial" w:hAnsi="Arial" w:cs="Arial"/>
          <w:lang w:eastAsia="en-US"/>
        </w:rPr>
        <w:t xml:space="preserve"> ficam as licitantes liberadas dos compromissos assumidos. </w:t>
      </w:r>
    </w:p>
    <w:p w14:paraId="5A74FEBF" w14:textId="77777777" w:rsidR="00CD32D5" w:rsidRPr="00C72895" w:rsidRDefault="00CD32D5" w:rsidP="0096788F">
      <w:pPr>
        <w:tabs>
          <w:tab w:val="left" w:pos="142"/>
        </w:tabs>
        <w:autoSpaceDE w:val="0"/>
        <w:autoSpaceDN w:val="0"/>
        <w:adjustRightInd w:val="0"/>
        <w:rPr>
          <w:rFonts w:ascii="Arial" w:hAnsi="Arial" w:cs="Arial"/>
          <w:lang w:eastAsia="en-US"/>
        </w:rPr>
      </w:pPr>
    </w:p>
    <w:p w14:paraId="2CB3A934" w14:textId="77777777" w:rsidR="001E51D0" w:rsidRPr="00C72895" w:rsidRDefault="00CD32D5" w:rsidP="008F31D8">
      <w:pPr>
        <w:numPr>
          <w:ilvl w:val="2"/>
          <w:numId w:val="14"/>
        </w:numPr>
        <w:tabs>
          <w:tab w:val="left" w:pos="142"/>
        </w:tabs>
        <w:autoSpaceDE w:val="0"/>
        <w:autoSpaceDN w:val="0"/>
        <w:adjustRightInd w:val="0"/>
        <w:ind w:left="0" w:firstLine="0"/>
        <w:rPr>
          <w:rFonts w:ascii="Arial" w:hAnsi="Arial" w:cs="Arial"/>
          <w:lang w:eastAsia="en-US"/>
        </w:rPr>
      </w:pPr>
      <w:r w:rsidRPr="00C72895">
        <w:rPr>
          <w:rFonts w:ascii="Arial" w:hAnsi="Arial" w:cs="Arial"/>
          <w:lang w:eastAsia="en-US"/>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 </w:t>
      </w:r>
    </w:p>
    <w:p w14:paraId="036EFD98" w14:textId="77777777" w:rsidR="001E51D0" w:rsidRPr="00C72895" w:rsidRDefault="001E51D0" w:rsidP="0096788F">
      <w:pPr>
        <w:pStyle w:val="PargrafodaLista"/>
        <w:tabs>
          <w:tab w:val="left" w:pos="142"/>
        </w:tabs>
        <w:ind w:left="0"/>
        <w:rPr>
          <w:rFonts w:ascii="Arial" w:hAnsi="Arial" w:cs="Arial"/>
          <w:lang w:eastAsia="en-US"/>
        </w:rPr>
      </w:pPr>
    </w:p>
    <w:p w14:paraId="0A4CB0ED" w14:textId="05B5DB88" w:rsidR="00CD32D5" w:rsidRPr="00C72895" w:rsidRDefault="00CD32D5" w:rsidP="008F31D8">
      <w:pPr>
        <w:numPr>
          <w:ilvl w:val="2"/>
          <w:numId w:val="14"/>
        </w:numPr>
        <w:tabs>
          <w:tab w:val="left" w:pos="142"/>
        </w:tabs>
        <w:autoSpaceDE w:val="0"/>
        <w:autoSpaceDN w:val="0"/>
        <w:adjustRightInd w:val="0"/>
        <w:ind w:left="0" w:firstLine="0"/>
        <w:rPr>
          <w:rFonts w:ascii="Arial" w:hAnsi="Arial" w:cs="Arial"/>
          <w:lang w:eastAsia="en-US"/>
        </w:rPr>
      </w:pPr>
      <w:r w:rsidRPr="00C72895">
        <w:rPr>
          <w:rFonts w:ascii="Arial" w:hAnsi="Arial" w:cs="Arial"/>
          <w:lang w:eastAsia="en-US"/>
        </w:rPr>
        <w:t xml:space="preserve">A entrega da proposta e dos documentos de habilitação, sem que tenha sido tempestivamente impugnado o presente edital, implicará na plena aceitação, por parte dos interessados, das condições nele </w:t>
      </w:r>
    </w:p>
    <w:p w14:paraId="1B15A2C6" w14:textId="77777777" w:rsidR="00CD32D5" w:rsidRPr="00C72895" w:rsidRDefault="00CD32D5" w:rsidP="0096788F">
      <w:pPr>
        <w:pStyle w:val="Default"/>
        <w:tabs>
          <w:tab w:val="left" w:pos="142"/>
        </w:tabs>
        <w:rPr>
          <w:rFonts w:ascii="Arial" w:hAnsi="Arial" w:cs="Arial"/>
          <w:color w:val="auto"/>
        </w:rPr>
      </w:pPr>
    </w:p>
    <w:p w14:paraId="5F186EB9" w14:textId="28123F8D" w:rsidR="003C7A23" w:rsidRPr="00C72895" w:rsidRDefault="00CD32D5" w:rsidP="008F31D8">
      <w:pPr>
        <w:pStyle w:val="PargrafodaLista"/>
        <w:numPr>
          <w:ilvl w:val="0"/>
          <w:numId w:val="14"/>
        </w:numPr>
        <w:tabs>
          <w:tab w:val="left" w:pos="142"/>
        </w:tabs>
        <w:ind w:left="0" w:firstLine="0"/>
        <w:rPr>
          <w:rFonts w:ascii="Arial" w:hAnsi="Arial" w:cs="Arial"/>
          <w:b/>
        </w:rPr>
      </w:pPr>
      <w:r w:rsidRPr="00C72895">
        <w:rPr>
          <w:rFonts w:ascii="Arial" w:hAnsi="Arial" w:cs="Arial"/>
          <w:b/>
        </w:rPr>
        <w:t xml:space="preserve"> </w:t>
      </w:r>
      <w:r w:rsidR="003C7A23" w:rsidRPr="00C72895">
        <w:rPr>
          <w:rFonts w:ascii="Arial" w:hAnsi="Arial" w:cs="Arial"/>
          <w:b/>
        </w:rPr>
        <w:t>DO PREENCHIMENTO DA PROPOSTA</w:t>
      </w:r>
      <w:bookmarkEnd w:id="10"/>
    </w:p>
    <w:p w14:paraId="19E09F16" w14:textId="2EFA6F29" w:rsidR="003230A8" w:rsidRPr="00C72895" w:rsidRDefault="00F83C9F" w:rsidP="0096788F">
      <w:pPr>
        <w:pStyle w:val="Nivel2"/>
        <w:numPr>
          <w:ilvl w:val="0"/>
          <w:numId w:val="0"/>
        </w:numPr>
        <w:tabs>
          <w:tab w:val="left" w:pos="142"/>
        </w:tabs>
        <w:spacing w:beforeLines="120" w:before="288" w:afterLines="120" w:after="288" w:line="312" w:lineRule="auto"/>
        <w:rPr>
          <w:color w:val="auto"/>
          <w:sz w:val="24"/>
          <w:szCs w:val="24"/>
        </w:rPr>
      </w:pPr>
      <w:r w:rsidRPr="00C72895">
        <w:rPr>
          <w:color w:val="auto"/>
          <w:sz w:val="24"/>
          <w:szCs w:val="24"/>
        </w:rPr>
        <w:t xml:space="preserve">4.1 </w:t>
      </w:r>
      <w:r w:rsidR="003C7A23" w:rsidRPr="00C72895">
        <w:rPr>
          <w:color w:val="auto"/>
          <w:sz w:val="24"/>
          <w:szCs w:val="24"/>
        </w:rPr>
        <w:t>O licitante deverá enviar sua proposta mediante o preenchimento, no sistema eletrônico, dos seguintes campos:</w:t>
      </w:r>
      <w:r w:rsidR="005A5847" w:rsidRPr="00C72895">
        <w:rPr>
          <w:color w:val="auto"/>
          <w:sz w:val="24"/>
          <w:szCs w:val="24"/>
        </w:rPr>
        <w:t xml:space="preserve"> </w:t>
      </w:r>
      <w:r w:rsidR="003230A8" w:rsidRPr="00C72895">
        <w:rPr>
          <w:color w:val="auto"/>
          <w:sz w:val="24"/>
          <w:szCs w:val="24"/>
        </w:rPr>
        <w:t>Valor unitário e total do item;</w:t>
      </w:r>
    </w:p>
    <w:p w14:paraId="5943BBCC"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Marca;</w:t>
      </w:r>
    </w:p>
    <w:p w14:paraId="168872C7"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Fabricante;</w:t>
      </w:r>
    </w:p>
    <w:p w14:paraId="0BA804D4"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Descrição detalhada do objeto, contendo as informações similares à especificação do Termo de Referência: indicando, no que for aplicável, o modelo, prazo de validade ou de garantia, número do registro ou inscrição do bem no órgão competente, quando for o caso;</w:t>
      </w:r>
    </w:p>
    <w:p w14:paraId="47CDE5E6"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Todas as especificações do objeto contidas na proposta vinculam a Contratada.</w:t>
      </w:r>
    </w:p>
    <w:p w14:paraId="40F97AD4"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Nos valores propostos estarão inclusos todos os custos operacionais, encargos previdenciários, trabalhistas, tributários, comerciais e quaisquer outros que incidam direta ou indiretamente no fornecimento dos bens.</w:t>
      </w:r>
    </w:p>
    <w:p w14:paraId="3DE9DB6D"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4F93B838" w14:textId="77777777" w:rsidR="003230A8" w:rsidRPr="00C72895" w:rsidRDefault="003230A8" w:rsidP="008F31D8">
      <w:pPr>
        <w:pStyle w:val="Nivel3"/>
        <w:numPr>
          <w:ilvl w:val="2"/>
          <w:numId w:val="14"/>
        </w:numPr>
        <w:tabs>
          <w:tab w:val="left" w:pos="142"/>
        </w:tabs>
        <w:ind w:left="0" w:firstLine="0"/>
        <w:rPr>
          <w:color w:val="auto"/>
          <w:sz w:val="24"/>
          <w:szCs w:val="24"/>
        </w:rPr>
      </w:pPr>
      <w:r w:rsidRPr="00C72895">
        <w:rPr>
          <w:color w:val="auto"/>
          <w:sz w:val="24"/>
          <w:szCs w:val="24"/>
        </w:rPr>
        <w:t>O prazo de validade da proposta não será inferior a 60 (sessenta) dias, a contar da data de sua apresentação.</w:t>
      </w:r>
    </w:p>
    <w:p w14:paraId="2BC0672E" w14:textId="77777777" w:rsidR="003C7A23" w:rsidRPr="00C72895" w:rsidRDefault="003C7A23" w:rsidP="008F31D8">
      <w:pPr>
        <w:pStyle w:val="Nivel2"/>
        <w:numPr>
          <w:ilvl w:val="1"/>
          <w:numId w:val="14"/>
        </w:numPr>
        <w:tabs>
          <w:tab w:val="left" w:pos="142"/>
        </w:tabs>
        <w:spacing w:beforeLines="120" w:before="288" w:afterLines="120" w:after="288" w:line="312" w:lineRule="auto"/>
        <w:ind w:left="0" w:firstLine="567"/>
        <w:rPr>
          <w:color w:val="auto"/>
          <w:sz w:val="24"/>
          <w:szCs w:val="24"/>
        </w:rPr>
      </w:pPr>
      <w:r w:rsidRPr="00C72895">
        <w:rPr>
          <w:color w:val="auto"/>
          <w:sz w:val="24"/>
          <w:szCs w:val="24"/>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7777777" w:rsidR="003C7A23" w:rsidRPr="00C72895" w:rsidRDefault="003C7A23" w:rsidP="008F31D8">
      <w:pPr>
        <w:pStyle w:val="Nivel2"/>
        <w:numPr>
          <w:ilvl w:val="1"/>
          <w:numId w:val="14"/>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3230F41D" w14:textId="77777777" w:rsidR="003C7A23" w:rsidRPr="00C72895" w:rsidRDefault="003C7A23" w:rsidP="008F31D8">
      <w:pPr>
        <w:pStyle w:val="Nivel2"/>
        <w:numPr>
          <w:ilvl w:val="1"/>
          <w:numId w:val="14"/>
        </w:numPr>
        <w:tabs>
          <w:tab w:val="left" w:pos="142"/>
        </w:tabs>
        <w:spacing w:beforeLines="120" w:before="288" w:afterLines="120" w:after="288" w:line="312" w:lineRule="auto"/>
        <w:ind w:left="0" w:firstLine="567"/>
        <w:rPr>
          <w:color w:val="auto"/>
          <w:sz w:val="24"/>
          <w:szCs w:val="24"/>
        </w:rPr>
      </w:pPr>
      <w:r w:rsidRPr="00C72895">
        <w:rPr>
          <w:color w:val="auto"/>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FDC09DC" w14:textId="080835A5" w:rsidR="003C7A23" w:rsidRPr="00C72895" w:rsidRDefault="00F878A6" w:rsidP="008F31D8">
      <w:pPr>
        <w:pStyle w:val="Nivel2"/>
        <w:numPr>
          <w:ilvl w:val="1"/>
          <w:numId w:val="14"/>
        </w:numPr>
        <w:tabs>
          <w:tab w:val="left" w:pos="142"/>
        </w:tabs>
        <w:spacing w:beforeLines="120" w:before="288" w:afterLines="120" w:after="288" w:line="312" w:lineRule="auto"/>
        <w:ind w:left="0" w:firstLine="567"/>
        <w:rPr>
          <w:color w:val="auto"/>
          <w:sz w:val="24"/>
          <w:szCs w:val="24"/>
        </w:rPr>
      </w:pPr>
      <w:r w:rsidRPr="00C72895">
        <w:rPr>
          <w:rStyle w:val="Refdecomentrio"/>
          <w:color w:val="auto"/>
          <w:sz w:val="24"/>
          <w:szCs w:val="24"/>
        </w:rPr>
        <w:commentReference w:id="11"/>
      </w:r>
      <w:r w:rsidR="003C7A23" w:rsidRPr="00C72895">
        <w:rPr>
          <w:color w:val="auto"/>
          <w:sz w:val="24"/>
          <w:szCs w:val="24"/>
        </w:rPr>
        <w:t>Os licitantes devem respeitar os preços máximos estabelecidos nas normas de regência de contratações públicas federais, quando participarem de licitações públicas;</w:t>
      </w:r>
    </w:p>
    <w:p w14:paraId="58D4DF33" w14:textId="3510EA74" w:rsidR="003C7A23" w:rsidRPr="00C72895" w:rsidRDefault="003C7A23" w:rsidP="008F31D8">
      <w:pPr>
        <w:pStyle w:val="Nivel2"/>
        <w:numPr>
          <w:ilvl w:val="1"/>
          <w:numId w:val="14"/>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0" w:history="1">
        <w:r w:rsidRPr="00C72895">
          <w:rPr>
            <w:rStyle w:val="Hyperlink"/>
            <w:color w:val="auto"/>
            <w:sz w:val="24"/>
            <w:szCs w:val="24"/>
          </w:rPr>
          <w:t>art. 71, inciso IX, da Constituição</w:t>
        </w:r>
      </w:hyperlink>
      <w:r w:rsidRPr="00C72895">
        <w:rPr>
          <w:color w:val="auto"/>
          <w:sz w:val="24"/>
          <w:szCs w:val="24"/>
        </w:rPr>
        <w:t>; ou condenação dos agentes públicos responsáveis e da empresa contratada ao pagamento dos prejuízos ao erário, caso verificada a ocorrência de superfaturamento por sobrepreço na execução do contrato.</w:t>
      </w:r>
    </w:p>
    <w:p w14:paraId="79839FDC" w14:textId="24ABA874" w:rsidR="003C7A23" w:rsidRPr="00C72895" w:rsidRDefault="00CC536E" w:rsidP="008F31D8">
      <w:pPr>
        <w:pStyle w:val="Nivel01"/>
        <w:numPr>
          <w:ilvl w:val="1"/>
          <w:numId w:val="24"/>
        </w:numPr>
        <w:tabs>
          <w:tab w:val="left" w:pos="142"/>
        </w:tabs>
        <w:spacing w:beforeLines="120" w:before="288" w:afterLines="120" w:after="288" w:line="312" w:lineRule="auto"/>
        <w:jc w:val="left"/>
        <w:rPr>
          <w:sz w:val="24"/>
          <w:szCs w:val="24"/>
        </w:rPr>
      </w:pPr>
      <w:bookmarkStart w:id="12" w:name="_Toc122606107"/>
      <w:bookmarkStart w:id="13" w:name="_Hlk114646655"/>
      <w:r w:rsidRPr="00C72895">
        <w:rPr>
          <w:sz w:val="24"/>
          <w:szCs w:val="24"/>
        </w:rPr>
        <w:lastRenderedPageBreak/>
        <w:t xml:space="preserve"> </w:t>
      </w:r>
      <w:r w:rsidR="003C7A23" w:rsidRPr="00C72895">
        <w:rPr>
          <w:sz w:val="24"/>
          <w:szCs w:val="24"/>
        </w:rPr>
        <w:t>A ABERTURA DA SESSÃO, CLASSIFICAÇÃO DAS PROPOSTAS E FORMULAÇÃO DE LANCES</w:t>
      </w:r>
      <w:bookmarkEnd w:id="12"/>
    </w:p>
    <w:p w14:paraId="4998B02F" w14:textId="3850BAEC" w:rsidR="003C7A23" w:rsidRPr="00C72895" w:rsidRDefault="003C7A23" w:rsidP="008F31D8">
      <w:pPr>
        <w:pStyle w:val="Nivel2"/>
        <w:numPr>
          <w:ilvl w:val="1"/>
          <w:numId w:val="25"/>
        </w:numPr>
        <w:tabs>
          <w:tab w:val="left" w:pos="142"/>
        </w:tabs>
        <w:spacing w:beforeLines="120" w:before="288" w:afterLines="120" w:after="288" w:line="312" w:lineRule="auto"/>
        <w:jc w:val="left"/>
        <w:rPr>
          <w:color w:val="auto"/>
          <w:sz w:val="24"/>
          <w:szCs w:val="24"/>
        </w:rPr>
      </w:pPr>
      <w:r w:rsidRPr="00C72895">
        <w:rPr>
          <w:color w:val="auto"/>
          <w:sz w:val="24"/>
          <w:szCs w:val="24"/>
        </w:rPr>
        <w:t>A abertura da presente licitação dar-se-á automaticamente em sessão pública, por meio de sistema eletrônico, na data, horário e local indicados neste Edital.</w:t>
      </w:r>
    </w:p>
    <w:p w14:paraId="01ABDF42" w14:textId="351C9304" w:rsidR="003C7A23" w:rsidRPr="00C72895" w:rsidRDefault="003C7A23" w:rsidP="008F31D8">
      <w:pPr>
        <w:pStyle w:val="Nivel2"/>
        <w:numPr>
          <w:ilvl w:val="1"/>
          <w:numId w:val="25"/>
        </w:numPr>
        <w:tabs>
          <w:tab w:val="left" w:pos="142"/>
        </w:tabs>
        <w:spacing w:beforeLines="120" w:before="288" w:afterLines="120" w:after="288" w:line="312" w:lineRule="auto"/>
        <w:jc w:val="left"/>
        <w:rPr>
          <w:color w:val="auto"/>
          <w:sz w:val="24"/>
          <w:szCs w:val="24"/>
        </w:rPr>
      </w:pPr>
      <w:r w:rsidRPr="00C72895">
        <w:rPr>
          <w:color w:val="auto"/>
          <w:sz w:val="24"/>
          <w:szCs w:val="24"/>
        </w:rPr>
        <w:t>Os licitantes poderão retirar ou substituir a proposta ou os documentos de habilitação, quando for o caso, anteriormente inseridos no sistema, até a abertura da sessão pública.</w:t>
      </w:r>
    </w:p>
    <w:p w14:paraId="39A094D5" w14:textId="1ECC1097" w:rsidR="003C7A23" w:rsidRPr="00C72895" w:rsidRDefault="003C7A23" w:rsidP="008F31D8">
      <w:pPr>
        <w:pStyle w:val="Nivel3"/>
        <w:numPr>
          <w:ilvl w:val="2"/>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Será desclassificada a proposta que identifique o licitante</w:t>
      </w:r>
      <w:r w:rsidR="001E51D0" w:rsidRPr="00C72895">
        <w:rPr>
          <w:color w:val="auto"/>
          <w:sz w:val="24"/>
          <w:szCs w:val="24"/>
        </w:rPr>
        <w:t xml:space="preserve"> (na plataforma)</w:t>
      </w:r>
      <w:r w:rsidRPr="00C72895">
        <w:rPr>
          <w:color w:val="auto"/>
          <w:sz w:val="24"/>
          <w:szCs w:val="24"/>
        </w:rPr>
        <w:t>.</w:t>
      </w:r>
    </w:p>
    <w:p w14:paraId="607A8F83"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A desclassificação será sempre fundamentada e registrada no sistema, com acompanhamento em tempo real por todos os participantes.</w:t>
      </w:r>
    </w:p>
    <w:p w14:paraId="58E08727"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A não desclassificação da proposta não impede o seu julgamento definitivo em sentido contrário, levado a efeito na fase de aceitação.</w:t>
      </w:r>
    </w:p>
    <w:p w14:paraId="38ADD8F5"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O sistema ordenará automaticamente as propostas classificadas, sendo que somente estas participarão da fase de lances.</w:t>
      </w:r>
    </w:p>
    <w:p w14:paraId="0068F72A"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O sistema disponibilizará campo próprio para troca de mensagens entre o Pregoeiro e os licitantes.</w:t>
      </w:r>
    </w:p>
    <w:p w14:paraId="55DEB6A9"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680DA6F6"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b/>
          <w:color w:val="auto"/>
          <w:sz w:val="24"/>
          <w:szCs w:val="24"/>
        </w:rPr>
      </w:pPr>
      <w:commentRangeStart w:id="14"/>
      <w:r w:rsidRPr="00C72895">
        <w:rPr>
          <w:color w:val="auto"/>
          <w:sz w:val="24"/>
          <w:szCs w:val="24"/>
        </w:rPr>
        <w:t>O lance deverá ser ofertado pelo valor [unitário].</w:t>
      </w:r>
      <w:commentRangeEnd w:id="14"/>
      <w:r w:rsidR="003A6388" w:rsidRPr="00C72895">
        <w:rPr>
          <w:rStyle w:val="Refdecomentrio"/>
          <w:color w:val="auto"/>
          <w:sz w:val="24"/>
          <w:szCs w:val="24"/>
        </w:rPr>
        <w:commentReference w:id="14"/>
      </w:r>
    </w:p>
    <w:p w14:paraId="6584CB20"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Os licitantes poderão oferecer lances sucessivos, observando o horário fixado para abertura da sessão e as regras estabelecidas no Edital.</w:t>
      </w:r>
    </w:p>
    <w:p w14:paraId="32718210" w14:textId="333C7A6E"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lastRenderedPageBreak/>
        <w:t xml:space="preserve">O licitante somente poderá oferecer lance </w:t>
      </w:r>
      <w:r w:rsidRPr="00C72895">
        <w:rPr>
          <w:i/>
          <w:color w:val="auto"/>
          <w:sz w:val="24"/>
          <w:szCs w:val="24"/>
        </w:rPr>
        <w:t>de valor</w:t>
      </w:r>
      <w:r w:rsidRPr="00C72895">
        <w:rPr>
          <w:color w:val="auto"/>
          <w:sz w:val="24"/>
          <w:szCs w:val="24"/>
        </w:rPr>
        <w:t xml:space="preserve"> </w:t>
      </w:r>
      <w:r w:rsidRPr="00C72895">
        <w:rPr>
          <w:i/>
          <w:color w:val="auto"/>
          <w:sz w:val="24"/>
          <w:szCs w:val="24"/>
        </w:rPr>
        <w:t>inferior</w:t>
      </w:r>
      <w:r w:rsidRPr="00C72895">
        <w:rPr>
          <w:color w:val="auto"/>
          <w:sz w:val="24"/>
          <w:szCs w:val="24"/>
        </w:rPr>
        <w:t xml:space="preserve"> ao último por ele ofertado e registrado pelo sistema. </w:t>
      </w:r>
    </w:p>
    <w:p w14:paraId="61B5EA04" w14:textId="5D10CD0B"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r w:rsidRPr="00C72895">
        <w:rPr>
          <w:color w:val="auto"/>
          <w:sz w:val="24"/>
          <w:szCs w:val="24"/>
        </w:rPr>
        <w:t xml:space="preserve">O licitante </w:t>
      </w:r>
      <w:r w:rsidR="00C30EBA" w:rsidRPr="00C72895">
        <w:rPr>
          <w:color w:val="auto"/>
          <w:sz w:val="24"/>
          <w:szCs w:val="24"/>
        </w:rPr>
        <w:t>poderá solicitar a exclusão do</w:t>
      </w:r>
      <w:r w:rsidRPr="00C72895">
        <w:rPr>
          <w:color w:val="auto"/>
          <w:sz w:val="24"/>
          <w:szCs w:val="24"/>
        </w:rPr>
        <w:t xml:space="preserve"> seu último lance ofertado, no intervalo de quinze segundos após o registro no sistema, na hipótese de lance inconsistente ou inexequível.</w:t>
      </w:r>
    </w:p>
    <w:p w14:paraId="0BC89738" w14:textId="656899CD"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commentRangeStart w:id="15"/>
      <w:r w:rsidRPr="00C72895">
        <w:rPr>
          <w:color w:val="auto"/>
          <w:sz w:val="24"/>
          <w:szCs w:val="24"/>
        </w:rPr>
        <w:t>O procedimento seguirá de acordo com o modo de disputa adotado</w:t>
      </w:r>
      <w:r w:rsidR="00795CC4" w:rsidRPr="00C72895">
        <w:rPr>
          <w:color w:val="auto"/>
          <w:sz w:val="24"/>
          <w:szCs w:val="24"/>
        </w:rPr>
        <w:t xml:space="preserve"> sera julgada de modo aberto</w:t>
      </w:r>
      <w:r w:rsidRPr="00C72895">
        <w:rPr>
          <w:color w:val="auto"/>
          <w:sz w:val="24"/>
          <w:szCs w:val="24"/>
        </w:rPr>
        <w:t>.</w:t>
      </w:r>
      <w:commentRangeEnd w:id="15"/>
      <w:r w:rsidR="002E590E" w:rsidRPr="00C72895">
        <w:rPr>
          <w:rStyle w:val="Refdecomentrio"/>
          <w:color w:val="auto"/>
          <w:sz w:val="24"/>
          <w:szCs w:val="24"/>
        </w:rPr>
        <w:commentReference w:id="15"/>
      </w:r>
    </w:p>
    <w:p w14:paraId="295E04E1"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jc w:val="left"/>
        <w:rPr>
          <w:color w:val="auto"/>
          <w:sz w:val="24"/>
          <w:szCs w:val="24"/>
        </w:rPr>
      </w:pPr>
      <w:bookmarkStart w:id="16" w:name="_Hlk113697759"/>
      <w:r w:rsidRPr="00C72895">
        <w:rPr>
          <w:color w:val="auto"/>
          <w:sz w:val="24"/>
          <w:szCs w:val="24"/>
        </w:rPr>
        <w:t>Caso seja adotado para o envio de lances no pregão eletrônico o modo de disputa “aberto”, os licitantes apresentarão lances públicos e sucessivos, com prorrogações.</w:t>
      </w:r>
    </w:p>
    <w:p w14:paraId="16EDF4CC"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jc w:val="left"/>
        <w:rPr>
          <w:iCs/>
          <w:color w:val="auto"/>
          <w:sz w:val="24"/>
          <w:szCs w:val="24"/>
        </w:rPr>
      </w:pPr>
      <w:bookmarkStart w:id="17" w:name="_Hlk113697816"/>
      <w:bookmarkEnd w:id="16"/>
      <w:r w:rsidRPr="00C72895">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41D4ED68"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jc w:val="left"/>
        <w:rPr>
          <w:iCs/>
          <w:color w:val="auto"/>
          <w:sz w:val="24"/>
          <w:szCs w:val="24"/>
        </w:rPr>
      </w:pPr>
      <w:r w:rsidRPr="00C72895">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0A48A92"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iCs/>
          <w:color w:val="auto"/>
          <w:sz w:val="24"/>
          <w:szCs w:val="24"/>
        </w:rPr>
      </w:pPr>
      <w:r w:rsidRPr="00C72895">
        <w:rPr>
          <w:color w:val="auto"/>
          <w:sz w:val="24"/>
          <w:szCs w:val="24"/>
        </w:rPr>
        <w:t>Não havendo novos lances na forma estabelecida nos itens anteriores, a sessão pública encerrar-se-á automaticamente, e o sistema ordenará e divulgará os lances conforme a ordem final de classificação.</w:t>
      </w:r>
    </w:p>
    <w:p w14:paraId="6364CA12"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2CA8F5DF"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b/>
          <w:color w:val="auto"/>
          <w:sz w:val="24"/>
          <w:szCs w:val="24"/>
        </w:rPr>
      </w:pPr>
      <w:r w:rsidRPr="00C72895">
        <w:rPr>
          <w:color w:val="auto"/>
          <w:sz w:val="24"/>
          <w:szCs w:val="24"/>
        </w:rPr>
        <w:t>Após o reinício previsto no item supra, os licitantes serão convocados para apresentar lances intermediários.</w:t>
      </w:r>
      <w:bookmarkStart w:id="18" w:name="_Hlk113631522"/>
      <w:bookmarkEnd w:id="17"/>
    </w:p>
    <w:bookmarkEnd w:id="18"/>
    <w:p w14:paraId="7F77FFC5"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3B00387"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No procedimento de que trata o subitem supra, o licitante poderá optar por manter o seu último lance da etapa aberta, ou por ofertar melhor lance.</w:t>
      </w:r>
    </w:p>
    <w:p w14:paraId="1F41A091"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bookmarkStart w:id="19" w:name="_Hlk113698144"/>
      <w:r w:rsidRPr="00C72895">
        <w:rPr>
          <w:color w:val="auto"/>
          <w:sz w:val="24"/>
          <w:szCs w:val="24"/>
        </w:rPr>
        <w:t>Após o término dos prazos estabelecidos nos itens anteriores, o sistema ordenará e divulgará os lances segundo a ordem crescente de valores.</w:t>
      </w:r>
    </w:p>
    <w:bookmarkEnd w:id="19"/>
    <w:p w14:paraId="04B2A371" w14:textId="50FD833C"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Não havendo pelo menos 3 (três) propostas nas condições definidas no item, poderão os licitantes que apresentaram as três melhores propostas, consideradas as empatadas, oferecer novos lances sucessivos.</w:t>
      </w:r>
    </w:p>
    <w:p w14:paraId="5434EAC2"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lastRenderedPageBreak/>
        <w:t xml:space="preserve">Após o reinício previsto no subitem supra, os licitantes serão convocados para apresentar lances intermediários.  </w:t>
      </w:r>
    </w:p>
    <w:p w14:paraId="4EB05735"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i/>
          <w:color w:val="auto"/>
          <w:sz w:val="24"/>
          <w:szCs w:val="24"/>
        </w:rPr>
      </w:pPr>
      <w:r w:rsidRPr="00C72895">
        <w:rPr>
          <w:color w:val="auto"/>
          <w:sz w:val="24"/>
          <w:szCs w:val="24"/>
        </w:rPr>
        <w:t>Após o término dos prazos estabelecidos nos subitens anteriores, o sistema ordenará e divulgará os lances segundo a ordem crescente de valores</w:t>
      </w:r>
      <w:r w:rsidRPr="00C72895">
        <w:rPr>
          <w:i/>
          <w:iCs/>
          <w:color w:val="auto"/>
          <w:sz w:val="24"/>
          <w:szCs w:val="24"/>
        </w:rPr>
        <w:t>.</w:t>
      </w:r>
    </w:p>
    <w:p w14:paraId="5E0E6DBC"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Não serão aceitos dois ou mais lances de mesmo valor, prevalecendo aquele que for recebido e registrado em primeiro lugar. </w:t>
      </w:r>
    </w:p>
    <w:p w14:paraId="6A94AB32"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Caso o licitante não apresente lances, concorrerá com o valor de sua proposta.</w:t>
      </w:r>
    </w:p>
    <w:p w14:paraId="58B8C1AE" w14:textId="7700D0C4"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Em relação a itens não exclusivos para participação de microempresas e empresas de pequeno porte, uma vez encerrada a etapa de lances</w:t>
      </w:r>
      <w:r w:rsidRPr="00C72895">
        <w:rPr>
          <w:rFonts w:eastAsia="Zurich BT"/>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C72895">
          <w:rPr>
            <w:rStyle w:val="Hyperlink"/>
            <w:rFonts w:eastAsia="Zurich BT"/>
            <w:color w:val="auto"/>
            <w:sz w:val="24"/>
            <w:szCs w:val="24"/>
          </w:rPr>
          <w:t>arts. 44 e 45 da Lei Complementar nº 123, de 2006</w:t>
        </w:r>
      </w:hyperlink>
      <w:r w:rsidRPr="00C72895">
        <w:rPr>
          <w:rFonts w:eastAsia="Zurich BT"/>
          <w:color w:val="auto"/>
          <w:sz w:val="24"/>
          <w:szCs w:val="24"/>
        </w:rPr>
        <w:t xml:space="preserve">, regulamentada pelo </w:t>
      </w:r>
      <w:hyperlink r:id="rId22" w:history="1">
        <w:r w:rsidRPr="00C72895">
          <w:rPr>
            <w:rStyle w:val="Hyperlink"/>
            <w:rFonts w:eastAsia="Zurich BT"/>
            <w:color w:val="auto"/>
            <w:sz w:val="24"/>
            <w:szCs w:val="24"/>
          </w:rPr>
          <w:t>Decreto nº 8.538, de 2015</w:t>
        </w:r>
      </w:hyperlink>
      <w:r w:rsidRPr="00C72895">
        <w:rPr>
          <w:rFonts w:eastAsia="Zurich BT"/>
          <w:color w:val="auto"/>
          <w:sz w:val="24"/>
          <w:szCs w:val="24"/>
        </w:rPr>
        <w:t>.</w:t>
      </w:r>
    </w:p>
    <w:p w14:paraId="42EB2759"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lastRenderedPageBreak/>
        <w:t xml:space="preserve">Nessas condições, as propostas de </w:t>
      </w:r>
      <w:r w:rsidRPr="00C72895">
        <w:rPr>
          <w:rFonts w:eastAsia="Zurich BT"/>
          <w:color w:val="auto"/>
          <w:sz w:val="24"/>
          <w:szCs w:val="24"/>
        </w:rPr>
        <w:t xml:space="preserve">microempresas e empresas de pequeno porte </w:t>
      </w:r>
      <w:r w:rsidRPr="00C72895">
        <w:rPr>
          <w:color w:val="auto"/>
          <w:sz w:val="24"/>
          <w:szCs w:val="24"/>
        </w:rPr>
        <w:t>que se encontrarem na faixa de até 5% (cinco por cento) acima da melhor proposta ou melhor lance serão consideradas empatadas com a primeira colocada.</w:t>
      </w:r>
    </w:p>
    <w:p w14:paraId="525153D4"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Caso a </w:t>
      </w:r>
      <w:r w:rsidRPr="00C72895">
        <w:rPr>
          <w:rFonts w:eastAsia="Zurich BT"/>
          <w:color w:val="auto"/>
          <w:sz w:val="24"/>
          <w:szCs w:val="24"/>
        </w:rPr>
        <w:t>microempresa ou a empresa de pequeno porte</w:t>
      </w:r>
      <w:r w:rsidRPr="00C72895">
        <w:rPr>
          <w:color w:val="auto"/>
          <w:sz w:val="24"/>
          <w:szCs w:val="24"/>
        </w:rPr>
        <w:t xml:space="preserve"> melhor classificada desista ou não se manifeste no prazo estabelecido, serão convocadas as demais licitantes </w:t>
      </w:r>
      <w:r w:rsidRPr="00C72895">
        <w:rPr>
          <w:rFonts w:eastAsia="Zurich BT"/>
          <w:color w:val="auto"/>
          <w:sz w:val="24"/>
          <w:szCs w:val="24"/>
        </w:rPr>
        <w:t>microempresa e empresa de pequeno porte</w:t>
      </w:r>
      <w:r w:rsidRPr="00C72895">
        <w:rPr>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D541709"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Havendo eventual empate entre propostas ou lances, o critério de desempate será aquele previsto no </w:t>
      </w:r>
      <w:hyperlink r:id="rId23" w:anchor="art60" w:history="1">
        <w:r w:rsidRPr="00C72895">
          <w:rPr>
            <w:rStyle w:val="Hyperlink"/>
            <w:rFonts w:eastAsia="Arial"/>
            <w:color w:val="auto"/>
            <w:sz w:val="24"/>
            <w:szCs w:val="24"/>
          </w:rPr>
          <w:t>art</w:t>
        </w:r>
        <w:r w:rsidRPr="00C72895">
          <w:rPr>
            <w:rStyle w:val="Hyperlink"/>
            <w:color w:val="auto"/>
            <w:sz w:val="24"/>
            <w:szCs w:val="24"/>
          </w:rPr>
          <w:t>. 60 da Lei nº 14.133, de 2021</w:t>
        </w:r>
      </w:hyperlink>
      <w:r w:rsidRPr="00C72895">
        <w:rPr>
          <w:color w:val="auto"/>
          <w:sz w:val="24"/>
          <w:szCs w:val="24"/>
        </w:rPr>
        <w:t>, nesta ordem:</w:t>
      </w:r>
    </w:p>
    <w:p w14:paraId="3E640FFC" w14:textId="7476AE26"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r w:rsidRPr="00C72895">
        <w:rPr>
          <w:sz w:val="24"/>
          <w:szCs w:val="24"/>
        </w:rPr>
        <w:t>Disputa</w:t>
      </w:r>
      <w:r w:rsidR="003C7A23" w:rsidRPr="00C72895">
        <w:rPr>
          <w:sz w:val="24"/>
          <w:szCs w:val="24"/>
        </w:rPr>
        <w:t xml:space="preserve"> final, hipótese em que os licitantes empatados poderão apresentar nova proposta em ato contínuo à classificação;</w:t>
      </w:r>
    </w:p>
    <w:p w14:paraId="1FC60047" w14:textId="17B1F471"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r w:rsidRPr="00C72895">
        <w:rPr>
          <w:sz w:val="24"/>
          <w:szCs w:val="24"/>
        </w:rPr>
        <w:t>Avaliação</w:t>
      </w:r>
      <w:r w:rsidR="003C7A23" w:rsidRPr="00C72895">
        <w:rPr>
          <w:sz w:val="24"/>
          <w:szCs w:val="24"/>
        </w:rPr>
        <w:t xml:space="preserve"> do desempenho contratual prévio dos licitantes, para a qual deverão preferencialmente ser utilizados registros cadastrais para efeito de atesto de cumprimento de obrigações previstos nesta Lei;</w:t>
      </w:r>
    </w:p>
    <w:p w14:paraId="0A057372" w14:textId="673CE7A1"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r w:rsidRPr="00C72895">
        <w:rPr>
          <w:sz w:val="24"/>
          <w:szCs w:val="24"/>
        </w:rPr>
        <w:lastRenderedPageBreak/>
        <w:t>Desenvolvimento</w:t>
      </w:r>
      <w:r w:rsidR="003C7A23" w:rsidRPr="00C72895">
        <w:rPr>
          <w:sz w:val="24"/>
          <w:szCs w:val="24"/>
        </w:rPr>
        <w:t xml:space="preserve"> pelo licitante de ações de equidade entre homens e mulheres no ambiente de trabalho, conforme regulamento;</w:t>
      </w:r>
    </w:p>
    <w:p w14:paraId="0E2A931D" w14:textId="5633D454"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r w:rsidRPr="00C72895">
        <w:rPr>
          <w:sz w:val="24"/>
          <w:szCs w:val="24"/>
        </w:rPr>
        <w:t>Desenvolvimento</w:t>
      </w:r>
      <w:r w:rsidR="003C7A23" w:rsidRPr="00C72895">
        <w:rPr>
          <w:sz w:val="24"/>
          <w:szCs w:val="24"/>
        </w:rPr>
        <w:t xml:space="preserve"> pelo licitante de programa de integridade, conforme orientações dos órgãos de controle.</w:t>
      </w:r>
    </w:p>
    <w:p w14:paraId="125A89F1"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Persistindo o empate, será assegurada preferência, sucessivamente, aos bens e serviços produzidos ou prestados por:</w:t>
      </w:r>
    </w:p>
    <w:p w14:paraId="366AA430" w14:textId="5A52A007"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bookmarkStart w:id="20" w:name="art60§1i"/>
      <w:bookmarkEnd w:id="20"/>
      <w:r w:rsidRPr="00C72895">
        <w:rPr>
          <w:sz w:val="24"/>
          <w:szCs w:val="24"/>
        </w:rPr>
        <w:t>Empresas</w:t>
      </w:r>
      <w:r w:rsidR="003C7A23" w:rsidRPr="00C72895">
        <w:rPr>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4D00701B"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bookmarkStart w:id="21" w:name="art60§1ii"/>
      <w:bookmarkEnd w:id="21"/>
      <w:r w:rsidRPr="00C72895">
        <w:rPr>
          <w:sz w:val="24"/>
          <w:szCs w:val="24"/>
        </w:rPr>
        <w:t>Empresas</w:t>
      </w:r>
      <w:r w:rsidR="003C7A23" w:rsidRPr="00C72895">
        <w:rPr>
          <w:sz w:val="24"/>
          <w:szCs w:val="24"/>
        </w:rPr>
        <w:t xml:space="preserve"> brasileiras;</w:t>
      </w:r>
    </w:p>
    <w:p w14:paraId="3C7CB0B5" w14:textId="4AE16C61" w:rsidR="003C7A23" w:rsidRPr="00C72895" w:rsidRDefault="00795CC4" w:rsidP="008F31D8">
      <w:pPr>
        <w:pStyle w:val="Nivel4"/>
        <w:numPr>
          <w:ilvl w:val="3"/>
          <w:numId w:val="25"/>
        </w:numPr>
        <w:tabs>
          <w:tab w:val="left" w:pos="142"/>
        </w:tabs>
        <w:spacing w:beforeLines="120" w:before="288" w:afterLines="120" w:after="288" w:line="312" w:lineRule="auto"/>
        <w:ind w:left="0" w:firstLine="0"/>
        <w:rPr>
          <w:sz w:val="24"/>
          <w:szCs w:val="24"/>
        </w:rPr>
      </w:pPr>
      <w:bookmarkStart w:id="22" w:name="art60§1iii"/>
      <w:bookmarkEnd w:id="22"/>
      <w:r w:rsidRPr="00C72895">
        <w:rPr>
          <w:sz w:val="24"/>
          <w:szCs w:val="24"/>
        </w:rPr>
        <w:t>Empresas</w:t>
      </w:r>
      <w:r w:rsidR="003C7A23" w:rsidRPr="00C72895">
        <w:rPr>
          <w:sz w:val="24"/>
          <w:szCs w:val="24"/>
        </w:rPr>
        <w:t xml:space="preserve"> que invistam em pesquisa e no desenvolvimento de tecnologia no País;</w:t>
      </w:r>
    </w:p>
    <w:p w14:paraId="1693D810" w14:textId="2DA2B7A8" w:rsidR="003C7A23" w:rsidRPr="00C72895" w:rsidRDefault="003C7A23" w:rsidP="008F31D8">
      <w:pPr>
        <w:pStyle w:val="Nivel4"/>
        <w:numPr>
          <w:ilvl w:val="3"/>
          <w:numId w:val="25"/>
        </w:numPr>
        <w:tabs>
          <w:tab w:val="left" w:pos="142"/>
        </w:tabs>
        <w:spacing w:beforeLines="120" w:before="288" w:afterLines="120" w:after="288" w:line="312" w:lineRule="auto"/>
        <w:ind w:left="0" w:firstLine="0"/>
        <w:rPr>
          <w:sz w:val="24"/>
          <w:szCs w:val="24"/>
        </w:rPr>
      </w:pPr>
      <w:bookmarkStart w:id="23" w:name="art60§1iv"/>
      <w:bookmarkEnd w:id="23"/>
      <w:r w:rsidRPr="00C72895">
        <w:rPr>
          <w:sz w:val="24"/>
          <w:szCs w:val="24"/>
        </w:rPr>
        <w:t>empresas que comprovem a prática de mitigação, nos termos da </w:t>
      </w:r>
      <w:hyperlink r:id="rId24" w:anchor=":~:text=LEI%20N%C2%BA%2012.187%2C%20DE%2029%20DE%20DEZEMBRO%20DE%202009.&amp;text=Institui%20a%20Pol%C3%ADtica%20Nacional%20sobre,PNMC%20e%20d%C3%A1%20outras%20provid%C3%AAncias." w:history="1">
        <w:r w:rsidRPr="00C72895">
          <w:rPr>
            <w:rStyle w:val="Hyperlink"/>
            <w:color w:val="auto"/>
            <w:sz w:val="24"/>
            <w:szCs w:val="24"/>
          </w:rPr>
          <w:t>Lei nº 12.187, de 29 de dezembro de 2009</w:t>
        </w:r>
      </w:hyperlink>
      <w:r w:rsidRPr="00C72895">
        <w:rPr>
          <w:sz w:val="24"/>
          <w:szCs w:val="24"/>
        </w:rPr>
        <w:t>.</w:t>
      </w:r>
    </w:p>
    <w:p w14:paraId="40D49C27" w14:textId="77777777"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r w:rsidRPr="00C72895">
        <w:rPr>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14CC9D75" w:rsidR="003C7A23" w:rsidRPr="00C72895" w:rsidRDefault="003C7A23" w:rsidP="008F31D8">
      <w:pPr>
        <w:pStyle w:val="Nivel3"/>
        <w:numPr>
          <w:ilvl w:val="2"/>
          <w:numId w:val="25"/>
        </w:numPr>
        <w:tabs>
          <w:tab w:val="left" w:pos="142"/>
        </w:tabs>
        <w:spacing w:beforeLines="120" w:before="288" w:afterLines="120" w:after="288" w:line="312" w:lineRule="auto"/>
        <w:ind w:left="0" w:firstLine="142"/>
        <w:rPr>
          <w:rFonts w:eastAsia="Times New Roman"/>
          <w:color w:val="auto"/>
          <w:sz w:val="24"/>
          <w:szCs w:val="24"/>
        </w:rPr>
      </w:pPr>
      <w:r w:rsidRPr="00C72895">
        <w:rPr>
          <w:rFonts w:eastAsia="Times New Roman"/>
          <w:color w:val="auto"/>
          <w:sz w:val="24"/>
          <w:szCs w:val="24"/>
        </w:rPr>
        <w:lastRenderedPageBreak/>
        <w:t xml:space="preserve">A </w:t>
      </w:r>
      <w:r w:rsidRPr="00C72895">
        <w:rPr>
          <w:color w:val="auto"/>
          <w:sz w:val="24"/>
          <w:szCs w:val="24"/>
        </w:rPr>
        <w:t>negociação será realizada por meio do sistema, podendo ser acompanhada pelos demais licitantes</w:t>
      </w:r>
      <w:r w:rsidR="001E51D0" w:rsidRPr="00C72895">
        <w:rPr>
          <w:color w:val="auto"/>
          <w:sz w:val="24"/>
          <w:szCs w:val="24"/>
        </w:rPr>
        <w:t>, sendo permitido participar da negociação somete a empresa classificada em primeiro lugar</w:t>
      </w:r>
      <w:r w:rsidRPr="00C72895">
        <w:rPr>
          <w:color w:val="auto"/>
          <w:sz w:val="24"/>
          <w:szCs w:val="24"/>
        </w:rPr>
        <w:t>.</w:t>
      </w:r>
    </w:p>
    <w:p w14:paraId="420D4F72"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rFonts w:eastAsia="Times New Roman"/>
          <w:color w:val="auto"/>
          <w:sz w:val="24"/>
          <w:szCs w:val="24"/>
        </w:rPr>
      </w:pPr>
      <w:r w:rsidRPr="00C72895">
        <w:rPr>
          <w:rFonts w:eastAsia="Times New Roman"/>
          <w:color w:val="auto"/>
          <w:sz w:val="24"/>
          <w:szCs w:val="24"/>
        </w:rPr>
        <w:t>O resultado da negociação será divulgado a todos os licitantes e anexado aos autos do processo licitatório</w:t>
      </w:r>
    </w:p>
    <w:p w14:paraId="13ADAEB2"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color w:val="auto"/>
          <w:sz w:val="24"/>
          <w:szCs w:val="24"/>
        </w:rPr>
      </w:pPr>
      <w:commentRangeStart w:id="24"/>
      <w:r w:rsidRPr="00C72895">
        <w:rPr>
          <w:color w:val="auto"/>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25" w:name="_Hlk117016948"/>
      <w:commentRangeEnd w:id="24"/>
      <w:r w:rsidR="000518F5" w:rsidRPr="00C72895">
        <w:rPr>
          <w:rStyle w:val="Refdecomentrio"/>
          <w:color w:val="auto"/>
          <w:sz w:val="24"/>
          <w:szCs w:val="24"/>
        </w:rPr>
        <w:commentReference w:id="24"/>
      </w:r>
    </w:p>
    <w:bookmarkEnd w:id="25"/>
    <w:p w14:paraId="4F1A98C2" w14:textId="77777777" w:rsidR="003C7A23" w:rsidRPr="00C72895" w:rsidRDefault="003C7A23" w:rsidP="008F31D8">
      <w:pPr>
        <w:pStyle w:val="Nivel3"/>
        <w:numPr>
          <w:ilvl w:val="2"/>
          <w:numId w:val="25"/>
        </w:numPr>
        <w:tabs>
          <w:tab w:val="left" w:pos="142"/>
        </w:tabs>
        <w:spacing w:beforeLines="120" w:before="288" w:afterLines="120" w:after="288" w:line="312" w:lineRule="auto"/>
        <w:ind w:left="0" w:firstLine="0"/>
        <w:rPr>
          <w:rFonts w:eastAsia="Times New Roman"/>
          <w:iCs/>
          <w:color w:val="auto"/>
          <w:sz w:val="24"/>
          <w:szCs w:val="24"/>
        </w:rPr>
      </w:pPr>
      <w:r w:rsidRPr="00C72895">
        <w:rPr>
          <w:rFonts w:eastAsia="Times New Roman"/>
          <w:color w:val="auto"/>
          <w:sz w:val="24"/>
          <w:szCs w:val="24"/>
        </w:rPr>
        <w:t>É facultado ao pregoeiro prorrogar o prazo estabelecido, a partir de solicitação fundamentada feita no chat pelo licitante, antes de findo o prazo.</w:t>
      </w:r>
    </w:p>
    <w:p w14:paraId="4A633087" w14:textId="6F14833D" w:rsidR="003C7A23" w:rsidRPr="00C72895" w:rsidRDefault="003C7A23" w:rsidP="008F31D8">
      <w:pPr>
        <w:pStyle w:val="Nivel2"/>
        <w:numPr>
          <w:ilvl w:val="1"/>
          <w:numId w:val="25"/>
        </w:numPr>
        <w:tabs>
          <w:tab w:val="left" w:pos="142"/>
        </w:tabs>
        <w:spacing w:beforeLines="120" w:before="288" w:afterLines="120" w:after="288" w:line="312" w:lineRule="auto"/>
        <w:ind w:left="0" w:firstLine="0"/>
        <w:rPr>
          <w:rFonts w:eastAsia="Times New Roman"/>
          <w:color w:val="auto"/>
          <w:sz w:val="24"/>
          <w:szCs w:val="24"/>
        </w:rPr>
      </w:pPr>
      <w:r w:rsidRPr="00C72895">
        <w:rPr>
          <w:color w:val="auto"/>
          <w:sz w:val="24"/>
          <w:szCs w:val="24"/>
        </w:rPr>
        <w:t>Após a negociação do preço, o Pregoeiro iniciará a fase de aceitação e julgamento da proposta.</w:t>
      </w:r>
      <w:bookmarkEnd w:id="13"/>
    </w:p>
    <w:p w14:paraId="5A499404" w14:textId="055A929E" w:rsidR="003C7A23" w:rsidRPr="00C72895" w:rsidRDefault="00F83C9F" w:rsidP="008F31D8">
      <w:pPr>
        <w:pStyle w:val="Nivel01"/>
        <w:numPr>
          <w:ilvl w:val="0"/>
          <w:numId w:val="25"/>
        </w:numPr>
        <w:tabs>
          <w:tab w:val="left" w:pos="142"/>
        </w:tabs>
        <w:spacing w:beforeLines="120" w:before="288" w:afterLines="120" w:after="288" w:line="312" w:lineRule="auto"/>
        <w:ind w:left="0" w:firstLine="0"/>
        <w:rPr>
          <w:sz w:val="24"/>
          <w:szCs w:val="24"/>
        </w:rPr>
      </w:pPr>
      <w:bookmarkStart w:id="26" w:name="_Toc122606108"/>
      <w:bookmarkStart w:id="27" w:name="_Hlk82473550"/>
      <w:r w:rsidRPr="00C72895">
        <w:rPr>
          <w:sz w:val="24"/>
          <w:szCs w:val="24"/>
        </w:rPr>
        <w:t xml:space="preserve"> </w:t>
      </w:r>
      <w:r w:rsidR="003C7A23" w:rsidRPr="00C72895">
        <w:rPr>
          <w:sz w:val="24"/>
          <w:szCs w:val="24"/>
        </w:rPr>
        <w:t>DA FASE DE JULGAMENTO</w:t>
      </w:r>
      <w:bookmarkEnd w:id="26"/>
    </w:p>
    <w:p w14:paraId="53C049A6" w14:textId="430B1B4D" w:rsidR="003C7A23" w:rsidRPr="00C72895" w:rsidRDefault="00CC536E" w:rsidP="0096788F">
      <w:pPr>
        <w:pStyle w:val="Nivel2"/>
        <w:numPr>
          <w:ilvl w:val="0"/>
          <w:numId w:val="0"/>
        </w:numPr>
        <w:tabs>
          <w:tab w:val="left" w:pos="142"/>
        </w:tabs>
        <w:spacing w:beforeLines="120" w:before="288" w:afterLines="120" w:after="288" w:line="312" w:lineRule="auto"/>
        <w:rPr>
          <w:b/>
          <w:bCs/>
          <w:color w:val="auto"/>
          <w:sz w:val="24"/>
          <w:szCs w:val="24"/>
          <w:lang w:eastAsia="ar-SA"/>
        </w:rPr>
      </w:pPr>
      <w:bookmarkStart w:id="28" w:name="_Ref117019424"/>
      <w:r w:rsidRPr="00C72895">
        <w:rPr>
          <w:color w:val="auto"/>
          <w:sz w:val="24"/>
          <w:szCs w:val="24"/>
        </w:rPr>
        <w:t>5</w:t>
      </w:r>
      <w:r w:rsidR="00F83C9F" w:rsidRPr="00C72895">
        <w:rPr>
          <w:color w:val="auto"/>
          <w:sz w:val="24"/>
          <w:szCs w:val="24"/>
        </w:rPr>
        <w:t xml:space="preserve">.1 </w:t>
      </w:r>
      <w:r w:rsidR="003C7A23" w:rsidRPr="00C72895">
        <w:rPr>
          <w:color w:val="auto"/>
          <w:sz w:val="24"/>
          <w:szCs w:val="24"/>
        </w:rPr>
        <w:t>Encerrada a etapa de negociação, o prego</w:t>
      </w:r>
      <w:r w:rsidR="003E61CB" w:rsidRPr="00C72895">
        <w:rPr>
          <w:color w:val="auto"/>
          <w:sz w:val="24"/>
          <w:szCs w:val="24"/>
        </w:rPr>
        <w:t xml:space="preserve">eiro verificará se o licitante </w:t>
      </w:r>
      <w:r w:rsidR="003C7A23" w:rsidRPr="00C72895">
        <w:rPr>
          <w:color w:val="auto"/>
          <w:sz w:val="24"/>
          <w:szCs w:val="24"/>
        </w:rPr>
        <w:t xml:space="preserve"> atende às condições de participação no certame, conforme previsto no </w:t>
      </w:r>
      <w:hyperlink r:id="rId25" w:anchor="art14" w:history="1">
        <w:r w:rsidR="003C7A23" w:rsidRPr="00C72895">
          <w:rPr>
            <w:rStyle w:val="Hyperlink"/>
            <w:color w:val="auto"/>
            <w:sz w:val="24"/>
            <w:szCs w:val="24"/>
          </w:rPr>
          <w:t>art. 14 da Lei nº 14.133/2021</w:t>
        </w:r>
      </w:hyperlink>
      <w:r w:rsidR="003C7A23" w:rsidRPr="00C72895">
        <w:rPr>
          <w:color w:val="auto"/>
          <w:sz w:val="24"/>
          <w:szCs w:val="24"/>
        </w:rPr>
        <w:t xml:space="preserve">, legislação correlata </w:t>
      </w:r>
      <w:r w:rsidR="003E61CB" w:rsidRPr="00C72895">
        <w:rPr>
          <w:color w:val="auto"/>
          <w:sz w:val="24"/>
          <w:szCs w:val="24"/>
        </w:rPr>
        <w:t>e o</w:t>
      </w:r>
      <w:r w:rsidR="003C7A23" w:rsidRPr="00C72895">
        <w:rPr>
          <w:color w:val="auto"/>
          <w:sz w:val="24"/>
          <w:szCs w:val="24"/>
        </w:rPr>
        <w:t xml:space="preserve"> edital, </w:t>
      </w:r>
      <w:bookmarkEnd w:id="28"/>
      <w:r w:rsidR="003C7A23" w:rsidRPr="00C72895">
        <w:rPr>
          <w:color w:val="auto"/>
          <w:sz w:val="24"/>
          <w:szCs w:val="24"/>
          <w:lang w:eastAsia="ar-SA"/>
        </w:rPr>
        <w:t>especialmente quanto à existência de sanção que impeça a participação no certame ou a futura contratação</w:t>
      </w:r>
      <w:r w:rsidR="001E51D0" w:rsidRPr="00C72895">
        <w:rPr>
          <w:color w:val="auto"/>
          <w:sz w:val="24"/>
          <w:szCs w:val="24"/>
          <w:lang w:eastAsia="ar-SA"/>
        </w:rPr>
        <w:t>:</w:t>
      </w:r>
    </w:p>
    <w:p w14:paraId="084559DF" w14:textId="42AADC39" w:rsidR="003C7A23" w:rsidRPr="00C72895" w:rsidRDefault="003C7A23" w:rsidP="008F31D8">
      <w:pPr>
        <w:pStyle w:val="Nivel3"/>
        <w:numPr>
          <w:ilvl w:val="1"/>
          <w:numId w:val="26"/>
        </w:numPr>
        <w:tabs>
          <w:tab w:val="left" w:pos="142"/>
        </w:tabs>
        <w:spacing w:beforeLines="120" w:before="288" w:afterLines="120" w:after="288" w:line="312" w:lineRule="auto"/>
        <w:rPr>
          <w:color w:val="auto"/>
          <w:sz w:val="24"/>
          <w:szCs w:val="24"/>
        </w:rPr>
      </w:pPr>
      <w:r w:rsidRPr="00C72895">
        <w:rPr>
          <w:color w:val="auto"/>
          <w:sz w:val="24"/>
          <w:szCs w:val="24"/>
        </w:rPr>
        <w:t>A tentativa de burla será verificada por meio dos vínculos societários, linhas de fornecimento similares, dentre outros. (</w:t>
      </w:r>
      <w:hyperlink r:id="rId26" w:history="1">
        <w:r w:rsidRPr="00C72895">
          <w:rPr>
            <w:rStyle w:val="Hyperlink"/>
            <w:color w:val="auto"/>
            <w:sz w:val="24"/>
            <w:szCs w:val="24"/>
          </w:rPr>
          <w:t>IN nº 3/2018, art. 29, §1º</w:t>
        </w:r>
      </w:hyperlink>
      <w:r w:rsidRPr="00C72895">
        <w:rPr>
          <w:color w:val="auto"/>
          <w:sz w:val="24"/>
          <w:szCs w:val="24"/>
        </w:rPr>
        <w:t>).</w:t>
      </w:r>
    </w:p>
    <w:p w14:paraId="67957ECD" w14:textId="6D91053A" w:rsidR="003C7A23" w:rsidRPr="00C72895" w:rsidRDefault="003C7A23" w:rsidP="008F31D8">
      <w:pPr>
        <w:pStyle w:val="Nivel3"/>
        <w:numPr>
          <w:ilvl w:val="1"/>
          <w:numId w:val="26"/>
        </w:numPr>
        <w:tabs>
          <w:tab w:val="left" w:pos="142"/>
        </w:tabs>
        <w:spacing w:beforeLines="120" w:before="288" w:afterLines="120" w:after="288" w:line="312" w:lineRule="auto"/>
        <w:rPr>
          <w:color w:val="auto"/>
          <w:sz w:val="24"/>
          <w:szCs w:val="24"/>
        </w:rPr>
      </w:pPr>
      <w:r w:rsidRPr="00C72895">
        <w:rPr>
          <w:color w:val="auto"/>
          <w:sz w:val="24"/>
          <w:szCs w:val="24"/>
        </w:rPr>
        <w:t>O licitante será convocado para manifestação previamente a uma eventual desclassificação. (</w:t>
      </w:r>
      <w:hyperlink r:id="rId27" w:history="1">
        <w:r w:rsidRPr="00C72895">
          <w:rPr>
            <w:rStyle w:val="Hyperlink"/>
            <w:color w:val="auto"/>
            <w:sz w:val="24"/>
            <w:szCs w:val="24"/>
          </w:rPr>
          <w:t>IN nº 3/2018, art. 29, §2º</w:t>
        </w:r>
      </w:hyperlink>
      <w:r w:rsidRPr="00C72895">
        <w:rPr>
          <w:color w:val="auto"/>
          <w:sz w:val="24"/>
          <w:szCs w:val="24"/>
        </w:rPr>
        <w:t>).</w:t>
      </w:r>
    </w:p>
    <w:p w14:paraId="6D2E608D" w14:textId="77777777" w:rsidR="003C7A23" w:rsidRPr="00C72895" w:rsidRDefault="003C7A23" w:rsidP="008F31D8">
      <w:pPr>
        <w:pStyle w:val="Nivel3"/>
        <w:numPr>
          <w:ilvl w:val="2"/>
          <w:numId w:val="26"/>
        </w:numPr>
        <w:tabs>
          <w:tab w:val="left" w:pos="142"/>
        </w:tabs>
        <w:spacing w:beforeLines="120" w:before="288" w:afterLines="120" w:after="288" w:line="312" w:lineRule="auto"/>
        <w:ind w:left="0" w:firstLine="0"/>
        <w:rPr>
          <w:color w:val="auto"/>
          <w:sz w:val="24"/>
          <w:szCs w:val="24"/>
        </w:rPr>
      </w:pPr>
      <w:r w:rsidRPr="00C72895">
        <w:rPr>
          <w:color w:val="auto"/>
          <w:sz w:val="24"/>
          <w:szCs w:val="24"/>
        </w:rPr>
        <w:lastRenderedPageBreak/>
        <w:t>Constatada a existência de sanção, o licitante será reputado inabilitado, por falta de condição de participação.</w:t>
      </w:r>
    </w:p>
    <w:p w14:paraId="273AF883"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0"/>
        <w:rPr>
          <w:color w:val="auto"/>
          <w:sz w:val="24"/>
          <w:szCs w:val="24"/>
        </w:rPr>
      </w:pPr>
      <w:r w:rsidRPr="00C72895">
        <w:rPr>
          <w:color w:val="auto"/>
          <w:sz w:val="24"/>
          <w:szCs w:val="24"/>
        </w:rPr>
        <w:t>Caso atendidas as condições de participação, será iniciado o procedimento de habilitação.</w:t>
      </w:r>
    </w:p>
    <w:p w14:paraId="1C5C73A9" w14:textId="178FB4F0" w:rsidR="003C7A23" w:rsidRPr="00C72895" w:rsidRDefault="003C7A23" w:rsidP="008F31D8">
      <w:pPr>
        <w:pStyle w:val="Nivel2"/>
        <w:numPr>
          <w:ilvl w:val="1"/>
          <w:numId w:val="26"/>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Caso o licitante provisoriamente classificado em primeiro lugar tenha se utilizado de algum tratamento favorecido às ME/EPPs, o pregoeiro verificará se faz jus ao benefício, em conformidade com os itens e </w:t>
      </w:r>
      <w:r w:rsidRPr="00C72895">
        <w:rPr>
          <w:color w:val="auto"/>
          <w:sz w:val="24"/>
          <w:szCs w:val="24"/>
        </w:rPr>
        <w:fldChar w:fldCharType="begin"/>
      </w:r>
      <w:r w:rsidRPr="00C72895">
        <w:rPr>
          <w:color w:val="auto"/>
          <w:sz w:val="24"/>
          <w:szCs w:val="24"/>
        </w:rPr>
        <w:instrText xml:space="preserve"> REF _Ref117000019 \r \h </w:instrText>
      </w:r>
      <w:r w:rsidR="00F522F3" w:rsidRPr="00C72895">
        <w:rPr>
          <w:color w:val="auto"/>
          <w:sz w:val="24"/>
          <w:szCs w:val="24"/>
        </w:rPr>
        <w:instrText xml:space="preserve"> \* MERGEFORMAT </w:instrText>
      </w:r>
      <w:r w:rsidRPr="00C72895">
        <w:rPr>
          <w:color w:val="auto"/>
          <w:sz w:val="24"/>
          <w:szCs w:val="24"/>
        </w:rPr>
      </w:r>
      <w:r w:rsidRPr="00C72895">
        <w:rPr>
          <w:color w:val="auto"/>
          <w:sz w:val="24"/>
          <w:szCs w:val="24"/>
        </w:rPr>
        <w:fldChar w:fldCharType="separate"/>
      </w:r>
      <w:r w:rsidR="0025035E">
        <w:rPr>
          <w:b/>
          <w:bCs/>
          <w:color w:val="auto"/>
          <w:sz w:val="24"/>
          <w:szCs w:val="24"/>
        </w:rPr>
        <w:t>Erro! Fonte de referência não encontrada.</w:t>
      </w:r>
      <w:r w:rsidRPr="00C72895">
        <w:rPr>
          <w:color w:val="auto"/>
          <w:sz w:val="24"/>
          <w:szCs w:val="24"/>
        </w:rPr>
        <w:fldChar w:fldCharType="end"/>
      </w:r>
      <w:r w:rsidRPr="00C72895">
        <w:rPr>
          <w:color w:val="auto"/>
          <w:sz w:val="24"/>
          <w:szCs w:val="24"/>
        </w:rPr>
        <w:t xml:space="preserve"> deste edital.</w:t>
      </w:r>
    </w:p>
    <w:p w14:paraId="21CDEB78" w14:textId="0514FE17" w:rsidR="003C7A23" w:rsidRPr="00C72895" w:rsidRDefault="003C7A23" w:rsidP="008F31D8">
      <w:pPr>
        <w:pStyle w:val="Nivel2"/>
        <w:numPr>
          <w:ilvl w:val="1"/>
          <w:numId w:val="26"/>
        </w:numPr>
        <w:tabs>
          <w:tab w:val="left" w:pos="142"/>
        </w:tabs>
        <w:spacing w:beforeLines="120" w:before="288" w:afterLines="120" w:after="288" w:line="312" w:lineRule="auto"/>
        <w:ind w:left="0" w:firstLine="0"/>
        <w:rPr>
          <w:b/>
          <w:color w:val="auto"/>
          <w:sz w:val="24"/>
          <w:szCs w:val="24"/>
        </w:rPr>
      </w:pPr>
      <w:r w:rsidRPr="00C72895">
        <w:rPr>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8" w:anchor="art29" w:history="1">
        <w:r w:rsidRPr="00C72895">
          <w:rPr>
            <w:rStyle w:val="Hyperlink"/>
            <w:color w:val="auto"/>
            <w:sz w:val="24"/>
            <w:szCs w:val="24"/>
          </w:rPr>
          <w:t>artigo 29 a 35 da IN SEGES nº 73, de 30 de setembro de 2022</w:t>
        </w:r>
      </w:hyperlink>
      <w:r w:rsidRPr="00C72895">
        <w:rPr>
          <w:color w:val="auto"/>
          <w:sz w:val="24"/>
          <w:szCs w:val="24"/>
        </w:rPr>
        <w:t>.</w:t>
      </w:r>
    </w:p>
    <w:p w14:paraId="73CF2299"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b/>
          <w:color w:val="auto"/>
          <w:sz w:val="24"/>
          <w:szCs w:val="24"/>
        </w:rPr>
      </w:pPr>
      <w:r w:rsidRPr="00C72895">
        <w:rPr>
          <w:color w:val="auto"/>
          <w:sz w:val="24"/>
          <w:szCs w:val="24"/>
        </w:rPr>
        <w:t xml:space="preserve">Será desclassificada a proposta vencedora que: </w:t>
      </w:r>
    </w:p>
    <w:p w14:paraId="6C6F36C6" w14:textId="153E3D7C" w:rsidR="003C7A23" w:rsidRPr="00C72895" w:rsidRDefault="00262245"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Contiver</w:t>
      </w:r>
      <w:r w:rsidR="003C7A23" w:rsidRPr="00C72895">
        <w:rPr>
          <w:color w:val="auto"/>
          <w:sz w:val="24"/>
          <w:szCs w:val="24"/>
        </w:rPr>
        <w:t xml:space="preserve"> vícios insanáveis;</w:t>
      </w:r>
    </w:p>
    <w:p w14:paraId="0195390D" w14:textId="2A436AA7" w:rsidR="003C7A23" w:rsidRPr="00C72895" w:rsidRDefault="00262245"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Não</w:t>
      </w:r>
      <w:r w:rsidR="003C7A23" w:rsidRPr="00C72895">
        <w:rPr>
          <w:color w:val="auto"/>
          <w:sz w:val="24"/>
          <w:szCs w:val="24"/>
        </w:rPr>
        <w:t xml:space="preserve"> obedecer às especificações técnicas contidas no Termo de Referência;</w:t>
      </w:r>
    </w:p>
    <w:p w14:paraId="54BA6995" w14:textId="21A08369" w:rsidR="003C7A23" w:rsidRPr="00C72895" w:rsidRDefault="00262245"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Apresentar</w:t>
      </w:r>
      <w:r w:rsidR="003C7A23" w:rsidRPr="00C72895">
        <w:rPr>
          <w:color w:val="auto"/>
          <w:sz w:val="24"/>
          <w:szCs w:val="24"/>
        </w:rPr>
        <w:t xml:space="preserve"> preços inexequíveis ou permanecerem acima do preço máximo definido para a contratação;</w:t>
      </w:r>
    </w:p>
    <w:p w14:paraId="0E716C60" w14:textId="52350D7C" w:rsidR="003C7A23" w:rsidRPr="00C72895" w:rsidRDefault="00262245"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Não</w:t>
      </w:r>
      <w:r w:rsidR="003C7A23" w:rsidRPr="00C72895">
        <w:rPr>
          <w:color w:val="auto"/>
          <w:sz w:val="24"/>
          <w:szCs w:val="24"/>
        </w:rPr>
        <w:t xml:space="preserve"> tiverem sua exequibilidade demonstrada, quando exigido pela Administração;</w:t>
      </w:r>
    </w:p>
    <w:p w14:paraId="30574564" w14:textId="0972FE09" w:rsidR="003C7A23" w:rsidRPr="00C72895" w:rsidRDefault="00262245"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Apresentar</w:t>
      </w:r>
      <w:r w:rsidR="003C7A23" w:rsidRPr="00C72895">
        <w:rPr>
          <w:color w:val="auto"/>
          <w:sz w:val="24"/>
          <w:szCs w:val="24"/>
        </w:rPr>
        <w:t xml:space="preserve"> desconformidade com quaisquer outras exigências deste Edital ou seus anexos, desde que insanável.</w:t>
      </w:r>
    </w:p>
    <w:p w14:paraId="1F0DCEBE" w14:textId="253AC8D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bCs/>
          <w:color w:val="auto"/>
          <w:sz w:val="24"/>
          <w:szCs w:val="24"/>
        </w:rPr>
      </w:pPr>
      <w:r w:rsidRPr="00C72895">
        <w:rPr>
          <w:color w:val="auto"/>
          <w:sz w:val="24"/>
          <w:szCs w:val="24"/>
        </w:rPr>
        <w:lastRenderedPageBreak/>
        <w:t xml:space="preserve">No caso de bens e serviços em geral, é indício de inexequibilidade das propostas </w:t>
      </w:r>
      <w:r w:rsidR="003E61CB" w:rsidRPr="00C72895">
        <w:rPr>
          <w:color w:val="auto"/>
          <w:sz w:val="24"/>
          <w:szCs w:val="24"/>
        </w:rPr>
        <w:t>valores superiores a 50</w:t>
      </w:r>
      <w:r w:rsidRPr="00C72895">
        <w:rPr>
          <w:color w:val="auto"/>
          <w:sz w:val="24"/>
          <w:szCs w:val="24"/>
        </w:rPr>
        <w:t>% (cinquenta por cento) do valor orçado pela Administração</w:t>
      </w:r>
      <w:r w:rsidR="003E61CB" w:rsidRPr="00C72895">
        <w:rPr>
          <w:color w:val="auto"/>
          <w:sz w:val="24"/>
          <w:szCs w:val="24"/>
        </w:rPr>
        <w:t>) a licitante sera desclassificada</w:t>
      </w:r>
      <w:r w:rsidRPr="00C72895">
        <w:rPr>
          <w:color w:val="auto"/>
          <w:sz w:val="24"/>
          <w:szCs w:val="24"/>
        </w:rPr>
        <w:t>.</w:t>
      </w:r>
    </w:p>
    <w:p w14:paraId="6FC11873" w14:textId="77777777" w:rsidR="003C7A23" w:rsidRPr="00C72895" w:rsidRDefault="003C7A23" w:rsidP="008F31D8">
      <w:pPr>
        <w:pStyle w:val="Nivel3"/>
        <w:numPr>
          <w:ilvl w:val="2"/>
          <w:numId w:val="26"/>
        </w:numPr>
        <w:tabs>
          <w:tab w:val="left" w:pos="142"/>
        </w:tabs>
        <w:spacing w:beforeLines="120" w:before="288" w:afterLines="120" w:after="288" w:line="312" w:lineRule="auto"/>
        <w:ind w:left="0" w:firstLine="709"/>
        <w:rPr>
          <w:color w:val="auto"/>
          <w:sz w:val="24"/>
          <w:szCs w:val="24"/>
        </w:rPr>
      </w:pPr>
      <w:r w:rsidRPr="00C72895">
        <w:rPr>
          <w:color w:val="auto"/>
          <w:sz w:val="24"/>
          <w:szCs w:val="24"/>
        </w:rPr>
        <w:t xml:space="preserve">A inexequibilidade, na hipótese de que trata o </w:t>
      </w:r>
      <w:r w:rsidRPr="00C72895">
        <w:rPr>
          <w:b/>
          <w:bCs/>
          <w:color w:val="auto"/>
          <w:sz w:val="24"/>
          <w:szCs w:val="24"/>
        </w:rPr>
        <w:t>caput</w:t>
      </w:r>
      <w:r w:rsidRPr="00C72895">
        <w:rPr>
          <w:color w:val="auto"/>
          <w:sz w:val="24"/>
          <w:szCs w:val="24"/>
        </w:rPr>
        <w:t>, só será considerada após diligência do pregoeiro, que comprove:</w:t>
      </w:r>
    </w:p>
    <w:p w14:paraId="5DD3F447" w14:textId="5A36DFE6" w:rsidR="003C7A23" w:rsidRPr="00C72895" w:rsidRDefault="00262245" w:rsidP="008F31D8">
      <w:pPr>
        <w:pStyle w:val="Nivel4"/>
        <w:numPr>
          <w:ilvl w:val="3"/>
          <w:numId w:val="26"/>
        </w:numPr>
        <w:tabs>
          <w:tab w:val="left" w:pos="142"/>
        </w:tabs>
        <w:spacing w:beforeLines="120" w:before="288" w:afterLines="120" w:after="288" w:line="312" w:lineRule="auto"/>
        <w:ind w:left="0" w:firstLine="851"/>
        <w:rPr>
          <w:sz w:val="24"/>
          <w:szCs w:val="24"/>
        </w:rPr>
      </w:pPr>
      <w:r w:rsidRPr="00C72895">
        <w:rPr>
          <w:sz w:val="24"/>
          <w:szCs w:val="24"/>
        </w:rPr>
        <w:t>Que</w:t>
      </w:r>
      <w:r w:rsidR="003C7A23" w:rsidRPr="00C72895">
        <w:rPr>
          <w:sz w:val="24"/>
          <w:szCs w:val="24"/>
        </w:rPr>
        <w:t xml:space="preserve"> o custo do licitante ultrapassa o valor da proposta; e</w:t>
      </w:r>
    </w:p>
    <w:p w14:paraId="274F356A" w14:textId="3C82DBE9" w:rsidR="003C7A23" w:rsidRPr="00C72895" w:rsidRDefault="00262245" w:rsidP="008F31D8">
      <w:pPr>
        <w:pStyle w:val="Nivel4"/>
        <w:numPr>
          <w:ilvl w:val="3"/>
          <w:numId w:val="26"/>
        </w:numPr>
        <w:tabs>
          <w:tab w:val="left" w:pos="142"/>
        </w:tabs>
        <w:spacing w:beforeLines="120" w:before="288" w:afterLines="120" w:after="288" w:line="312" w:lineRule="auto"/>
        <w:ind w:left="0" w:firstLine="851"/>
        <w:rPr>
          <w:sz w:val="24"/>
          <w:szCs w:val="24"/>
        </w:rPr>
      </w:pPr>
      <w:r w:rsidRPr="00C72895">
        <w:rPr>
          <w:sz w:val="24"/>
          <w:szCs w:val="24"/>
        </w:rPr>
        <w:t>Inexistirem</w:t>
      </w:r>
      <w:r w:rsidR="003C7A23" w:rsidRPr="00C72895">
        <w:rPr>
          <w:sz w:val="24"/>
          <w:szCs w:val="24"/>
        </w:rPr>
        <w:t xml:space="preserve"> custos de oportunidade capazes de justificar o vulto da oferta.</w:t>
      </w:r>
    </w:p>
    <w:p w14:paraId="1945C235" w14:textId="77777777" w:rsidR="003C7A23" w:rsidRPr="00C72895" w:rsidRDefault="003C7A23"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Nos regimes de execução por tarefa, empreitada por preço global ou empreitada integral, semi-integrada ou integrada, a caracterização do sobrepreço se dará pela superação do valor global estimado;</w:t>
      </w:r>
    </w:p>
    <w:p w14:paraId="29F94165"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b/>
          <w:color w:val="auto"/>
          <w:sz w:val="24"/>
          <w:szCs w:val="24"/>
        </w:rPr>
      </w:pPr>
      <w:r w:rsidRPr="00C72895">
        <w:rPr>
          <w:color w:val="auto"/>
          <w:sz w:val="24"/>
          <w:szCs w:val="24"/>
        </w:rPr>
        <w:t>Se houver indícios de inexequibilidade da proposta de preço, ou em caso da necessidade de esclarecimentos complementares, poderão ser efetuadas diligências, para que a empresa comprove a exequibilidade da proposta.</w:t>
      </w:r>
    </w:p>
    <w:p w14:paraId="4E717186" w14:textId="77777777" w:rsidR="003C7A23" w:rsidRPr="00C72895" w:rsidRDefault="003C7A23" w:rsidP="008F31D8">
      <w:pPr>
        <w:pStyle w:val="Nivel3"/>
        <w:numPr>
          <w:ilvl w:val="2"/>
          <w:numId w:val="26"/>
        </w:numPr>
        <w:tabs>
          <w:tab w:val="left" w:pos="142"/>
        </w:tabs>
        <w:spacing w:beforeLines="120" w:before="288" w:afterLines="120" w:after="288" w:line="312" w:lineRule="auto"/>
        <w:ind w:left="0" w:firstLine="709"/>
        <w:rPr>
          <w:b/>
          <w:color w:val="auto"/>
          <w:sz w:val="24"/>
          <w:szCs w:val="24"/>
        </w:rPr>
      </w:pPr>
      <w:r w:rsidRPr="00C72895">
        <w:rPr>
          <w:color w:val="auto"/>
          <w:sz w:val="24"/>
          <w:szCs w:val="24"/>
        </w:rPr>
        <w:t>O ajuste de que trata este dispositivo se limita a sanar erros ou falhas que não alterem a substância das propostas;</w:t>
      </w:r>
    </w:p>
    <w:p w14:paraId="00236C68"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i/>
          <w:iCs/>
          <w:color w:val="auto"/>
          <w:sz w:val="24"/>
          <w:szCs w:val="24"/>
        </w:rPr>
      </w:pPr>
      <w:r w:rsidRPr="00C72895">
        <w:rPr>
          <w:color w:val="auto"/>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color w:val="auto"/>
          <w:sz w:val="24"/>
          <w:szCs w:val="24"/>
        </w:rPr>
      </w:pPr>
      <w:r w:rsidRPr="00C72895">
        <w:rPr>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color w:val="auto"/>
          <w:sz w:val="24"/>
          <w:szCs w:val="24"/>
        </w:rPr>
      </w:pPr>
      <w:r w:rsidRPr="00C72895">
        <w:rPr>
          <w:color w:val="auto"/>
          <w:sz w:val="24"/>
          <w:szCs w:val="24"/>
        </w:rPr>
        <w:t>Os resultados das avaliações serão divulgados por meio de mensagem no sistema.</w:t>
      </w:r>
    </w:p>
    <w:p w14:paraId="2E6DDED4" w14:textId="77777777"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color w:val="auto"/>
          <w:sz w:val="24"/>
          <w:szCs w:val="24"/>
        </w:rPr>
      </w:pPr>
      <w:r w:rsidRPr="00C72895">
        <w:rPr>
          <w:color w:val="auto"/>
          <w:sz w:val="24"/>
          <w:szCs w:val="24"/>
        </w:rPr>
        <w:lastRenderedPageBreak/>
        <w:t>No caso de não haver entrega da amostra ou ocorrer atraso na entrega, sem justificativa aceita pelo Pregoeiro, ou havendo entrega de amostra fora das especificações previstas neste Edital, a proposta do licitante será recusada.</w:t>
      </w:r>
    </w:p>
    <w:p w14:paraId="480A3CE9" w14:textId="3FA80DFC" w:rsidR="003C7A23" w:rsidRPr="00C72895" w:rsidRDefault="003C7A23" w:rsidP="008F31D8">
      <w:pPr>
        <w:pStyle w:val="Nivel2"/>
        <w:numPr>
          <w:ilvl w:val="1"/>
          <w:numId w:val="26"/>
        </w:numPr>
        <w:tabs>
          <w:tab w:val="left" w:pos="142"/>
        </w:tabs>
        <w:spacing w:beforeLines="120" w:before="288" w:afterLines="120" w:after="288" w:line="312" w:lineRule="auto"/>
        <w:ind w:left="0" w:firstLine="567"/>
        <w:rPr>
          <w:color w:val="auto"/>
          <w:sz w:val="24"/>
          <w:szCs w:val="24"/>
        </w:rPr>
      </w:pPr>
      <w:commentRangeStart w:id="29"/>
      <w:r w:rsidRPr="00C72895">
        <w:rPr>
          <w:color w:val="auto"/>
          <w:sz w:val="24"/>
          <w:szCs w:val="24"/>
        </w:rPr>
        <w:t>Se a</w:t>
      </w:r>
      <w:r w:rsidR="001C7399" w:rsidRPr="00C72895">
        <w:rPr>
          <w:color w:val="auto"/>
          <w:sz w:val="24"/>
          <w:szCs w:val="24"/>
        </w:rPr>
        <w:t xml:space="preserve"> </w:t>
      </w:r>
      <w:r w:rsidRPr="00C72895">
        <w:rPr>
          <w:color w:val="auto"/>
          <w:sz w:val="24"/>
          <w:szCs w:val="24"/>
        </w:rPr>
        <w:t xml:space="preserve">(s)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commentRangeEnd w:id="29"/>
      <w:r w:rsidR="0090112C" w:rsidRPr="00C72895">
        <w:rPr>
          <w:rStyle w:val="Refdecomentrio"/>
          <w:color w:val="auto"/>
          <w:sz w:val="24"/>
          <w:szCs w:val="24"/>
        </w:rPr>
        <w:commentReference w:id="29"/>
      </w:r>
    </w:p>
    <w:p w14:paraId="21FB6023" w14:textId="6B847B2F" w:rsidR="00B4635E" w:rsidRPr="00C72895" w:rsidRDefault="00B4635E" w:rsidP="0096788F">
      <w:pPr>
        <w:pStyle w:val="Nivel2"/>
        <w:numPr>
          <w:ilvl w:val="0"/>
          <w:numId w:val="0"/>
        </w:numPr>
        <w:tabs>
          <w:tab w:val="left" w:pos="142"/>
        </w:tabs>
        <w:spacing w:beforeLines="120" w:before="288" w:afterLines="120" w:after="288" w:line="312" w:lineRule="auto"/>
        <w:rPr>
          <w:color w:val="auto"/>
          <w:sz w:val="24"/>
          <w:szCs w:val="24"/>
        </w:rPr>
      </w:pPr>
      <w:r w:rsidRPr="00C72895">
        <w:rPr>
          <w:rStyle w:val="Refdecomentrio"/>
          <w:color w:val="auto"/>
          <w:sz w:val="24"/>
          <w:szCs w:val="24"/>
        </w:rPr>
        <w:commentReference w:id="30"/>
      </w:r>
      <w:r w:rsidR="00CC536E" w:rsidRPr="00C72895">
        <w:rPr>
          <w:b/>
          <w:color w:val="auto"/>
          <w:sz w:val="24"/>
          <w:szCs w:val="24"/>
        </w:rPr>
        <w:t xml:space="preserve">6 </w:t>
      </w:r>
      <w:r w:rsidR="00F83C9F" w:rsidRPr="00C72895">
        <w:rPr>
          <w:b/>
          <w:color w:val="auto"/>
          <w:sz w:val="24"/>
          <w:szCs w:val="24"/>
        </w:rPr>
        <w:t xml:space="preserve">. </w:t>
      </w:r>
      <w:r w:rsidRPr="00C72895">
        <w:rPr>
          <w:b/>
          <w:color w:val="auto"/>
          <w:sz w:val="24"/>
          <w:szCs w:val="24"/>
        </w:rPr>
        <w:t>DA HABILITAÇÃO</w:t>
      </w:r>
    </w:p>
    <w:p w14:paraId="4D9330C8" w14:textId="69734BEF" w:rsidR="001C7399" w:rsidRPr="00C72895" w:rsidRDefault="00CC536E" w:rsidP="0096788F">
      <w:pPr>
        <w:pStyle w:val="Default"/>
        <w:tabs>
          <w:tab w:val="left" w:pos="142"/>
        </w:tabs>
        <w:rPr>
          <w:rFonts w:ascii="Arial" w:hAnsi="Arial" w:cs="Arial"/>
          <w:color w:val="auto"/>
          <w:lang w:eastAsia="en-US"/>
        </w:rPr>
      </w:pPr>
      <w:bookmarkStart w:id="31" w:name="art40"/>
      <w:bookmarkEnd w:id="31"/>
      <w:r w:rsidRPr="00C72895">
        <w:rPr>
          <w:rFonts w:ascii="Arial" w:hAnsi="Arial" w:cs="Arial"/>
          <w:color w:val="auto"/>
        </w:rPr>
        <w:t>6</w:t>
      </w:r>
      <w:r w:rsidR="005A5847" w:rsidRPr="00C72895">
        <w:rPr>
          <w:rFonts w:ascii="Arial" w:hAnsi="Arial" w:cs="Arial"/>
          <w:color w:val="auto"/>
        </w:rPr>
        <w:t>.1. Os</w:t>
      </w:r>
      <w:r w:rsidR="001C7399" w:rsidRPr="00C72895">
        <w:rPr>
          <w:rFonts w:ascii="Arial" w:hAnsi="Arial" w:cs="Arial"/>
          <w:b/>
          <w:bCs/>
          <w:color w:val="auto"/>
          <w:lang w:eastAsia="en-US"/>
        </w:rPr>
        <w:t xml:space="preserve"> documentos, necessários e suficientes para demonstrar a capacidade do licitante de realizar o objeto da licitação, serão exigidos sem exeção para fins de habilitação, nos termos dos arts. 62 a 70 da Lei nº 14.133, de 2021 </w:t>
      </w:r>
    </w:p>
    <w:p w14:paraId="22C34079" w14:textId="77777777" w:rsidR="001C7399" w:rsidRPr="00C72895" w:rsidRDefault="001C7399" w:rsidP="0096788F">
      <w:pPr>
        <w:tabs>
          <w:tab w:val="left" w:pos="142"/>
        </w:tabs>
        <w:autoSpaceDE w:val="0"/>
        <w:autoSpaceDN w:val="0"/>
        <w:adjustRightInd w:val="0"/>
        <w:rPr>
          <w:rFonts w:ascii="Arial" w:hAnsi="Arial" w:cs="Arial"/>
          <w:lang w:eastAsia="en-US"/>
        </w:rPr>
      </w:pPr>
    </w:p>
    <w:p w14:paraId="03FEF736" w14:textId="77777777" w:rsidR="00B4635E" w:rsidRPr="00C72895" w:rsidRDefault="00B4635E" w:rsidP="0096788F">
      <w:pPr>
        <w:tabs>
          <w:tab w:val="left" w:pos="142"/>
        </w:tabs>
        <w:spacing w:after="225"/>
        <w:ind w:firstLine="570"/>
        <w:jc w:val="both"/>
        <w:rPr>
          <w:rFonts w:ascii="Arial" w:eastAsia="Times New Roman" w:hAnsi="Arial" w:cs="Arial"/>
        </w:rPr>
      </w:pPr>
      <w:bookmarkStart w:id="32" w:name="art62i"/>
      <w:bookmarkEnd w:id="32"/>
      <w:r w:rsidRPr="00C72895">
        <w:rPr>
          <w:rFonts w:ascii="Arial" w:eastAsia="Times New Roman" w:hAnsi="Arial" w:cs="Arial"/>
        </w:rPr>
        <w:t>I - Jurídica;</w:t>
      </w:r>
    </w:p>
    <w:p w14:paraId="675E8365" w14:textId="77777777" w:rsidR="00B4635E" w:rsidRPr="00C72895" w:rsidRDefault="00B4635E" w:rsidP="0096788F">
      <w:pPr>
        <w:tabs>
          <w:tab w:val="left" w:pos="142"/>
        </w:tabs>
        <w:spacing w:after="225"/>
        <w:ind w:firstLine="570"/>
        <w:jc w:val="both"/>
        <w:rPr>
          <w:rFonts w:ascii="Arial" w:eastAsia="Times New Roman" w:hAnsi="Arial" w:cs="Arial"/>
        </w:rPr>
      </w:pPr>
      <w:bookmarkStart w:id="33" w:name="art62ii"/>
      <w:bookmarkEnd w:id="33"/>
      <w:r w:rsidRPr="00C72895">
        <w:rPr>
          <w:rFonts w:ascii="Arial" w:eastAsia="Times New Roman" w:hAnsi="Arial" w:cs="Arial"/>
        </w:rPr>
        <w:t>II - Técnica;</w:t>
      </w:r>
    </w:p>
    <w:p w14:paraId="2FE39D0C" w14:textId="77777777" w:rsidR="00B4635E" w:rsidRPr="00C72895" w:rsidRDefault="00B4635E" w:rsidP="0096788F">
      <w:pPr>
        <w:tabs>
          <w:tab w:val="left" w:pos="142"/>
        </w:tabs>
        <w:spacing w:after="225"/>
        <w:ind w:firstLine="570"/>
        <w:jc w:val="both"/>
        <w:rPr>
          <w:rFonts w:ascii="Arial" w:eastAsia="Times New Roman" w:hAnsi="Arial" w:cs="Arial"/>
        </w:rPr>
      </w:pPr>
      <w:bookmarkStart w:id="34" w:name="art62iii"/>
      <w:bookmarkEnd w:id="34"/>
      <w:r w:rsidRPr="00C72895">
        <w:rPr>
          <w:rFonts w:ascii="Arial" w:eastAsia="Times New Roman" w:hAnsi="Arial" w:cs="Arial"/>
        </w:rPr>
        <w:t>III - fiscal, social e trabalhista;</w:t>
      </w:r>
    </w:p>
    <w:p w14:paraId="4A0CA9A7" w14:textId="75A087E9" w:rsidR="00B4635E" w:rsidRPr="00C72895" w:rsidRDefault="00B4635E" w:rsidP="0096788F">
      <w:pPr>
        <w:tabs>
          <w:tab w:val="left" w:pos="142"/>
        </w:tabs>
        <w:spacing w:after="225"/>
        <w:ind w:firstLine="570"/>
        <w:jc w:val="both"/>
        <w:rPr>
          <w:rFonts w:ascii="Arial" w:eastAsia="Times New Roman" w:hAnsi="Arial" w:cs="Arial"/>
        </w:rPr>
      </w:pPr>
      <w:bookmarkStart w:id="35" w:name="art62iv"/>
      <w:bookmarkEnd w:id="35"/>
      <w:r w:rsidRPr="00C72895">
        <w:rPr>
          <w:rFonts w:ascii="Arial" w:eastAsia="Times New Roman" w:hAnsi="Arial" w:cs="Arial"/>
        </w:rPr>
        <w:t>IV - Econômico-financeira.</w:t>
      </w:r>
    </w:p>
    <w:p w14:paraId="30DDEDF5" w14:textId="1F2B37DF" w:rsidR="005B655A" w:rsidRPr="00C72895" w:rsidRDefault="005B655A" w:rsidP="008F31D8">
      <w:pPr>
        <w:pStyle w:val="PargrafodaLista"/>
        <w:widowControl w:val="0"/>
        <w:numPr>
          <w:ilvl w:val="2"/>
          <w:numId w:val="21"/>
        </w:numPr>
        <w:tabs>
          <w:tab w:val="left" w:pos="500"/>
        </w:tabs>
        <w:autoSpaceDE w:val="0"/>
        <w:autoSpaceDN w:val="0"/>
        <w:spacing w:line="251" w:lineRule="exact"/>
        <w:jc w:val="both"/>
        <w:rPr>
          <w:rFonts w:ascii="Arial" w:hAnsi="Arial" w:cs="Arial"/>
          <w:b/>
        </w:rPr>
      </w:pPr>
      <w:r w:rsidRPr="00C72895">
        <w:rPr>
          <w:rFonts w:ascii="Arial" w:hAnsi="Arial" w:cs="Arial"/>
          <w:b/>
        </w:rPr>
        <w:t>REGULARIDADE</w:t>
      </w:r>
      <w:r w:rsidRPr="00C72895">
        <w:rPr>
          <w:rFonts w:ascii="Arial" w:hAnsi="Arial" w:cs="Arial"/>
          <w:b/>
          <w:spacing w:val="-13"/>
        </w:rPr>
        <w:t xml:space="preserve"> </w:t>
      </w:r>
      <w:r w:rsidRPr="00C72895">
        <w:rPr>
          <w:rFonts w:ascii="Arial" w:hAnsi="Arial" w:cs="Arial"/>
          <w:b/>
          <w:spacing w:val="-2"/>
        </w:rPr>
        <w:t>JURÍDICA</w:t>
      </w:r>
    </w:p>
    <w:p w14:paraId="4CFE8ECB" w14:textId="77777777" w:rsidR="005B655A" w:rsidRPr="00C72895" w:rsidRDefault="005B655A" w:rsidP="008F31D8">
      <w:pPr>
        <w:pStyle w:val="PargrafodaLista"/>
        <w:widowControl w:val="0"/>
        <w:numPr>
          <w:ilvl w:val="0"/>
          <w:numId w:val="17"/>
        </w:numPr>
        <w:tabs>
          <w:tab w:val="left" w:pos="383"/>
        </w:tabs>
        <w:autoSpaceDE w:val="0"/>
        <w:autoSpaceDN w:val="0"/>
        <w:spacing w:line="237" w:lineRule="auto"/>
        <w:ind w:right="136" w:firstLine="0"/>
        <w:contextualSpacing w:val="0"/>
        <w:jc w:val="both"/>
        <w:rPr>
          <w:rFonts w:ascii="Arial" w:hAnsi="Arial" w:cs="Arial"/>
          <w:b/>
        </w:rPr>
      </w:pPr>
      <w:r w:rsidRPr="00C72895">
        <w:rPr>
          <w:rFonts w:ascii="Arial" w:hAnsi="Arial" w:cs="Arial"/>
          <w:b/>
        </w:rPr>
        <w:t xml:space="preserve">Certidão Simplificada </w:t>
      </w:r>
      <w:r w:rsidRPr="00C72895">
        <w:rPr>
          <w:rFonts w:ascii="Arial" w:hAnsi="Arial" w:cs="Arial"/>
        </w:rPr>
        <w:t>de arquivamento ou formulário de Registro de Empresário Individual na Junta Comercial, no caso de firma individual.</w:t>
      </w:r>
    </w:p>
    <w:p w14:paraId="5CB8E3D3" w14:textId="77777777" w:rsidR="005B655A" w:rsidRPr="00C72895" w:rsidRDefault="005B655A" w:rsidP="008F31D8">
      <w:pPr>
        <w:pStyle w:val="PargrafodaLista"/>
        <w:widowControl w:val="0"/>
        <w:numPr>
          <w:ilvl w:val="0"/>
          <w:numId w:val="17"/>
        </w:numPr>
        <w:tabs>
          <w:tab w:val="left" w:pos="384"/>
        </w:tabs>
        <w:autoSpaceDE w:val="0"/>
        <w:autoSpaceDN w:val="0"/>
        <w:spacing w:before="184"/>
        <w:ind w:right="136" w:firstLine="0"/>
        <w:contextualSpacing w:val="0"/>
        <w:jc w:val="both"/>
        <w:rPr>
          <w:rFonts w:ascii="Arial" w:hAnsi="Arial" w:cs="Arial"/>
          <w:b/>
        </w:rPr>
      </w:pPr>
      <w:r w:rsidRPr="00C72895">
        <w:rPr>
          <w:rFonts w:ascii="Arial" w:hAnsi="Arial" w:cs="Arial"/>
          <w:b/>
        </w:rPr>
        <w:t>Ato</w:t>
      </w:r>
      <w:r w:rsidRPr="00C72895">
        <w:rPr>
          <w:rFonts w:ascii="Arial" w:hAnsi="Arial" w:cs="Arial"/>
          <w:b/>
          <w:spacing w:val="-9"/>
        </w:rPr>
        <w:t xml:space="preserve"> </w:t>
      </w:r>
      <w:r w:rsidRPr="00C72895">
        <w:rPr>
          <w:rFonts w:ascii="Arial" w:hAnsi="Arial" w:cs="Arial"/>
          <w:b/>
        </w:rPr>
        <w:t>constitutivo</w:t>
      </w:r>
      <w:r w:rsidRPr="00C72895">
        <w:rPr>
          <w:rFonts w:ascii="Arial" w:hAnsi="Arial" w:cs="Arial"/>
          <w:b/>
          <w:spacing w:val="-6"/>
        </w:rPr>
        <w:t xml:space="preserve"> </w:t>
      </w:r>
      <w:r w:rsidRPr="00C72895">
        <w:rPr>
          <w:rFonts w:ascii="Arial" w:hAnsi="Arial" w:cs="Arial"/>
        </w:rPr>
        <w:t>–</w:t>
      </w:r>
      <w:r w:rsidRPr="00C72895">
        <w:rPr>
          <w:rFonts w:ascii="Arial" w:hAnsi="Arial" w:cs="Arial"/>
          <w:spacing w:val="-7"/>
        </w:rPr>
        <w:t xml:space="preserve"> </w:t>
      </w:r>
      <w:r w:rsidRPr="00C72895">
        <w:rPr>
          <w:rFonts w:ascii="Arial" w:hAnsi="Arial" w:cs="Arial"/>
        </w:rPr>
        <w:t>Estatuto</w:t>
      </w:r>
      <w:r w:rsidRPr="00C72895">
        <w:rPr>
          <w:rFonts w:ascii="Arial" w:hAnsi="Arial" w:cs="Arial"/>
          <w:spacing w:val="-12"/>
        </w:rPr>
        <w:t xml:space="preserve"> </w:t>
      </w:r>
      <w:r w:rsidRPr="00C72895">
        <w:rPr>
          <w:rFonts w:ascii="Arial" w:hAnsi="Arial" w:cs="Arial"/>
        </w:rPr>
        <w:t>ou</w:t>
      </w:r>
      <w:r w:rsidRPr="00C72895">
        <w:rPr>
          <w:rFonts w:ascii="Arial" w:hAnsi="Arial" w:cs="Arial"/>
          <w:spacing w:val="-7"/>
        </w:rPr>
        <w:t xml:space="preserve"> </w:t>
      </w:r>
      <w:r w:rsidRPr="00C72895">
        <w:rPr>
          <w:rFonts w:ascii="Arial" w:hAnsi="Arial" w:cs="Arial"/>
        </w:rPr>
        <w:t>Contrato</w:t>
      </w:r>
      <w:r w:rsidRPr="00C72895">
        <w:rPr>
          <w:rFonts w:ascii="Arial" w:hAnsi="Arial" w:cs="Arial"/>
          <w:spacing w:val="-14"/>
        </w:rPr>
        <w:t xml:space="preserve"> </w:t>
      </w:r>
      <w:r w:rsidRPr="00C72895">
        <w:rPr>
          <w:rFonts w:ascii="Arial" w:hAnsi="Arial" w:cs="Arial"/>
        </w:rPr>
        <w:t>Social</w:t>
      </w:r>
      <w:r w:rsidRPr="00C72895">
        <w:rPr>
          <w:rFonts w:ascii="Arial" w:hAnsi="Arial" w:cs="Arial"/>
          <w:spacing w:val="-6"/>
        </w:rPr>
        <w:t xml:space="preserve"> </w:t>
      </w:r>
      <w:r w:rsidRPr="00C72895">
        <w:rPr>
          <w:rFonts w:ascii="Arial" w:hAnsi="Arial" w:cs="Arial"/>
        </w:rPr>
        <w:t>em</w:t>
      </w:r>
      <w:r w:rsidRPr="00C72895">
        <w:rPr>
          <w:rFonts w:ascii="Arial" w:hAnsi="Arial" w:cs="Arial"/>
          <w:spacing w:val="-11"/>
        </w:rPr>
        <w:t xml:space="preserve"> </w:t>
      </w:r>
      <w:r w:rsidRPr="00C72895">
        <w:rPr>
          <w:rFonts w:ascii="Arial" w:hAnsi="Arial" w:cs="Arial"/>
        </w:rPr>
        <w:t>vigor</w:t>
      </w:r>
      <w:r w:rsidRPr="00C72895">
        <w:rPr>
          <w:rFonts w:ascii="Arial" w:hAnsi="Arial" w:cs="Arial"/>
          <w:spacing w:val="-5"/>
        </w:rPr>
        <w:t xml:space="preserve"> </w:t>
      </w:r>
      <w:r w:rsidRPr="00C72895">
        <w:rPr>
          <w:rFonts w:ascii="Arial" w:hAnsi="Arial" w:cs="Arial"/>
        </w:rPr>
        <w:t>(que</w:t>
      </w:r>
      <w:r w:rsidRPr="00C72895">
        <w:rPr>
          <w:rFonts w:ascii="Arial" w:hAnsi="Arial" w:cs="Arial"/>
          <w:spacing w:val="-14"/>
        </w:rPr>
        <w:t xml:space="preserve"> </w:t>
      </w:r>
      <w:r w:rsidRPr="00C72895">
        <w:rPr>
          <w:rFonts w:ascii="Arial" w:hAnsi="Arial" w:cs="Arial"/>
        </w:rPr>
        <w:t>poderá</w:t>
      </w:r>
      <w:r w:rsidRPr="00C72895">
        <w:rPr>
          <w:rFonts w:ascii="Arial" w:hAnsi="Arial" w:cs="Arial"/>
          <w:spacing w:val="-4"/>
        </w:rPr>
        <w:t xml:space="preserve"> </w:t>
      </w:r>
      <w:r w:rsidRPr="00C72895">
        <w:rPr>
          <w:rFonts w:ascii="Arial" w:hAnsi="Arial" w:cs="Arial"/>
        </w:rPr>
        <w:t>ser</w:t>
      </w:r>
      <w:r w:rsidRPr="00C72895">
        <w:rPr>
          <w:rFonts w:ascii="Arial" w:hAnsi="Arial" w:cs="Arial"/>
          <w:spacing w:val="-3"/>
        </w:rPr>
        <w:t xml:space="preserve"> </w:t>
      </w:r>
      <w:r w:rsidRPr="00C72895">
        <w:rPr>
          <w:rFonts w:ascii="Arial" w:hAnsi="Arial" w:cs="Arial"/>
        </w:rPr>
        <w:t>apresentada</w:t>
      </w:r>
      <w:r w:rsidRPr="00C72895">
        <w:rPr>
          <w:rFonts w:ascii="Arial" w:hAnsi="Arial" w:cs="Arial"/>
          <w:spacing w:val="-5"/>
        </w:rPr>
        <w:t xml:space="preserve"> </w:t>
      </w:r>
      <w:r w:rsidRPr="00C72895">
        <w:rPr>
          <w:rFonts w:ascii="Arial" w:hAnsi="Arial" w:cs="Arial"/>
        </w:rPr>
        <w:t>na</w:t>
      </w:r>
      <w:r w:rsidRPr="00C72895">
        <w:rPr>
          <w:rFonts w:ascii="Arial" w:hAnsi="Arial" w:cs="Arial"/>
          <w:spacing w:val="-5"/>
        </w:rPr>
        <w:t xml:space="preserve"> </w:t>
      </w:r>
      <w:r w:rsidRPr="00C72895">
        <w:rPr>
          <w:rFonts w:ascii="Arial" w:hAnsi="Arial" w:cs="Arial"/>
        </w:rPr>
        <w:t xml:space="preserve">forma consolidada, substituindo o contrato original), devidamente registrado, em se tratando de </w:t>
      </w:r>
      <w:r w:rsidRPr="00C72895">
        <w:rPr>
          <w:rFonts w:ascii="Arial" w:hAnsi="Arial" w:cs="Arial"/>
          <w:u w:val="single"/>
        </w:rPr>
        <w:t>Sociedades Empresariais</w:t>
      </w:r>
      <w:r w:rsidRPr="00C72895">
        <w:rPr>
          <w:rFonts w:ascii="Arial" w:hAnsi="Arial" w:cs="Arial"/>
        </w:rPr>
        <w:t xml:space="preserve"> e, especificamente, no caso de sociedades por ações, acompanhado de documentos</w:t>
      </w:r>
      <w:r w:rsidRPr="00C72895">
        <w:rPr>
          <w:rFonts w:ascii="Arial" w:hAnsi="Arial" w:cs="Arial"/>
          <w:spacing w:val="-14"/>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eleição</w:t>
      </w:r>
      <w:r w:rsidRPr="00C72895">
        <w:rPr>
          <w:rFonts w:ascii="Arial" w:hAnsi="Arial" w:cs="Arial"/>
          <w:spacing w:val="-14"/>
        </w:rPr>
        <w:t xml:space="preserve"> </w:t>
      </w:r>
      <w:r w:rsidRPr="00C72895">
        <w:rPr>
          <w:rFonts w:ascii="Arial" w:hAnsi="Arial" w:cs="Arial"/>
        </w:rPr>
        <w:t>e</w:t>
      </w:r>
      <w:r w:rsidRPr="00C72895">
        <w:rPr>
          <w:rFonts w:ascii="Arial" w:hAnsi="Arial" w:cs="Arial"/>
          <w:spacing w:val="-13"/>
        </w:rPr>
        <w:t xml:space="preserve"> </w:t>
      </w:r>
      <w:r w:rsidRPr="00C72895">
        <w:rPr>
          <w:rFonts w:ascii="Arial" w:hAnsi="Arial" w:cs="Arial"/>
        </w:rPr>
        <w:t>posse</w:t>
      </w:r>
      <w:r w:rsidRPr="00C72895">
        <w:rPr>
          <w:rFonts w:ascii="Arial" w:hAnsi="Arial" w:cs="Arial"/>
          <w:spacing w:val="-14"/>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seus</w:t>
      </w:r>
      <w:r w:rsidRPr="00C72895">
        <w:rPr>
          <w:rFonts w:ascii="Arial" w:hAnsi="Arial" w:cs="Arial"/>
          <w:spacing w:val="-14"/>
        </w:rPr>
        <w:t xml:space="preserve"> </w:t>
      </w:r>
      <w:r w:rsidRPr="00C72895">
        <w:rPr>
          <w:rFonts w:ascii="Arial" w:hAnsi="Arial" w:cs="Arial"/>
        </w:rPr>
        <w:t>administradores,</w:t>
      </w:r>
      <w:r w:rsidRPr="00C72895">
        <w:rPr>
          <w:rFonts w:ascii="Arial" w:hAnsi="Arial" w:cs="Arial"/>
          <w:spacing w:val="-13"/>
        </w:rPr>
        <w:t xml:space="preserve"> </w:t>
      </w:r>
      <w:r w:rsidRPr="00C72895">
        <w:rPr>
          <w:rFonts w:ascii="Arial" w:hAnsi="Arial" w:cs="Arial"/>
        </w:rPr>
        <w:t>com</w:t>
      </w:r>
      <w:r w:rsidRPr="00C72895">
        <w:rPr>
          <w:rFonts w:ascii="Arial" w:hAnsi="Arial" w:cs="Arial"/>
          <w:spacing w:val="-14"/>
        </w:rPr>
        <w:t xml:space="preserve"> </w:t>
      </w:r>
      <w:r w:rsidRPr="00C72895">
        <w:rPr>
          <w:rFonts w:ascii="Arial" w:hAnsi="Arial" w:cs="Arial"/>
        </w:rPr>
        <w:t>a</w:t>
      </w:r>
      <w:r w:rsidRPr="00C72895">
        <w:rPr>
          <w:rFonts w:ascii="Arial" w:hAnsi="Arial" w:cs="Arial"/>
          <w:spacing w:val="-14"/>
        </w:rPr>
        <w:t xml:space="preserve"> </w:t>
      </w:r>
      <w:r w:rsidRPr="00C72895">
        <w:rPr>
          <w:rFonts w:ascii="Arial" w:hAnsi="Arial" w:cs="Arial"/>
        </w:rPr>
        <w:t>publicação</w:t>
      </w:r>
      <w:r w:rsidRPr="00C72895">
        <w:rPr>
          <w:rFonts w:ascii="Arial" w:hAnsi="Arial" w:cs="Arial"/>
          <w:spacing w:val="-14"/>
        </w:rPr>
        <w:t xml:space="preserve"> </w:t>
      </w:r>
      <w:r w:rsidRPr="00C72895">
        <w:rPr>
          <w:rFonts w:ascii="Arial" w:hAnsi="Arial" w:cs="Arial"/>
        </w:rPr>
        <w:t>no</w:t>
      </w:r>
      <w:r w:rsidRPr="00C72895">
        <w:rPr>
          <w:rFonts w:ascii="Arial" w:hAnsi="Arial" w:cs="Arial"/>
          <w:spacing w:val="-13"/>
        </w:rPr>
        <w:t xml:space="preserve"> </w:t>
      </w:r>
      <w:r w:rsidRPr="00C72895">
        <w:rPr>
          <w:rFonts w:ascii="Arial" w:hAnsi="Arial" w:cs="Arial"/>
        </w:rPr>
        <w:t>Diário</w:t>
      </w:r>
      <w:r w:rsidRPr="00C72895">
        <w:rPr>
          <w:rFonts w:ascii="Arial" w:hAnsi="Arial" w:cs="Arial"/>
          <w:spacing w:val="-14"/>
        </w:rPr>
        <w:t xml:space="preserve"> </w:t>
      </w:r>
      <w:r w:rsidRPr="00C72895">
        <w:rPr>
          <w:rFonts w:ascii="Arial" w:hAnsi="Arial" w:cs="Arial"/>
        </w:rPr>
        <w:t>Oficial</w:t>
      </w:r>
      <w:r w:rsidRPr="00C72895">
        <w:rPr>
          <w:rFonts w:ascii="Arial" w:hAnsi="Arial" w:cs="Arial"/>
          <w:spacing w:val="-14"/>
        </w:rPr>
        <w:t xml:space="preserve"> </w:t>
      </w:r>
      <w:r w:rsidRPr="00C72895">
        <w:rPr>
          <w:rFonts w:ascii="Arial" w:hAnsi="Arial" w:cs="Arial"/>
        </w:rPr>
        <w:t>da</w:t>
      </w:r>
      <w:r w:rsidRPr="00C72895">
        <w:rPr>
          <w:rFonts w:ascii="Arial" w:hAnsi="Arial" w:cs="Arial"/>
          <w:spacing w:val="-14"/>
        </w:rPr>
        <w:t xml:space="preserve"> </w:t>
      </w:r>
      <w:r w:rsidRPr="00C72895">
        <w:rPr>
          <w:rFonts w:ascii="Arial" w:hAnsi="Arial" w:cs="Arial"/>
        </w:rPr>
        <w:t>Ata de Assembleia que aprovo o Estatuto.</w:t>
      </w:r>
    </w:p>
    <w:p w14:paraId="3C090CF0" w14:textId="77777777" w:rsidR="005B655A" w:rsidRPr="00C72895" w:rsidRDefault="005B655A" w:rsidP="008F31D8">
      <w:pPr>
        <w:pStyle w:val="PargrafodaLista"/>
        <w:widowControl w:val="0"/>
        <w:numPr>
          <w:ilvl w:val="1"/>
          <w:numId w:val="17"/>
        </w:numPr>
        <w:tabs>
          <w:tab w:val="left" w:pos="604"/>
        </w:tabs>
        <w:autoSpaceDE w:val="0"/>
        <w:autoSpaceDN w:val="0"/>
        <w:spacing w:before="2"/>
        <w:ind w:right="142" w:firstLine="0"/>
        <w:contextualSpacing w:val="0"/>
        <w:jc w:val="both"/>
        <w:rPr>
          <w:rFonts w:ascii="Arial" w:hAnsi="Arial" w:cs="Arial"/>
        </w:rPr>
      </w:pPr>
      <w:r w:rsidRPr="00C72895">
        <w:rPr>
          <w:rFonts w:ascii="Arial" w:hAnsi="Arial" w:cs="Arial"/>
        </w:rPr>
        <w:t>os documentos em apreço deverão estar acompanhados de todas as alterações ou da consolidação respectiva;</w:t>
      </w:r>
    </w:p>
    <w:p w14:paraId="4242339F" w14:textId="77777777" w:rsidR="005B655A" w:rsidRPr="00C72895" w:rsidRDefault="005B655A" w:rsidP="008F31D8">
      <w:pPr>
        <w:pStyle w:val="PargrafodaLista"/>
        <w:widowControl w:val="0"/>
        <w:numPr>
          <w:ilvl w:val="0"/>
          <w:numId w:val="17"/>
        </w:numPr>
        <w:tabs>
          <w:tab w:val="left" w:pos="403"/>
        </w:tabs>
        <w:autoSpaceDE w:val="0"/>
        <w:autoSpaceDN w:val="0"/>
        <w:spacing w:before="188" w:line="237" w:lineRule="auto"/>
        <w:ind w:right="143" w:firstLine="0"/>
        <w:contextualSpacing w:val="0"/>
        <w:jc w:val="both"/>
        <w:rPr>
          <w:rFonts w:ascii="Arial" w:hAnsi="Arial" w:cs="Arial"/>
        </w:rPr>
      </w:pPr>
      <w:r w:rsidRPr="00C72895">
        <w:rPr>
          <w:rFonts w:ascii="Arial" w:hAnsi="Arial" w:cs="Arial"/>
        </w:rPr>
        <w:t>Inscrição do ato constitutivo, no caso de Sociedades Simples, acompanhada de prova da diretoria em exercício.</w:t>
      </w:r>
    </w:p>
    <w:p w14:paraId="00C32BD7" w14:textId="77777777" w:rsidR="005B655A" w:rsidRPr="00C72895" w:rsidRDefault="005B655A" w:rsidP="008F31D8">
      <w:pPr>
        <w:pStyle w:val="PargrafodaLista"/>
        <w:widowControl w:val="0"/>
        <w:numPr>
          <w:ilvl w:val="0"/>
          <w:numId w:val="17"/>
        </w:numPr>
        <w:tabs>
          <w:tab w:val="left" w:pos="469"/>
        </w:tabs>
        <w:autoSpaceDE w:val="0"/>
        <w:autoSpaceDN w:val="0"/>
        <w:spacing w:before="184"/>
        <w:ind w:right="127" w:firstLine="0"/>
        <w:contextualSpacing w:val="0"/>
        <w:jc w:val="both"/>
        <w:rPr>
          <w:rFonts w:ascii="Arial" w:hAnsi="Arial" w:cs="Arial"/>
        </w:rPr>
      </w:pPr>
      <w:r w:rsidRPr="00C72895">
        <w:rPr>
          <w:rFonts w:ascii="Arial" w:hAnsi="Arial" w:cs="Arial"/>
        </w:rPr>
        <w:lastRenderedPageBreak/>
        <w:t>Decreto de autorização, em se tratando de empresas ou sociedade estrangeira em funcionamento</w:t>
      </w:r>
      <w:r w:rsidRPr="00C72895">
        <w:rPr>
          <w:rFonts w:ascii="Arial" w:hAnsi="Arial" w:cs="Arial"/>
          <w:spacing w:val="-2"/>
        </w:rPr>
        <w:t xml:space="preserve"> </w:t>
      </w:r>
      <w:r w:rsidRPr="00C72895">
        <w:rPr>
          <w:rFonts w:ascii="Arial" w:hAnsi="Arial" w:cs="Arial"/>
        </w:rPr>
        <w:t>no</w:t>
      </w:r>
      <w:r w:rsidRPr="00C72895">
        <w:rPr>
          <w:rFonts w:ascii="Arial" w:hAnsi="Arial" w:cs="Arial"/>
          <w:spacing w:val="-8"/>
        </w:rPr>
        <w:t xml:space="preserve"> </w:t>
      </w:r>
      <w:r w:rsidRPr="00C72895">
        <w:rPr>
          <w:rFonts w:ascii="Arial" w:hAnsi="Arial" w:cs="Arial"/>
        </w:rPr>
        <w:t>País, e</w:t>
      </w:r>
      <w:r w:rsidRPr="00C72895">
        <w:rPr>
          <w:rFonts w:ascii="Arial" w:hAnsi="Arial" w:cs="Arial"/>
          <w:spacing w:val="-10"/>
        </w:rPr>
        <w:t xml:space="preserve"> </w:t>
      </w:r>
      <w:r w:rsidRPr="00C72895">
        <w:rPr>
          <w:rFonts w:ascii="Arial" w:hAnsi="Arial" w:cs="Arial"/>
        </w:rPr>
        <w:t>ato</w:t>
      </w:r>
      <w:r w:rsidRPr="00C72895">
        <w:rPr>
          <w:rFonts w:ascii="Arial" w:hAnsi="Arial" w:cs="Arial"/>
          <w:spacing w:val="-3"/>
        </w:rPr>
        <w:t xml:space="preserve"> </w:t>
      </w:r>
      <w:r w:rsidRPr="00C72895">
        <w:rPr>
          <w:rFonts w:ascii="Arial" w:hAnsi="Arial" w:cs="Arial"/>
        </w:rPr>
        <w:t>de</w:t>
      </w:r>
      <w:r w:rsidRPr="00C72895">
        <w:rPr>
          <w:rFonts w:ascii="Arial" w:hAnsi="Arial" w:cs="Arial"/>
          <w:spacing w:val="-10"/>
        </w:rPr>
        <w:t xml:space="preserve"> </w:t>
      </w:r>
      <w:r w:rsidRPr="00C72895">
        <w:rPr>
          <w:rFonts w:ascii="Arial" w:hAnsi="Arial" w:cs="Arial"/>
        </w:rPr>
        <w:t>registro</w:t>
      </w:r>
      <w:r w:rsidRPr="00C72895">
        <w:rPr>
          <w:rFonts w:ascii="Arial" w:hAnsi="Arial" w:cs="Arial"/>
          <w:spacing w:val="-8"/>
        </w:rPr>
        <w:t xml:space="preserve"> </w:t>
      </w:r>
      <w:r w:rsidRPr="00C72895">
        <w:rPr>
          <w:rFonts w:ascii="Arial" w:hAnsi="Arial" w:cs="Arial"/>
        </w:rPr>
        <w:t>ou</w:t>
      </w:r>
      <w:r w:rsidRPr="00C72895">
        <w:rPr>
          <w:rFonts w:ascii="Arial" w:hAnsi="Arial" w:cs="Arial"/>
          <w:spacing w:val="-4"/>
        </w:rPr>
        <w:t xml:space="preserve"> </w:t>
      </w:r>
      <w:r w:rsidRPr="00C72895">
        <w:rPr>
          <w:rFonts w:ascii="Arial" w:hAnsi="Arial" w:cs="Arial"/>
        </w:rPr>
        <w:t>autorização</w:t>
      </w:r>
      <w:r w:rsidRPr="00C72895">
        <w:rPr>
          <w:rFonts w:ascii="Arial" w:hAnsi="Arial" w:cs="Arial"/>
          <w:spacing w:val="-2"/>
        </w:rPr>
        <w:t xml:space="preserve"> </w:t>
      </w:r>
      <w:r w:rsidRPr="00C72895">
        <w:rPr>
          <w:rFonts w:ascii="Arial" w:hAnsi="Arial" w:cs="Arial"/>
        </w:rPr>
        <w:t>para funcionamento</w:t>
      </w:r>
      <w:r w:rsidRPr="00C72895">
        <w:rPr>
          <w:rFonts w:ascii="Arial" w:hAnsi="Arial" w:cs="Arial"/>
          <w:spacing w:val="-7"/>
        </w:rPr>
        <w:t xml:space="preserve"> </w:t>
      </w:r>
      <w:r w:rsidRPr="00C72895">
        <w:rPr>
          <w:rFonts w:ascii="Arial" w:hAnsi="Arial" w:cs="Arial"/>
        </w:rPr>
        <w:t>expedido</w:t>
      </w:r>
      <w:r w:rsidRPr="00C72895">
        <w:rPr>
          <w:rFonts w:ascii="Arial" w:hAnsi="Arial" w:cs="Arial"/>
          <w:spacing w:val="-8"/>
        </w:rPr>
        <w:t xml:space="preserve"> </w:t>
      </w:r>
      <w:r w:rsidRPr="00C72895">
        <w:rPr>
          <w:rFonts w:ascii="Arial" w:hAnsi="Arial" w:cs="Arial"/>
        </w:rPr>
        <w:t>pelo</w:t>
      </w:r>
      <w:r w:rsidRPr="00C72895">
        <w:rPr>
          <w:rFonts w:ascii="Arial" w:hAnsi="Arial" w:cs="Arial"/>
          <w:spacing w:val="-3"/>
        </w:rPr>
        <w:t xml:space="preserve"> </w:t>
      </w:r>
      <w:r w:rsidRPr="00C72895">
        <w:rPr>
          <w:rFonts w:ascii="Arial" w:hAnsi="Arial" w:cs="Arial"/>
        </w:rPr>
        <w:t>órgão competente, quando a atividade assim o exigir.</w:t>
      </w:r>
    </w:p>
    <w:p w14:paraId="5A7578BF" w14:textId="0AA6F335" w:rsidR="005B655A" w:rsidRPr="00C72895" w:rsidRDefault="005B655A" w:rsidP="008F31D8">
      <w:pPr>
        <w:pStyle w:val="PargrafodaLista"/>
        <w:widowControl w:val="0"/>
        <w:numPr>
          <w:ilvl w:val="2"/>
          <w:numId w:val="18"/>
        </w:numPr>
        <w:tabs>
          <w:tab w:val="left" w:pos="637"/>
        </w:tabs>
        <w:autoSpaceDE w:val="0"/>
        <w:autoSpaceDN w:val="0"/>
        <w:spacing w:before="90"/>
        <w:ind w:right="136" w:firstLine="0"/>
        <w:contextualSpacing w:val="0"/>
        <w:jc w:val="both"/>
        <w:rPr>
          <w:rFonts w:ascii="Arial" w:hAnsi="Arial" w:cs="Arial"/>
        </w:rPr>
      </w:pPr>
      <w:r w:rsidRPr="00C72895">
        <w:rPr>
          <w:rFonts w:ascii="Arial" w:hAnsi="Arial" w:cs="Arial"/>
        </w:rPr>
        <w:t>Os</w:t>
      </w:r>
      <w:r w:rsidRPr="00C72895">
        <w:rPr>
          <w:rFonts w:ascii="Arial" w:hAnsi="Arial" w:cs="Arial"/>
          <w:spacing w:val="-5"/>
        </w:rPr>
        <w:t xml:space="preserve"> </w:t>
      </w:r>
      <w:r w:rsidRPr="00C72895">
        <w:rPr>
          <w:rFonts w:ascii="Arial" w:hAnsi="Arial" w:cs="Arial"/>
        </w:rPr>
        <w:t>documentos</w:t>
      </w:r>
      <w:r w:rsidRPr="00C72895">
        <w:rPr>
          <w:rFonts w:ascii="Arial" w:hAnsi="Arial" w:cs="Arial"/>
          <w:spacing w:val="-2"/>
        </w:rPr>
        <w:t xml:space="preserve"> </w:t>
      </w:r>
      <w:r w:rsidRPr="00C72895">
        <w:rPr>
          <w:rFonts w:ascii="Arial" w:hAnsi="Arial" w:cs="Arial"/>
        </w:rPr>
        <w:t>relacionados</w:t>
      </w:r>
      <w:r w:rsidRPr="00C72895">
        <w:rPr>
          <w:rFonts w:ascii="Arial" w:hAnsi="Arial" w:cs="Arial"/>
          <w:spacing w:val="-1"/>
        </w:rPr>
        <w:t xml:space="preserve"> </w:t>
      </w:r>
      <w:r w:rsidRPr="00C72895">
        <w:rPr>
          <w:rFonts w:ascii="Arial" w:hAnsi="Arial" w:cs="Arial"/>
        </w:rPr>
        <w:t>nas</w:t>
      </w:r>
      <w:r w:rsidRPr="00C72895">
        <w:rPr>
          <w:rFonts w:ascii="Arial" w:hAnsi="Arial" w:cs="Arial"/>
          <w:spacing w:val="-2"/>
        </w:rPr>
        <w:t xml:space="preserve"> </w:t>
      </w:r>
      <w:r w:rsidRPr="00C72895">
        <w:rPr>
          <w:rFonts w:ascii="Arial" w:hAnsi="Arial" w:cs="Arial"/>
        </w:rPr>
        <w:t>Alíneas</w:t>
      </w:r>
      <w:r w:rsidRPr="00C72895">
        <w:rPr>
          <w:rFonts w:ascii="Arial" w:hAnsi="Arial" w:cs="Arial"/>
          <w:spacing w:val="-2"/>
        </w:rPr>
        <w:t xml:space="preserve"> </w:t>
      </w:r>
      <w:r w:rsidRPr="00C72895">
        <w:rPr>
          <w:rFonts w:ascii="Arial" w:hAnsi="Arial" w:cs="Arial"/>
        </w:rPr>
        <w:t>"a"</w:t>
      </w:r>
      <w:r w:rsidRPr="00C72895">
        <w:rPr>
          <w:rFonts w:ascii="Arial" w:hAnsi="Arial" w:cs="Arial"/>
          <w:spacing w:val="-5"/>
        </w:rPr>
        <w:t xml:space="preserve"> </w:t>
      </w:r>
      <w:r w:rsidRPr="00C72895">
        <w:rPr>
          <w:rFonts w:ascii="Arial" w:hAnsi="Arial" w:cs="Arial"/>
        </w:rPr>
        <w:t>à "d"</w:t>
      </w:r>
      <w:r w:rsidRPr="00C72895">
        <w:rPr>
          <w:rFonts w:ascii="Arial" w:hAnsi="Arial" w:cs="Arial"/>
          <w:spacing w:val="-6"/>
        </w:rPr>
        <w:t xml:space="preserve"> </w:t>
      </w:r>
      <w:r w:rsidRPr="00C72895">
        <w:rPr>
          <w:rFonts w:ascii="Arial" w:hAnsi="Arial" w:cs="Arial"/>
        </w:rPr>
        <w:t>deste</w:t>
      </w:r>
      <w:r w:rsidRPr="00C72895">
        <w:rPr>
          <w:rFonts w:ascii="Arial" w:hAnsi="Arial" w:cs="Arial"/>
          <w:spacing w:val="-8"/>
        </w:rPr>
        <w:t xml:space="preserve"> </w:t>
      </w:r>
      <w:r w:rsidRPr="00C72895">
        <w:rPr>
          <w:rFonts w:ascii="Arial" w:hAnsi="Arial" w:cs="Arial"/>
        </w:rPr>
        <w:t>Subitem</w:t>
      </w:r>
      <w:r w:rsidRPr="00C72895">
        <w:rPr>
          <w:rFonts w:ascii="Arial" w:hAnsi="Arial" w:cs="Arial"/>
          <w:spacing w:val="-5"/>
        </w:rPr>
        <w:t xml:space="preserve"> </w:t>
      </w:r>
      <w:r w:rsidRPr="00C72895">
        <w:rPr>
          <w:rFonts w:ascii="Arial" w:hAnsi="Arial" w:cs="Arial"/>
        </w:rPr>
        <w:t>não</w:t>
      </w:r>
      <w:r w:rsidRPr="00C72895">
        <w:rPr>
          <w:rFonts w:ascii="Arial" w:hAnsi="Arial" w:cs="Arial"/>
          <w:spacing w:val="-6"/>
        </w:rPr>
        <w:t xml:space="preserve"> </w:t>
      </w:r>
      <w:r w:rsidRPr="00C72895">
        <w:rPr>
          <w:rFonts w:ascii="Arial" w:hAnsi="Arial" w:cs="Arial"/>
        </w:rPr>
        <w:t>precisarão</w:t>
      </w:r>
      <w:r w:rsidRPr="00C72895">
        <w:rPr>
          <w:rFonts w:ascii="Arial" w:hAnsi="Arial" w:cs="Arial"/>
          <w:spacing w:val="-7"/>
        </w:rPr>
        <w:t xml:space="preserve"> </w:t>
      </w:r>
      <w:r w:rsidRPr="00C72895">
        <w:rPr>
          <w:rFonts w:ascii="Arial" w:hAnsi="Arial" w:cs="Arial"/>
        </w:rPr>
        <w:t>constar</w:t>
      </w:r>
      <w:r w:rsidRPr="00C72895">
        <w:rPr>
          <w:rFonts w:ascii="Arial" w:hAnsi="Arial" w:cs="Arial"/>
          <w:spacing w:val="-4"/>
        </w:rPr>
        <w:t xml:space="preserve"> </w:t>
      </w:r>
      <w:r w:rsidRPr="00C72895">
        <w:rPr>
          <w:rFonts w:ascii="Arial" w:hAnsi="Arial" w:cs="Arial"/>
        </w:rPr>
        <w:t>do Envelope</w:t>
      </w:r>
      <w:r w:rsidRPr="00C72895">
        <w:rPr>
          <w:rFonts w:ascii="Arial" w:hAnsi="Arial" w:cs="Arial"/>
          <w:spacing w:val="-14"/>
        </w:rPr>
        <w:t xml:space="preserve"> </w:t>
      </w:r>
      <w:r w:rsidRPr="00C72895">
        <w:rPr>
          <w:rFonts w:ascii="Arial" w:hAnsi="Arial" w:cs="Arial"/>
        </w:rPr>
        <w:t>02</w:t>
      </w:r>
      <w:r w:rsidRPr="00C72895">
        <w:rPr>
          <w:rFonts w:ascii="Arial" w:hAnsi="Arial" w:cs="Arial"/>
          <w:spacing w:val="-11"/>
        </w:rPr>
        <w:t xml:space="preserve"> </w:t>
      </w:r>
      <w:r w:rsidRPr="00C72895">
        <w:rPr>
          <w:rFonts w:ascii="Arial" w:hAnsi="Arial" w:cs="Arial"/>
        </w:rPr>
        <w:t>-</w:t>
      </w:r>
      <w:r w:rsidRPr="00C72895">
        <w:rPr>
          <w:rFonts w:ascii="Arial" w:hAnsi="Arial" w:cs="Arial"/>
          <w:spacing w:val="-10"/>
        </w:rPr>
        <w:t xml:space="preserve"> </w:t>
      </w:r>
      <w:r w:rsidRPr="00C72895">
        <w:rPr>
          <w:rFonts w:ascii="Arial" w:hAnsi="Arial" w:cs="Arial"/>
        </w:rPr>
        <w:t>“Documentos</w:t>
      </w:r>
      <w:r w:rsidRPr="00C72895">
        <w:rPr>
          <w:rFonts w:ascii="Arial" w:hAnsi="Arial" w:cs="Arial"/>
          <w:spacing w:val="-9"/>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Habilitação",</w:t>
      </w:r>
      <w:r w:rsidRPr="00C72895">
        <w:rPr>
          <w:rFonts w:ascii="Arial" w:hAnsi="Arial" w:cs="Arial"/>
          <w:spacing w:val="-6"/>
        </w:rPr>
        <w:t xml:space="preserve"> </w:t>
      </w:r>
      <w:r w:rsidRPr="00C72895">
        <w:rPr>
          <w:rFonts w:ascii="Arial" w:hAnsi="Arial" w:cs="Arial"/>
        </w:rPr>
        <w:t>se</w:t>
      </w:r>
      <w:r w:rsidRPr="00C72895">
        <w:rPr>
          <w:rFonts w:ascii="Arial" w:hAnsi="Arial" w:cs="Arial"/>
          <w:spacing w:val="-14"/>
        </w:rPr>
        <w:t xml:space="preserve"> </w:t>
      </w:r>
      <w:r w:rsidRPr="00C72895">
        <w:rPr>
          <w:rFonts w:ascii="Arial" w:hAnsi="Arial" w:cs="Arial"/>
        </w:rPr>
        <w:t>tiverem</w:t>
      </w:r>
      <w:r w:rsidRPr="00C72895">
        <w:rPr>
          <w:rFonts w:ascii="Arial" w:hAnsi="Arial" w:cs="Arial"/>
          <w:spacing w:val="-8"/>
        </w:rPr>
        <w:t xml:space="preserve"> </w:t>
      </w:r>
      <w:r w:rsidRPr="00C72895">
        <w:rPr>
          <w:rFonts w:ascii="Arial" w:hAnsi="Arial" w:cs="Arial"/>
        </w:rPr>
        <w:t>sido</w:t>
      </w:r>
      <w:r w:rsidRPr="00C72895">
        <w:rPr>
          <w:rFonts w:ascii="Arial" w:hAnsi="Arial" w:cs="Arial"/>
          <w:spacing w:val="-14"/>
        </w:rPr>
        <w:t xml:space="preserve"> </w:t>
      </w:r>
      <w:r w:rsidRPr="00C72895">
        <w:rPr>
          <w:rFonts w:ascii="Arial" w:hAnsi="Arial" w:cs="Arial"/>
        </w:rPr>
        <w:t>apresentados</w:t>
      </w:r>
      <w:r w:rsidRPr="00C72895">
        <w:rPr>
          <w:rFonts w:ascii="Arial" w:hAnsi="Arial" w:cs="Arial"/>
          <w:spacing w:val="-6"/>
        </w:rPr>
        <w:t xml:space="preserve"> </w:t>
      </w:r>
      <w:r w:rsidRPr="00C72895">
        <w:rPr>
          <w:rFonts w:ascii="Arial" w:hAnsi="Arial" w:cs="Arial"/>
        </w:rPr>
        <w:t>para</w:t>
      </w:r>
      <w:r w:rsidRPr="00C72895">
        <w:rPr>
          <w:rFonts w:ascii="Arial" w:hAnsi="Arial" w:cs="Arial"/>
          <w:spacing w:val="-7"/>
        </w:rPr>
        <w:t xml:space="preserve"> </w:t>
      </w:r>
      <w:r w:rsidRPr="00C72895">
        <w:rPr>
          <w:rFonts w:ascii="Arial" w:hAnsi="Arial" w:cs="Arial"/>
        </w:rPr>
        <w:t>o</w:t>
      </w:r>
      <w:r w:rsidRPr="00C72895">
        <w:rPr>
          <w:rFonts w:ascii="Arial" w:hAnsi="Arial" w:cs="Arial"/>
          <w:spacing w:val="-14"/>
        </w:rPr>
        <w:t xml:space="preserve"> </w:t>
      </w:r>
      <w:r w:rsidRPr="00C72895">
        <w:rPr>
          <w:rFonts w:ascii="Arial" w:hAnsi="Arial" w:cs="Arial"/>
        </w:rPr>
        <w:t>credenciamento neste Pregão.</w:t>
      </w:r>
    </w:p>
    <w:p w14:paraId="41CCDE2B" w14:textId="77777777" w:rsidR="005B655A" w:rsidRPr="00C72895" w:rsidRDefault="005B655A" w:rsidP="005B655A">
      <w:pPr>
        <w:pStyle w:val="PargrafodaLista"/>
        <w:widowControl w:val="0"/>
        <w:tabs>
          <w:tab w:val="left" w:pos="637"/>
        </w:tabs>
        <w:autoSpaceDE w:val="0"/>
        <w:autoSpaceDN w:val="0"/>
        <w:spacing w:before="90"/>
        <w:ind w:left="140" w:right="136"/>
        <w:contextualSpacing w:val="0"/>
        <w:jc w:val="both"/>
        <w:rPr>
          <w:rFonts w:ascii="Arial" w:hAnsi="Arial" w:cs="Arial"/>
        </w:rPr>
      </w:pPr>
    </w:p>
    <w:p w14:paraId="6C22F659" w14:textId="77777777" w:rsidR="005B655A" w:rsidRPr="00C72895" w:rsidRDefault="005B655A" w:rsidP="008F31D8">
      <w:pPr>
        <w:pStyle w:val="Ttulo1"/>
        <w:keepNext w:val="0"/>
        <w:keepLines w:val="0"/>
        <w:widowControl w:val="0"/>
        <w:numPr>
          <w:ilvl w:val="1"/>
          <w:numId w:val="18"/>
        </w:numPr>
        <w:tabs>
          <w:tab w:val="left" w:pos="567"/>
        </w:tabs>
        <w:autoSpaceDE w:val="0"/>
        <w:autoSpaceDN w:val="0"/>
        <w:spacing w:before="0" w:line="251" w:lineRule="exact"/>
        <w:ind w:left="567" w:hanging="427"/>
        <w:jc w:val="both"/>
        <w:rPr>
          <w:rFonts w:ascii="Arial" w:hAnsi="Arial" w:cs="Arial"/>
          <w:sz w:val="24"/>
          <w:szCs w:val="24"/>
        </w:rPr>
      </w:pPr>
      <w:bookmarkStart w:id="36" w:name="7.3_REGULARIDADES_FISCAL_SOCIAL_E_TRABAL"/>
      <w:bookmarkEnd w:id="36"/>
      <w:r w:rsidRPr="00C72895">
        <w:rPr>
          <w:rFonts w:ascii="Arial" w:hAnsi="Arial" w:cs="Arial"/>
          <w:sz w:val="24"/>
          <w:szCs w:val="24"/>
        </w:rPr>
        <w:t>REGULARIDADES</w:t>
      </w:r>
      <w:r w:rsidRPr="00C72895">
        <w:rPr>
          <w:rFonts w:ascii="Arial" w:hAnsi="Arial" w:cs="Arial"/>
          <w:spacing w:val="-6"/>
          <w:sz w:val="24"/>
          <w:szCs w:val="24"/>
        </w:rPr>
        <w:t xml:space="preserve"> </w:t>
      </w:r>
      <w:r w:rsidRPr="00C72895">
        <w:rPr>
          <w:rFonts w:ascii="Arial" w:hAnsi="Arial" w:cs="Arial"/>
          <w:sz w:val="24"/>
          <w:szCs w:val="24"/>
        </w:rPr>
        <w:t>FISCAL</w:t>
      </w:r>
      <w:r w:rsidRPr="00C72895">
        <w:rPr>
          <w:rFonts w:ascii="Arial" w:hAnsi="Arial" w:cs="Arial"/>
          <w:spacing w:val="-7"/>
          <w:sz w:val="24"/>
          <w:szCs w:val="24"/>
        </w:rPr>
        <w:t xml:space="preserve"> </w:t>
      </w:r>
      <w:r w:rsidRPr="00C72895">
        <w:rPr>
          <w:rFonts w:ascii="Arial" w:hAnsi="Arial" w:cs="Arial"/>
          <w:sz w:val="24"/>
          <w:szCs w:val="24"/>
        </w:rPr>
        <w:t>SOCIAL</w:t>
      </w:r>
      <w:r w:rsidRPr="00C72895">
        <w:rPr>
          <w:rFonts w:ascii="Arial" w:hAnsi="Arial" w:cs="Arial"/>
          <w:spacing w:val="-11"/>
          <w:sz w:val="24"/>
          <w:szCs w:val="24"/>
        </w:rPr>
        <w:t xml:space="preserve"> </w:t>
      </w:r>
      <w:r w:rsidRPr="00C72895">
        <w:rPr>
          <w:rFonts w:ascii="Arial" w:hAnsi="Arial" w:cs="Arial"/>
          <w:sz w:val="24"/>
          <w:szCs w:val="24"/>
        </w:rPr>
        <w:t>E</w:t>
      </w:r>
      <w:r w:rsidRPr="00C72895">
        <w:rPr>
          <w:rFonts w:ascii="Arial" w:hAnsi="Arial" w:cs="Arial"/>
          <w:spacing w:val="-6"/>
          <w:sz w:val="24"/>
          <w:szCs w:val="24"/>
        </w:rPr>
        <w:t xml:space="preserve"> </w:t>
      </w:r>
      <w:r w:rsidRPr="00C72895">
        <w:rPr>
          <w:rFonts w:ascii="Arial" w:hAnsi="Arial" w:cs="Arial"/>
          <w:spacing w:val="-2"/>
          <w:sz w:val="24"/>
          <w:szCs w:val="24"/>
        </w:rPr>
        <w:t>TRABALHISTA</w:t>
      </w:r>
    </w:p>
    <w:p w14:paraId="14519478" w14:textId="77777777" w:rsidR="005B655A" w:rsidRPr="00C72895" w:rsidRDefault="005B655A" w:rsidP="008F31D8">
      <w:pPr>
        <w:pStyle w:val="PargrafodaLista"/>
        <w:widowControl w:val="0"/>
        <w:numPr>
          <w:ilvl w:val="0"/>
          <w:numId w:val="16"/>
        </w:numPr>
        <w:tabs>
          <w:tab w:val="left" w:pos="368"/>
        </w:tabs>
        <w:autoSpaceDE w:val="0"/>
        <w:autoSpaceDN w:val="0"/>
        <w:spacing w:line="251" w:lineRule="exact"/>
        <w:ind w:left="368" w:hanging="228"/>
        <w:contextualSpacing w:val="0"/>
        <w:jc w:val="both"/>
        <w:rPr>
          <w:rFonts w:ascii="Arial" w:hAnsi="Arial" w:cs="Arial"/>
        </w:rPr>
      </w:pPr>
      <w:r w:rsidRPr="00C72895">
        <w:rPr>
          <w:rFonts w:ascii="Arial" w:hAnsi="Arial" w:cs="Arial"/>
        </w:rPr>
        <w:t>Prova</w:t>
      </w:r>
      <w:r w:rsidRPr="00C72895">
        <w:rPr>
          <w:rFonts w:ascii="Arial" w:hAnsi="Arial" w:cs="Arial"/>
          <w:spacing w:val="-12"/>
        </w:rPr>
        <w:t xml:space="preserve"> </w:t>
      </w:r>
      <w:r w:rsidRPr="00C72895">
        <w:rPr>
          <w:rFonts w:ascii="Arial" w:hAnsi="Arial" w:cs="Arial"/>
        </w:rPr>
        <w:t>de</w:t>
      </w:r>
      <w:r w:rsidRPr="00C72895">
        <w:rPr>
          <w:rFonts w:ascii="Arial" w:hAnsi="Arial" w:cs="Arial"/>
          <w:spacing w:val="-11"/>
        </w:rPr>
        <w:t xml:space="preserve"> </w:t>
      </w:r>
      <w:r w:rsidRPr="00C72895">
        <w:rPr>
          <w:rFonts w:ascii="Arial" w:hAnsi="Arial" w:cs="Arial"/>
        </w:rPr>
        <w:t>inscrição</w:t>
      </w:r>
      <w:r w:rsidRPr="00C72895">
        <w:rPr>
          <w:rFonts w:ascii="Arial" w:hAnsi="Arial" w:cs="Arial"/>
          <w:spacing w:val="-7"/>
        </w:rPr>
        <w:t xml:space="preserve"> </w:t>
      </w:r>
      <w:r w:rsidRPr="00C72895">
        <w:rPr>
          <w:rFonts w:ascii="Arial" w:hAnsi="Arial" w:cs="Arial"/>
        </w:rPr>
        <w:t>no</w:t>
      </w:r>
      <w:r w:rsidRPr="00C72895">
        <w:rPr>
          <w:rFonts w:ascii="Arial" w:hAnsi="Arial" w:cs="Arial"/>
          <w:spacing w:val="-13"/>
        </w:rPr>
        <w:t xml:space="preserve"> </w:t>
      </w:r>
      <w:r w:rsidRPr="00C72895">
        <w:rPr>
          <w:rFonts w:ascii="Arial" w:hAnsi="Arial" w:cs="Arial"/>
        </w:rPr>
        <w:t>Cadastro</w:t>
      </w:r>
      <w:r w:rsidRPr="00C72895">
        <w:rPr>
          <w:rFonts w:ascii="Arial" w:hAnsi="Arial" w:cs="Arial"/>
          <w:spacing w:val="-11"/>
        </w:rPr>
        <w:t xml:space="preserve"> </w:t>
      </w:r>
      <w:r w:rsidRPr="00C72895">
        <w:rPr>
          <w:rFonts w:ascii="Arial" w:hAnsi="Arial" w:cs="Arial"/>
        </w:rPr>
        <w:t>Nacional</w:t>
      </w:r>
      <w:r w:rsidRPr="00C72895">
        <w:rPr>
          <w:rFonts w:ascii="Arial" w:hAnsi="Arial" w:cs="Arial"/>
          <w:spacing w:val="-11"/>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Pessoa</w:t>
      </w:r>
      <w:r w:rsidRPr="00C72895">
        <w:rPr>
          <w:rFonts w:ascii="Arial" w:hAnsi="Arial" w:cs="Arial"/>
          <w:spacing w:val="-6"/>
        </w:rPr>
        <w:t xml:space="preserve"> </w:t>
      </w:r>
      <w:r w:rsidRPr="00C72895">
        <w:rPr>
          <w:rFonts w:ascii="Arial" w:hAnsi="Arial" w:cs="Arial"/>
        </w:rPr>
        <w:t>Jurídica</w:t>
      </w:r>
      <w:r w:rsidRPr="00C72895">
        <w:rPr>
          <w:rFonts w:ascii="Arial" w:hAnsi="Arial" w:cs="Arial"/>
          <w:spacing w:val="-1"/>
        </w:rPr>
        <w:t xml:space="preserve"> </w:t>
      </w:r>
      <w:r w:rsidRPr="00C72895">
        <w:rPr>
          <w:rFonts w:ascii="Arial" w:hAnsi="Arial" w:cs="Arial"/>
        </w:rPr>
        <w:t>–</w:t>
      </w:r>
      <w:r w:rsidRPr="00C72895">
        <w:rPr>
          <w:rFonts w:ascii="Arial" w:hAnsi="Arial" w:cs="Arial"/>
          <w:spacing w:val="-9"/>
        </w:rPr>
        <w:t xml:space="preserve"> </w:t>
      </w:r>
      <w:r w:rsidRPr="00C72895">
        <w:rPr>
          <w:rFonts w:ascii="Arial" w:hAnsi="Arial" w:cs="Arial"/>
          <w:b/>
        </w:rPr>
        <w:t>CNPJ</w:t>
      </w:r>
      <w:r w:rsidRPr="00C72895">
        <w:rPr>
          <w:rFonts w:ascii="Arial" w:hAnsi="Arial" w:cs="Arial"/>
          <w:b/>
          <w:spacing w:val="-9"/>
        </w:rPr>
        <w:t xml:space="preserve"> </w:t>
      </w:r>
      <w:r w:rsidRPr="00C72895">
        <w:rPr>
          <w:rFonts w:ascii="Arial" w:hAnsi="Arial" w:cs="Arial"/>
        </w:rPr>
        <w:t>do Ministério</w:t>
      </w:r>
      <w:r w:rsidRPr="00C72895">
        <w:rPr>
          <w:rFonts w:ascii="Arial" w:hAnsi="Arial" w:cs="Arial"/>
          <w:spacing w:val="-3"/>
        </w:rPr>
        <w:t xml:space="preserve"> </w:t>
      </w:r>
      <w:r w:rsidRPr="00C72895">
        <w:rPr>
          <w:rFonts w:ascii="Arial" w:hAnsi="Arial" w:cs="Arial"/>
        </w:rPr>
        <w:t>da</w:t>
      </w:r>
      <w:r w:rsidRPr="00C72895">
        <w:rPr>
          <w:rFonts w:ascii="Arial" w:hAnsi="Arial" w:cs="Arial"/>
          <w:spacing w:val="-1"/>
        </w:rPr>
        <w:t xml:space="preserve"> </w:t>
      </w:r>
      <w:r w:rsidRPr="00C72895">
        <w:rPr>
          <w:rFonts w:ascii="Arial" w:hAnsi="Arial" w:cs="Arial"/>
          <w:spacing w:val="-2"/>
        </w:rPr>
        <w:t>Fazenda.</w:t>
      </w:r>
    </w:p>
    <w:p w14:paraId="18B974DF" w14:textId="77777777" w:rsidR="005B655A" w:rsidRPr="00C72895" w:rsidRDefault="005B655A" w:rsidP="008F31D8">
      <w:pPr>
        <w:pStyle w:val="PargrafodaLista"/>
        <w:widowControl w:val="0"/>
        <w:numPr>
          <w:ilvl w:val="0"/>
          <w:numId w:val="16"/>
        </w:numPr>
        <w:tabs>
          <w:tab w:val="left" w:pos="417"/>
        </w:tabs>
        <w:autoSpaceDE w:val="0"/>
        <w:autoSpaceDN w:val="0"/>
        <w:spacing w:before="2"/>
        <w:ind w:left="140" w:right="133" w:firstLine="0"/>
        <w:contextualSpacing w:val="0"/>
        <w:jc w:val="both"/>
        <w:rPr>
          <w:rFonts w:ascii="Arial" w:hAnsi="Arial" w:cs="Arial"/>
        </w:rPr>
      </w:pPr>
      <w:r w:rsidRPr="00C72895">
        <w:rPr>
          <w:rFonts w:ascii="Arial" w:hAnsi="Arial" w:cs="Arial"/>
        </w:rPr>
        <w:t xml:space="preserve">Prova de regularidade para com a Fazenda Federal através de </w:t>
      </w:r>
      <w:r w:rsidRPr="00C72895">
        <w:rPr>
          <w:rFonts w:ascii="Arial" w:hAnsi="Arial" w:cs="Arial"/>
          <w:b/>
        </w:rPr>
        <w:t>Certidão conjunta emitida relativa à Dívida Ativa da União</w:t>
      </w:r>
      <w:r w:rsidRPr="00C72895">
        <w:rPr>
          <w:rFonts w:ascii="Arial" w:hAnsi="Arial" w:cs="Arial"/>
        </w:rPr>
        <w:t>, expedida pela Procuradoria Geral da Fazenda Nacional e Certidão expedida pela Delegacia da Receita Federal, ambas da unidade da federação onde a empresa licitante tem a sua sede.</w:t>
      </w:r>
    </w:p>
    <w:p w14:paraId="1DC5481C" w14:textId="77777777" w:rsidR="005B655A" w:rsidRPr="00C72895" w:rsidRDefault="005B655A" w:rsidP="008F31D8">
      <w:pPr>
        <w:pStyle w:val="PargrafodaLista"/>
        <w:widowControl w:val="0"/>
        <w:numPr>
          <w:ilvl w:val="0"/>
          <w:numId w:val="16"/>
        </w:numPr>
        <w:tabs>
          <w:tab w:val="left" w:pos="403"/>
        </w:tabs>
        <w:autoSpaceDE w:val="0"/>
        <w:autoSpaceDN w:val="0"/>
        <w:spacing w:before="3" w:line="237" w:lineRule="auto"/>
        <w:ind w:left="140" w:right="143" w:firstLine="0"/>
        <w:contextualSpacing w:val="0"/>
        <w:jc w:val="both"/>
        <w:rPr>
          <w:rFonts w:ascii="Arial" w:hAnsi="Arial" w:cs="Arial"/>
        </w:rPr>
      </w:pPr>
      <w:r w:rsidRPr="00C72895">
        <w:rPr>
          <w:rFonts w:ascii="Arial" w:hAnsi="Arial" w:cs="Arial"/>
        </w:rPr>
        <w:t xml:space="preserve">Prova de regularidade para com a </w:t>
      </w:r>
      <w:r w:rsidRPr="00C72895">
        <w:rPr>
          <w:rFonts w:ascii="Arial" w:hAnsi="Arial" w:cs="Arial"/>
          <w:b/>
        </w:rPr>
        <w:t>Fazenda Estadual</w:t>
      </w:r>
      <w:r w:rsidRPr="00C72895">
        <w:rPr>
          <w:rFonts w:ascii="Arial" w:hAnsi="Arial" w:cs="Arial"/>
        </w:rPr>
        <w:t>, através de Certidão expedida pela Secretaria da Fazenda ou equivalente da unidade da federação onde a licitante tem sua sede.</w:t>
      </w:r>
    </w:p>
    <w:p w14:paraId="346C1D62" w14:textId="77777777" w:rsidR="005B655A" w:rsidRPr="00C72895" w:rsidRDefault="005B655A" w:rsidP="008F31D8">
      <w:pPr>
        <w:pStyle w:val="PargrafodaLista"/>
        <w:widowControl w:val="0"/>
        <w:numPr>
          <w:ilvl w:val="0"/>
          <w:numId w:val="16"/>
        </w:numPr>
        <w:tabs>
          <w:tab w:val="left" w:pos="402"/>
        </w:tabs>
        <w:autoSpaceDE w:val="0"/>
        <w:autoSpaceDN w:val="0"/>
        <w:spacing w:before="1"/>
        <w:ind w:left="140" w:right="144" w:firstLine="0"/>
        <w:contextualSpacing w:val="0"/>
        <w:jc w:val="both"/>
        <w:rPr>
          <w:rFonts w:ascii="Arial" w:hAnsi="Arial" w:cs="Arial"/>
        </w:rPr>
      </w:pPr>
      <w:r w:rsidRPr="00C72895">
        <w:rPr>
          <w:rFonts w:ascii="Arial" w:hAnsi="Arial" w:cs="Arial"/>
        </w:rPr>
        <w:t>Prova</w:t>
      </w:r>
      <w:r w:rsidRPr="00C72895">
        <w:rPr>
          <w:rFonts w:ascii="Arial" w:hAnsi="Arial" w:cs="Arial"/>
          <w:spacing w:val="31"/>
        </w:rPr>
        <w:t xml:space="preserve"> </w:t>
      </w:r>
      <w:r w:rsidRPr="00C72895">
        <w:rPr>
          <w:rFonts w:ascii="Arial" w:hAnsi="Arial" w:cs="Arial"/>
        </w:rPr>
        <w:t>de regularidade para</w:t>
      </w:r>
      <w:r w:rsidRPr="00C72895">
        <w:rPr>
          <w:rFonts w:ascii="Arial" w:hAnsi="Arial" w:cs="Arial"/>
          <w:spacing w:val="25"/>
        </w:rPr>
        <w:t xml:space="preserve"> </w:t>
      </w:r>
      <w:r w:rsidRPr="00C72895">
        <w:rPr>
          <w:rFonts w:ascii="Arial" w:hAnsi="Arial" w:cs="Arial"/>
        </w:rPr>
        <w:t>com a</w:t>
      </w:r>
      <w:r w:rsidRPr="00C72895">
        <w:rPr>
          <w:rFonts w:ascii="Arial" w:hAnsi="Arial" w:cs="Arial"/>
          <w:spacing w:val="31"/>
        </w:rPr>
        <w:t xml:space="preserve"> </w:t>
      </w:r>
      <w:r w:rsidRPr="00C72895">
        <w:rPr>
          <w:rFonts w:ascii="Arial" w:hAnsi="Arial" w:cs="Arial"/>
          <w:b/>
        </w:rPr>
        <w:t>Fazenda Municipal</w:t>
      </w:r>
      <w:r w:rsidRPr="00C72895">
        <w:rPr>
          <w:rFonts w:ascii="Arial" w:hAnsi="Arial" w:cs="Arial"/>
        </w:rPr>
        <w:t>,</w:t>
      </w:r>
      <w:r w:rsidRPr="00C72895">
        <w:rPr>
          <w:rFonts w:ascii="Arial" w:hAnsi="Arial" w:cs="Arial"/>
          <w:spacing w:val="29"/>
        </w:rPr>
        <w:t xml:space="preserve"> </w:t>
      </w:r>
      <w:r w:rsidRPr="00C72895">
        <w:rPr>
          <w:rFonts w:ascii="Arial" w:hAnsi="Arial" w:cs="Arial"/>
        </w:rPr>
        <w:t>através</w:t>
      </w:r>
      <w:r w:rsidRPr="00C72895">
        <w:rPr>
          <w:rFonts w:ascii="Arial" w:hAnsi="Arial" w:cs="Arial"/>
          <w:spacing w:val="27"/>
        </w:rPr>
        <w:t xml:space="preserve"> </w:t>
      </w:r>
      <w:r w:rsidRPr="00C72895">
        <w:rPr>
          <w:rFonts w:ascii="Arial" w:hAnsi="Arial" w:cs="Arial"/>
        </w:rPr>
        <w:t>de Certidão</w:t>
      </w:r>
      <w:r w:rsidRPr="00C72895">
        <w:rPr>
          <w:rFonts w:ascii="Arial" w:hAnsi="Arial" w:cs="Arial"/>
          <w:spacing w:val="27"/>
        </w:rPr>
        <w:t xml:space="preserve"> </w:t>
      </w:r>
      <w:r w:rsidRPr="00C72895">
        <w:rPr>
          <w:rFonts w:ascii="Arial" w:hAnsi="Arial" w:cs="Arial"/>
        </w:rPr>
        <w:t>expedida</w:t>
      </w:r>
      <w:r w:rsidRPr="00C72895">
        <w:rPr>
          <w:rFonts w:ascii="Arial" w:hAnsi="Arial" w:cs="Arial"/>
          <w:spacing w:val="29"/>
        </w:rPr>
        <w:t xml:space="preserve"> </w:t>
      </w:r>
      <w:r w:rsidRPr="00C72895">
        <w:rPr>
          <w:rFonts w:ascii="Arial" w:hAnsi="Arial" w:cs="Arial"/>
        </w:rPr>
        <w:t>pela Secretaria de Finanças do Município ou equivalente onde a licitante tem sua sede.</w:t>
      </w:r>
    </w:p>
    <w:p w14:paraId="32B00FD2" w14:textId="77777777" w:rsidR="005B655A" w:rsidRPr="00C72895" w:rsidRDefault="005B655A" w:rsidP="008F31D8">
      <w:pPr>
        <w:pStyle w:val="PargrafodaLista"/>
        <w:widowControl w:val="0"/>
        <w:numPr>
          <w:ilvl w:val="0"/>
          <w:numId w:val="16"/>
        </w:numPr>
        <w:tabs>
          <w:tab w:val="left" w:pos="427"/>
        </w:tabs>
        <w:autoSpaceDE w:val="0"/>
        <w:autoSpaceDN w:val="0"/>
        <w:ind w:left="140" w:right="134" w:firstLine="0"/>
        <w:contextualSpacing w:val="0"/>
        <w:jc w:val="both"/>
        <w:rPr>
          <w:rFonts w:ascii="Arial" w:hAnsi="Arial" w:cs="Arial"/>
        </w:rPr>
      </w:pPr>
      <w:r w:rsidRPr="00C72895">
        <w:rPr>
          <w:rFonts w:ascii="Arial" w:hAnsi="Arial" w:cs="Arial"/>
        </w:rPr>
        <w:t>Fundo</w:t>
      </w:r>
      <w:r w:rsidRPr="00C72895">
        <w:rPr>
          <w:rFonts w:ascii="Arial" w:hAnsi="Arial" w:cs="Arial"/>
          <w:spacing w:val="40"/>
        </w:rPr>
        <w:t xml:space="preserve"> </w:t>
      </w:r>
      <w:r w:rsidRPr="00C72895">
        <w:rPr>
          <w:rFonts w:ascii="Arial" w:hAnsi="Arial" w:cs="Arial"/>
        </w:rPr>
        <w:t>de</w:t>
      </w:r>
      <w:r w:rsidRPr="00C72895">
        <w:rPr>
          <w:rFonts w:ascii="Arial" w:hAnsi="Arial" w:cs="Arial"/>
          <w:spacing w:val="40"/>
        </w:rPr>
        <w:t xml:space="preserve"> </w:t>
      </w:r>
      <w:r w:rsidRPr="00C72895">
        <w:rPr>
          <w:rFonts w:ascii="Arial" w:hAnsi="Arial" w:cs="Arial"/>
        </w:rPr>
        <w:t>Garantia</w:t>
      </w:r>
      <w:r w:rsidRPr="00C72895">
        <w:rPr>
          <w:rFonts w:ascii="Arial" w:hAnsi="Arial" w:cs="Arial"/>
          <w:spacing w:val="40"/>
        </w:rPr>
        <w:t xml:space="preserve"> </w:t>
      </w:r>
      <w:r w:rsidRPr="00C72895">
        <w:rPr>
          <w:rFonts w:ascii="Arial" w:hAnsi="Arial" w:cs="Arial"/>
        </w:rPr>
        <w:t>por</w:t>
      </w:r>
      <w:r w:rsidRPr="00C72895">
        <w:rPr>
          <w:rFonts w:ascii="Arial" w:hAnsi="Arial" w:cs="Arial"/>
          <w:spacing w:val="40"/>
        </w:rPr>
        <w:t xml:space="preserve"> </w:t>
      </w:r>
      <w:r w:rsidRPr="00C72895">
        <w:rPr>
          <w:rFonts w:ascii="Arial" w:hAnsi="Arial" w:cs="Arial"/>
        </w:rPr>
        <w:t>Tempo</w:t>
      </w:r>
      <w:r w:rsidRPr="00C72895">
        <w:rPr>
          <w:rFonts w:ascii="Arial" w:hAnsi="Arial" w:cs="Arial"/>
          <w:spacing w:val="40"/>
        </w:rPr>
        <w:t xml:space="preserve"> </w:t>
      </w:r>
      <w:r w:rsidRPr="00C72895">
        <w:rPr>
          <w:rFonts w:ascii="Arial" w:hAnsi="Arial" w:cs="Arial"/>
        </w:rPr>
        <w:t>de</w:t>
      </w:r>
      <w:r w:rsidRPr="00C72895">
        <w:rPr>
          <w:rFonts w:ascii="Arial" w:hAnsi="Arial" w:cs="Arial"/>
          <w:spacing w:val="40"/>
        </w:rPr>
        <w:t xml:space="preserve"> </w:t>
      </w:r>
      <w:r w:rsidRPr="00C72895">
        <w:rPr>
          <w:rFonts w:ascii="Arial" w:hAnsi="Arial" w:cs="Arial"/>
        </w:rPr>
        <w:t>Serviço</w:t>
      </w:r>
      <w:r w:rsidRPr="00C72895">
        <w:rPr>
          <w:rFonts w:ascii="Arial" w:hAnsi="Arial" w:cs="Arial"/>
          <w:spacing w:val="40"/>
        </w:rPr>
        <w:t xml:space="preserve"> </w:t>
      </w:r>
      <w:r w:rsidRPr="00C72895">
        <w:rPr>
          <w:rFonts w:ascii="Arial" w:hAnsi="Arial" w:cs="Arial"/>
          <w:b/>
        </w:rPr>
        <w:t>(FGTS</w:t>
      </w:r>
      <w:r w:rsidRPr="00C72895">
        <w:rPr>
          <w:rFonts w:ascii="Arial" w:hAnsi="Arial" w:cs="Arial"/>
        </w:rPr>
        <w:t>),</w:t>
      </w:r>
      <w:r w:rsidRPr="00C72895">
        <w:rPr>
          <w:rFonts w:ascii="Arial" w:hAnsi="Arial" w:cs="Arial"/>
          <w:spacing w:val="40"/>
        </w:rPr>
        <w:t xml:space="preserve"> </w:t>
      </w:r>
      <w:r w:rsidRPr="00C72895">
        <w:rPr>
          <w:rFonts w:ascii="Arial" w:hAnsi="Arial" w:cs="Arial"/>
        </w:rPr>
        <w:t>demonstrando</w:t>
      </w:r>
      <w:r w:rsidRPr="00C72895">
        <w:rPr>
          <w:rFonts w:ascii="Arial" w:hAnsi="Arial" w:cs="Arial"/>
          <w:spacing w:val="40"/>
        </w:rPr>
        <w:t xml:space="preserve"> </w:t>
      </w:r>
      <w:r w:rsidRPr="00C72895">
        <w:rPr>
          <w:rFonts w:ascii="Arial" w:hAnsi="Arial" w:cs="Arial"/>
        </w:rPr>
        <w:t>situação</w:t>
      </w:r>
      <w:r w:rsidRPr="00C72895">
        <w:rPr>
          <w:rFonts w:ascii="Arial" w:hAnsi="Arial" w:cs="Arial"/>
          <w:spacing w:val="40"/>
        </w:rPr>
        <w:t xml:space="preserve"> </w:t>
      </w:r>
      <w:r w:rsidRPr="00C72895">
        <w:rPr>
          <w:rFonts w:ascii="Arial" w:hAnsi="Arial" w:cs="Arial"/>
        </w:rPr>
        <w:t>regular</w:t>
      </w:r>
      <w:r w:rsidRPr="00C72895">
        <w:rPr>
          <w:rFonts w:ascii="Arial" w:hAnsi="Arial" w:cs="Arial"/>
          <w:spacing w:val="40"/>
        </w:rPr>
        <w:t xml:space="preserve"> </w:t>
      </w:r>
      <w:r w:rsidRPr="00C72895">
        <w:rPr>
          <w:rFonts w:ascii="Arial" w:hAnsi="Arial" w:cs="Arial"/>
        </w:rPr>
        <w:t>no</w:t>
      </w:r>
      <w:r w:rsidRPr="00C72895">
        <w:rPr>
          <w:rFonts w:ascii="Arial" w:hAnsi="Arial" w:cs="Arial"/>
          <w:spacing w:val="40"/>
        </w:rPr>
        <w:t xml:space="preserve"> </w:t>
      </w:r>
      <w:r w:rsidRPr="00C72895">
        <w:rPr>
          <w:rFonts w:ascii="Arial" w:hAnsi="Arial" w:cs="Arial"/>
        </w:rPr>
        <w:t>cumprimento dos encargos sociais instituídos por lei.</w:t>
      </w:r>
    </w:p>
    <w:p w14:paraId="275BAF40" w14:textId="77777777" w:rsidR="005B655A" w:rsidRPr="00C72895" w:rsidRDefault="005B655A" w:rsidP="008F31D8">
      <w:pPr>
        <w:pStyle w:val="PargrafodaLista"/>
        <w:widowControl w:val="0"/>
        <w:numPr>
          <w:ilvl w:val="0"/>
          <w:numId w:val="16"/>
        </w:numPr>
        <w:tabs>
          <w:tab w:val="left" w:pos="364"/>
        </w:tabs>
        <w:autoSpaceDE w:val="0"/>
        <w:autoSpaceDN w:val="0"/>
        <w:spacing w:before="2"/>
        <w:ind w:left="140" w:right="140" w:firstLine="0"/>
        <w:contextualSpacing w:val="0"/>
        <w:jc w:val="both"/>
        <w:rPr>
          <w:rFonts w:ascii="Arial" w:hAnsi="Arial" w:cs="Arial"/>
        </w:rPr>
      </w:pPr>
      <w:r w:rsidRPr="00C72895">
        <w:rPr>
          <w:rFonts w:ascii="Arial" w:hAnsi="Arial" w:cs="Arial"/>
        </w:rPr>
        <w:t xml:space="preserve">Prova de regularidade relativa à justiça do Trabalho, através da Certidão Negativa de Débitos Trabalhistas </w:t>
      </w:r>
      <w:r w:rsidRPr="00C72895">
        <w:rPr>
          <w:rFonts w:ascii="Arial" w:hAnsi="Arial" w:cs="Arial"/>
          <w:b/>
        </w:rPr>
        <w:t>(CNDT)</w:t>
      </w:r>
      <w:r w:rsidRPr="00C72895">
        <w:rPr>
          <w:rFonts w:ascii="Arial" w:hAnsi="Arial" w:cs="Arial"/>
        </w:rPr>
        <w:t>, em atendimento ao exposto na Lei Federal12.440/11.</w:t>
      </w:r>
    </w:p>
    <w:p w14:paraId="035EFA6D" w14:textId="07350936" w:rsidR="005B655A" w:rsidRPr="00C72895" w:rsidRDefault="005B655A" w:rsidP="008F31D8">
      <w:pPr>
        <w:pStyle w:val="PargrafodaLista"/>
        <w:widowControl w:val="0"/>
        <w:numPr>
          <w:ilvl w:val="0"/>
          <w:numId w:val="16"/>
        </w:numPr>
        <w:tabs>
          <w:tab w:val="left" w:pos="378"/>
        </w:tabs>
        <w:autoSpaceDE w:val="0"/>
        <w:autoSpaceDN w:val="0"/>
        <w:ind w:left="140" w:right="132" w:firstLine="0"/>
        <w:contextualSpacing w:val="0"/>
        <w:jc w:val="both"/>
        <w:rPr>
          <w:rFonts w:ascii="Arial" w:hAnsi="Arial" w:cs="Arial"/>
        </w:rPr>
      </w:pPr>
      <w:r w:rsidRPr="00C72895">
        <w:rPr>
          <w:rFonts w:ascii="Arial" w:hAnsi="Arial" w:cs="Arial"/>
        </w:rPr>
        <w:t>Declaração de</w:t>
      </w:r>
      <w:r w:rsidRPr="00C72895">
        <w:rPr>
          <w:rFonts w:ascii="Arial" w:hAnsi="Arial" w:cs="Arial"/>
          <w:spacing w:val="-1"/>
        </w:rPr>
        <w:t xml:space="preserve"> </w:t>
      </w:r>
      <w:r w:rsidRPr="00C72895">
        <w:rPr>
          <w:rFonts w:ascii="Arial" w:hAnsi="Arial" w:cs="Arial"/>
        </w:rPr>
        <w:t>cumprimento do disposto no inciso XXXIII do art. 7º da Constituição Federal, de</w:t>
      </w:r>
      <w:r w:rsidRPr="00C72895">
        <w:rPr>
          <w:rFonts w:ascii="Arial" w:hAnsi="Arial" w:cs="Arial"/>
          <w:spacing w:val="-14"/>
        </w:rPr>
        <w:t xml:space="preserve"> </w:t>
      </w:r>
      <w:r w:rsidRPr="00C72895">
        <w:rPr>
          <w:rFonts w:ascii="Arial" w:hAnsi="Arial" w:cs="Arial"/>
        </w:rPr>
        <w:t>que</w:t>
      </w:r>
      <w:r w:rsidRPr="00C72895">
        <w:rPr>
          <w:rFonts w:ascii="Arial" w:hAnsi="Arial" w:cs="Arial"/>
          <w:spacing w:val="-14"/>
        </w:rPr>
        <w:t xml:space="preserve"> </w:t>
      </w:r>
      <w:r w:rsidRPr="00C72895">
        <w:rPr>
          <w:rFonts w:ascii="Arial" w:hAnsi="Arial" w:cs="Arial"/>
        </w:rPr>
        <w:t>a</w:t>
      </w:r>
      <w:r w:rsidRPr="00C72895">
        <w:rPr>
          <w:rFonts w:ascii="Arial" w:hAnsi="Arial" w:cs="Arial"/>
          <w:spacing w:val="-12"/>
        </w:rPr>
        <w:t xml:space="preserve"> </w:t>
      </w:r>
      <w:r w:rsidRPr="00C72895">
        <w:rPr>
          <w:rFonts w:ascii="Arial" w:hAnsi="Arial" w:cs="Arial"/>
        </w:rPr>
        <w:t>empresa</w:t>
      </w:r>
      <w:r w:rsidRPr="00C72895">
        <w:rPr>
          <w:rFonts w:ascii="Arial" w:hAnsi="Arial" w:cs="Arial"/>
          <w:spacing w:val="-7"/>
        </w:rPr>
        <w:t xml:space="preserve"> </w:t>
      </w:r>
      <w:r w:rsidRPr="00C72895">
        <w:rPr>
          <w:rFonts w:ascii="Arial" w:hAnsi="Arial" w:cs="Arial"/>
        </w:rPr>
        <w:t>não</w:t>
      </w:r>
      <w:r w:rsidRPr="00C72895">
        <w:rPr>
          <w:rFonts w:ascii="Arial" w:hAnsi="Arial" w:cs="Arial"/>
          <w:spacing w:val="-14"/>
        </w:rPr>
        <w:t xml:space="preserve"> </w:t>
      </w:r>
      <w:r w:rsidRPr="00C72895">
        <w:rPr>
          <w:rFonts w:ascii="Arial" w:hAnsi="Arial" w:cs="Arial"/>
        </w:rPr>
        <w:t>possui</w:t>
      </w:r>
      <w:r w:rsidRPr="00C72895">
        <w:rPr>
          <w:rFonts w:ascii="Arial" w:hAnsi="Arial" w:cs="Arial"/>
          <w:spacing w:val="-9"/>
        </w:rPr>
        <w:t xml:space="preserve"> </w:t>
      </w:r>
      <w:r w:rsidRPr="00C72895">
        <w:rPr>
          <w:rFonts w:ascii="Arial" w:hAnsi="Arial" w:cs="Arial"/>
        </w:rPr>
        <w:t>menores</w:t>
      </w:r>
      <w:r w:rsidRPr="00C72895">
        <w:rPr>
          <w:rFonts w:ascii="Arial" w:hAnsi="Arial" w:cs="Arial"/>
          <w:spacing w:val="-10"/>
        </w:rPr>
        <w:t xml:space="preserve"> </w:t>
      </w:r>
      <w:r w:rsidRPr="00C72895">
        <w:rPr>
          <w:rFonts w:ascii="Arial" w:hAnsi="Arial" w:cs="Arial"/>
        </w:rPr>
        <w:t>de</w:t>
      </w:r>
      <w:r w:rsidRPr="00C72895">
        <w:rPr>
          <w:rFonts w:ascii="Arial" w:hAnsi="Arial" w:cs="Arial"/>
          <w:spacing w:val="-13"/>
        </w:rPr>
        <w:t xml:space="preserve"> </w:t>
      </w:r>
      <w:r w:rsidRPr="00C72895">
        <w:rPr>
          <w:rFonts w:ascii="Arial" w:hAnsi="Arial" w:cs="Arial"/>
        </w:rPr>
        <w:t>dezoito</w:t>
      </w:r>
      <w:r w:rsidRPr="00C72895">
        <w:rPr>
          <w:rFonts w:ascii="Arial" w:hAnsi="Arial" w:cs="Arial"/>
          <w:spacing w:val="-14"/>
        </w:rPr>
        <w:t xml:space="preserve"> </w:t>
      </w:r>
      <w:r w:rsidRPr="00C72895">
        <w:rPr>
          <w:rFonts w:ascii="Arial" w:hAnsi="Arial" w:cs="Arial"/>
        </w:rPr>
        <w:t>anos</w:t>
      </w:r>
      <w:r w:rsidRPr="00C72895">
        <w:rPr>
          <w:rFonts w:ascii="Arial" w:hAnsi="Arial" w:cs="Arial"/>
          <w:spacing w:val="-5"/>
        </w:rPr>
        <w:t xml:space="preserve"> </w:t>
      </w:r>
      <w:r w:rsidRPr="00C72895">
        <w:rPr>
          <w:rFonts w:ascii="Arial" w:hAnsi="Arial" w:cs="Arial"/>
        </w:rPr>
        <w:t>em</w:t>
      </w:r>
      <w:r w:rsidRPr="00C72895">
        <w:rPr>
          <w:rFonts w:ascii="Arial" w:hAnsi="Arial" w:cs="Arial"/>
          <w:spacing w:val="-9"/>
        </w:rPr>
        <w:t xml:space="preserve"> </w:t>
      </w:r>
      <w:r w:rsidRPr="00C72895">
        <w:rPr>
          <w:rFonts w:ascii="Arial" w:hAnsi="Arial" w:cs="Arial"/>
        </w:rPr>
        <w:t>condições</w:t>
      </w:r>
      <w:r w:rsidRPr="00C72895">
        <w:rPr>
          <w:rFonts w:ascii="Arial" w:hAnsi="Arial" w:cs="Arial"/>
          <w:spacing w:val="-10"/>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trabalho</w:t>
      </w:r>
      <w:r w:rsidRPr="00C72895">
        <w:rPr>
          <w:rFonts w:ascii="Arial" w:hAnsi="Arial" w:cs="Arial"/>
          <w:spacing w:val="-11"/>
        </w:rPr>
        <w:t xml:space="preserve"> </w:t>
      </w:r>
      <w:r w:rsidRPr="00C72895">
        <w:rPr>
          <w:rFonts w:ascii="Arial" w:hAnsi="Arial" w:cs="Arial"/>
        </w:rPr>
        <w:t>noturno,</w:t>
      </w:r>
      <w:r w:rsidRPr="00C72895">
        <w:rPr>
          <w:rFonts w:ascii="Arial" w:hAnsi="Arial" w:cs="Arial"/>
          <w:spacing w:val="-8"/>
        </w:rPr>
        <w:t xml:space="preserve"> </w:t>
      </w:r>
      <w:r w:rsidRPr="00C72895">
        <w:rPr>
          <w:rFonts w:ascii="Arial" w:hAnsi="Arial" w:cs="Arial"/>
        </w:rPr>
        <w:t>perigoso ou</w:t>
      </w:r>
      <w:r w:rsidRPr="00C72895">
        <w:rPr>
          <w:rFonts w:ascii="Arial" w:hAnsi="Arial" w:cs="Arial"/>
          <w:spacing w:val="-14"/>
        </w:rPr>
        <w:t xml:space="preserve"> </w:t>
      </w:r>
      <w:r w:rsidRPr="00C72895">
        <w:rPr>
          <w:rFonts w:ascii="Arial" w:hAnsi="Arial" w:cs="Arial"/>
        </w:rPr>
        <w:t>insalubre</w:t>
      </w:r>
      <w:r w:rsidRPr="00C72895">
        <w:rPr>
          <w:rFonts w:ascii="Arial" w:hAnsi="Arial" w:cs="Arial"/>
          <w:spacing w:val="-12"/>
        </w:rPr>
        <w:t xml:space="preserve"> </w:t>
      </w:r>
      <w:r w:rsidRPr="00C72895">
        <w:rPr>
          <w:rFonts w:ascii="Arial" w:hAnsi="Arial" w:cs="Arial"/>
        </w:rPr>
        <w:t>a e</w:t>
      </w:r>
      <w:r w:rsidRPr="00C72895">
        <w:rPr>
          <w:rFonts w:ascii="Arial" w:hAnsi="Arial" w:cs="Arial"/>
          <w:spacing w:val="-8"/>
        </w:rPr>
        <w:t xml:space="preserve"> </w:t>
      </w:r>
      <w:r w:rsidRPr="00C72895">
        <w:rPr>
          <w:rFonts w:ascii="Arial" w:hAnsi="Arial" w:cs="Arial"/>
        </w:rPr>
        <w:t>de</w:t>
      </w:r>
      <w:r w:rsidRPr="00C72895">
        <w:rPr>
          <w:rFonts w:ascii="Arial" w:hAnsi="Arial" w:cs="Arial"/>
          <w:spacing w:val="-4"/>
        </w:rPr>
        <w:t xml:space="preserve"> </w:t>
      </w:r>
      <w:r w:rsidRPr="00C72895">
        <w:rPr>
          <w:rFonts w:ascii="Arial" w:hAnsi="Arial" w:cs="Arial"/>
        </w:rPr>
        <w:t>qualquer trabalho</w:t>
      </w:r>
      <w:r w:rsidRPr="00C72895">
        <w:rPr>
          <w:rFonts w:ascii="Arial" w:hAnsi="Arial" w:cs="Arial"/>
          <w:spacing w:val="-7"/>
        </w:rPr>
        <w:t xml:space="preserve"> </w:t>
      </w:r>
      <w:r w:rsidRPr="00C72895">
        <w:rPr>
          <w:rFonts w:ascii="Arial" w:hAnsi="Arial" w:cs="Arial"/>
        </w:rPr>
        <w:t>a</w:t>
      </w:r>
      <w:r w:rsidRPr="00C72895">
        <w:rPr>
          <w:rFonts w:ascii="Arial" w:hAnsi="Arial" w:cs="Arial"/>
          <w:spacing w:val="8"/>
        </w:rPr>
        <w:t xml:space="preserve"> </w:t>
      </w:r>
      <w:r w:rsidRPr="00C72895">
        <w:rPr>
          <w:rFonts w:ascii="Arial" w:hAnsi="Arial" w:cs="Arial"/>
        </w:rPr>
        <w:t>menores</w:t>
      </w:r>
      <w:r w:rsidRPr="00C72895">
        <w:rPr>
          <w:rFonts w:ascii="Arial" w:hAnsi="Arial" w:cs="Arial"/>
          <w:spacing w:val="-14"/>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dezesseis</w:t>
      </w:r>
      <w:r w:rsidRPr="00C72895">
        <w:rPr>
          <w:rFonts w:ascii="Arial" w:hAnsi="Arial" w:cs="Arial"/>
          <w:spacing w:val="-14"/>
        </w:rPr>
        <w:t xml:space="preserve"> </w:t>
      </w:r>
      <w:r w:rsidRPr="00C72895">
        <w:rPr>
          <w:rFonts w:ascii="Arial" w:hAnsi="Arial" w:cs="Arial"/>
        </w:rPr>
        <w:t>anos,</w:t>
      </w:r>
      <w:r w:rsidRPr="00C72895">
        <w:rPr>
          <w:rFonts w:ascii="Arial" w:hAnsi="Arial" w:cs="Arial"/>
          <w:spacing w:val="-11"/>
        </w:rPr>
        <w:t xml:space="preserve"> </w:t>
      </w:r>
      <w:r w:rsidRPr="00C72895">
        <w:rPr>
          <w:rFonts w:ascii="Arial" w:hAnsi="Arial" w:cs="Arial"/>
        </w:rPr>
        <w:t>salvo</w:t>
      </w:r>
      <w:r w:rsidRPr="00C72895">
        <w:rPr>
          <w:rFonts w:ascii="Arial" w:hAnsi="Arial" w:cs="Arial"/>
          <w:spacing w:val="-14"/>
        </w:rPr>
        <w:t xml:space="preserve"> </w:t>
      </w:r>
      <w:r w:rsidRPr="00C72895">
        <w:rPr>
          <w:rFonts w:ascii="Arial" w:hAnsi="Arial" w:cs="Arial"/>
        </w:rPr>
        <w:t>na</w:t>
      </w:r>
      <w:r w:rsidRPr="00C72895">
        <w:rPr>
          <w:rFonts w:ascii="Arial" w:hAnsi="Arial" w:cs="Arial"/>
          <w:spacing w:val="-12"/>
        </w:rPr>
        <w:t xml:space="preserve"> </w:t>
      </w:r>
      <w:r w:rsidRPr="00C72895">
        <w:rPr>
          <w:rFonts w:ascii="Arial" w:hAnsi="Arial" w:cs="Arial"/>
        </w:rPr>
        <w:t>condição</w:t>
      </w:r>
      <w:r w:rsidRPr="00C72895">
        <w:rPr>
          <w:rFonts w:ascii="Arial" w:hAnsi="Arial" w:cs="Arial"/>
          <w:spacing w:val="-14"/>
        </w:rPr>
        <w:t xml:space="preserve"> </w:t>
      </w:r>
      <w:r w:rsidRPr="00C72895">
        <w:rPr>
          <w:rFonts w:ascii="Arial" w:hAnsi="Arial" w:cs="Arial"/>
        </w:rPr>
        <w:t>de</w:t>
      </w:r>
      <w:r w:rsidRPr="00C72895">
        <w:rPr>
          <w:rFonts w:ascii="Arial" w:hAnsi="Arial" w:cs="Arial"/>
          <w:spacing w:val="-14"/>
        </w:rPr>
        <w:t xml:space="preserve"> </w:t>
      </w:r>
      <w:r w:rsidRPr="00C72895">
        <w:rPr>
          <w:rFonts w:ascii="Arial" w:hAnsi="Arial" w:cs="Arial"/>
        </w:rPr>
        <w:t>aprendiz, a partir de</w:t>
      </w:r>
      <w:r w:rsidRPr="00C72895">
        <w:rPr>
          <w:rFonts w:ascii="Arial" w:hAnsi="Arial" w:cs="Arial"/>
          <w:spacing w:val="-6"/>
        </w:rPr>
        <w:t xml:space="preserve"> </w:t>
      </w:r>
      <w:r w:rsidRPr="00C72895">
        <w:rPr>
          <w:rFonts w:ascii="Arial" w:hAnsi="Arial" w:cs="Arial"/>
        </w:rPr>
        <w:t>quatorze</w:t>
      </w:r>
      <w:r w:rsidRPr="00C72895">
        <w:rPr>
          <w:rFonts w:ascii="Arial" w:hAnsi="Arial" w:cs="Arial"/>
          <w:spacing w:val="-9"/>
        </w:rPr>
        <w:t xml:space="preserve"> </w:t>
      </w:r>
      <w:r w:rsidRPr="00C72895">
        <w:rPr>
          <w:rFonts w:ascii="Arial" w:hAnsi="Arial" w:cs="Arial"/>
        </w:rPr>
        <w:t>anos,de</w:t>
      </w:r>
      <w:r w:rsidRPr="00C72895">
        <w:rPr>
          <w:rFonts w:ascii="Arial" w:hAnsi="Arial" w:cs="Arial"/>
          <w:spacing w:val="-1"/>
        </w:rPr>
        <w:t xml:space="preserve"> </w:t>
      </w:r>
      <w:r w:rsidRPr="00C72895">
        <w:rPr>
          <w:rFonts w:ascii="Arial" w:hAnsi="Arial" w:cs="Arial"/>
        </w:rPr>
        <w:t>acordo com o inciso VI do art. 68 da Lei nº 14.133, de 1 de abril de 2021</w:t>
      </w:r>
      <w:r w:rsidRPr="00C72895">
        <w:rPr>
          <w:rFonts w:ascii="Arial" w:hAnsi="Arial" w:cs="Arial"/>
          <w:spacing w:val="-2"/>
        </w:rPr>
        <w:t>.</w:t>
      </w:r>
    </w:p>
    <w:p w14:paraId="18AF19FC" w14:textId="77777777" w:rsidR="00CC536E" w:rsidRPr="00C72895" w:rsidRDefault="00CC536E" w:rsidP="00CC536E">
      <w:pPr>
        <w:pStyle w:val="PargrafodaLista"/>
        <w:widowControl w:val="0"/>
        <w:autoSpaceDE w:val="0"/>
        <w:autoSpaceDN w:val="0"/>
        <w:ind w:left="140" w:right="132"/>
        <w:contextualSpacing w:val="0"/>
        <w:jc w:val="both"/>
        <w:rPr>
          <w:rFonts w:ascii="Arial" w:hAnsi="Arial" w:cs="Arial"/>
        </w:rPr>
      </w:pPr>
    </w:p>
    <w:p w14:paraId="1021620A" w14:textId="77777777" w:rsidR="005B655A" w:rsidRPr="00C72895" w:rsidRDefault="005B655A" w:rsidP="008F31D8">
      <w:pPr>
        <w:pStyle w:val="Ttulo1"/>
        <w:keepNext w:val="0"/>
        <w:keepLines w:val="0"/>
        <w:widowControl w:val="0"/>
        <w:numPr>
          <w:ilvl w:val="1"/>
          <w:numId w:val="18"/>
        </w:numPr>
        <w:tabs>
          <w:tab w:val="left" w:pos="567"/>
        </w:tabs>
        <w:autoSpaceDE w:val="0"/>
        <w:autoSpaceDN w:val="0"/>
        <w:spacing w:before="0" w:line="252" w:lineRule="exact"/>
        <w:ind w:left="567" w:hanging="427"/>
        <w:jc w:val="both"/>
        <w:rPr>
          <w:rFonts w:ascii="Arial" w:hAnsi="Arial" w:cs="Arial"/>
          <w:sz w:val="24"/>
          <w:szCs w:val="24"/>
        </w:rPr>
      </w:pPr>
      <w:bookmarkStart w:id="37" w:name="7.4_QUALIFICAÇÃO_ECONÔMICA"/>
      <w:bookmarkEnd w:id="37"/>
      <w:r w:rsidRPr="00C72895">
        <w:rPr>
          <w:rFonts w:ascii="Arial" w:hAnsi="Arial" w:cs="Arial"/>
          <w:sz w:val="24"/>
          <w:szCs w:val="24"/>
        </w:rPr>
        <w:t>QUALIFICAÇÃO</w:t>
      </w:r>
      <w:r w:rsidRPr="00C72895">
        <w:rPr>
          <w:rFonts w:ascii="Arial" w:hAnsi="Arial" w:cs="Arial"/>
          <w:spacing w:val="-10"/>
          <w:sz w:val="24"/>
          <w:szCs w:val="24"/>
        </w:rPr>
        <w:t xml:space="preserve"> </w:t>
      </w:r>
      <w:r w:rsidRPr="00C72895">
        <w:rPr>
          <w:rFonts w:ascii="Arial" w:hAnsi="Arial" w:cs="Arial"/>
          <w:spacing w:val="-2"/>
          <w:sz w:val="24"/>
          <w:szCs w:val="24"/>
        </w:rPr>
        <w:t>ECONÔMICA</w:t>
      </w:r>
    </w:p>
    <w:p w14:paraId="7ADF5FDF" w14:textId="77777777" w:rsidR="005B655A" w:rsidRPr="00C72895" w:rsidRDefault="005B655A" w:rsidP="005B655A">
      <w:pPr>
        <w:pStyle w:val="PargrafodaLista"/>
        <w:rPr>
          <w:rFonts w:ascii="Arial" w:hAnsi="Arial" w:cs="Arial"/>
          <w:b/>
        </w:rPr>
      </w:pPr>
      <w:r w:rsidRPr="00C72895">
        <w:rPr>
          <w:rFonts w:ascii="Arial" w:hAnsi="Arial" w:cs="Arial"/>
          <w:b/>
        </w:rPr>
        <w:t xml:space="preserve">Conforme previsto art. 69 da lei 14.133/2021. </w:t>
      </w:r>
    </w:p>
    <w:p w14:paraId="666DEB84" w14:textId="77777777" w:rsidR="005B655A" w:rsidRPr="00C72895" w:rsidRDefault="005B655A" w:rsidP="005B655A">
      <w:pPr>
        <w:pStyle w:val="PargrafodaLista"/>
        <w:rPr>
          <w:rFonts w:ascii="Arial" w:hAnsi="Arial" w:cs="Arial"/>
          <w:b/>
        </w:rPr>
      </w:pPr>
      <w:r w:rsidRPr="00C72895">
        <w:rPr>
          <w:rFonts w:ascii="Arial" w:hAnsi="Arial" w:cs="Arial"/>
          <w:b/>
        </w:rPr>
        <w:t xml:space="preserve">A habilitação econômico-financeira </w:t>
      </w:r>
    </w:p>
    <w:p w14:paraId="21F10A63" w14:textId="77777777" w:rsidR="005B655A" w:rsidRPr="00C72895" w:rsidRDefault="005B655A" w:rsidP="005B655A">
      <w:pPr>
        <w:pStyle w:val="PargrafodaLista"/>
        <w:rPr>
          <w:rFonts w:ascii="Arial" w:hAnsi="Arial" w:cs="Arial"/>
        </w:rPr>
      </w:pPr>
      <w:r w:rsidRPr="00C72895">
        <w:rPr>
          <w:rFonts w:ascii="Arial" w:hAnsi="Arial" w:cs="Arial"/>
        </w:rPr>
        <w:t xml:space="preserve">I- Balanço patrimonial, demonstração de resultado de exercício e demais demonstrações contábeis dos 2 (dois) últimos exercícios sociais; </w:t>
      </w:r>
    </w:p>
    <w:p w14:paraId="37282CDD" w14:textId="77777777" w:rsidR="005B655A" w:rsidRPr="00C72895" w:rsidRDefault="005B655A" w:rsidP="008F31D8">
      <w:pPr>
        <w:pStyle w:val="PargrafodaLista"/>
        <w:widowControl w:val="0"/>
        <w:numPr>
          <w:ilvl w:val="0"/>
          <w:numId w:val="19"/>
        </w:numPr>
        <w:autoSpaceDE w:val="0"/>
        <w:autoSpaceDN w:val="0"/>
        <w:ind w:right="137"/>
        <w:contextualSpacing w:val="0"/>
        <w:jc w:val="both"/>
        <w:rPr>
          <w:rFonts w:ascii="Arial" w:hAnsi="Arial" w:cs="Arial"/>
        </w:rPr>
      </w:pPr>
      <w:r w:rsidRPr="00C72895">
        <w:rPr>
          <w:rFonts w:ascii="Arial" w:hAnsi="Arial" w:cs="Arial"/>
          <w:b/>
        </w:rPr>
        <w:t>Certidão Negativa de pedido de Falência ou Concordata, ou Recuperação Judicial</w:t>
      </w:r>
      <w:r w:rsidRPr="00C72895">
        <w:rPr>
          <w:rFonts w:ascii="Arial" w:hAnsi="Arial" w:cs="Arial"/>
        </w:rPr>
        <w:t>, impresso</w:t>
      </w:r>
      <w:r w:rsidRPr="00C72895">
        <w:rPr>
          <w:rFonts w:ascii="Arial" w:hAnsi="Arial" w:cs="Arial"/>
          <w:spacing w:val="-14"/>
        </w:rPr>
        <w:t xml:space="preserve"> </w:t>
      </w:r>
      <w:r w:rsidRPr="00C72895">
        <w:rPr>
          <w:rFonts w:ascii="Arial" w:hAnsi="Arial" w:cs="Arial"/>
        </w:rPr>
        <w:t>pela</w:t>
      </w:r>
      <w:r w:rsidRPr="00C72895">
        <w:rPr>
          <w:rFonts w:ascii="Arial" w:hAnsi="Arial" w:cs="Arial"/>
          <w:spacing w:val="-8"/>
        </w:rPr>
        <w:t xml:space="preserve"> </w:t>
      </w:r>
      <w:r w:rsidRPr="00C72895">
        <w:rPr>
          <w:rFonts w:ascii="Arial" w:hAnsi="Arial" w:cs="Arial"/>
        </w:rPr>
        <w:t>Internet</w:t>
      </w:r>
      <w:r w:rsidRPr="00C72895">
        <w:rPr>
          <w:rFonts w:ascii="Arial" w:hAnsi="Arial" w:cs="Arial"/>
          <w:spacing w:val="-7"/>
        </w:rPr>
        <w:t xml:space="preserve"> </w:t>
      </w:r>
      <w:r w:rsidRPr="00C72895">
        <w:rPr>
          <w:rFonts w:ascii="Arial" w:hAnsi="Arial" w:cs="Arial"/>
        </w:rPr>
        <w:t>ou</w:t>
      </w:r>
      <w:r w:rsidRPr="00C72895">
        <w:rPr>
          <w:rFonts w:ascii="Arial" w:hAnsi="Arial" w:cs="Arial"/>
          <w:spacing w:val="-3"/>
        </w:rPr>
        <w:t xml:space="preserve"> </w:t>
      </w:r>
      <w:r w:rsidRPr="00C72895">
        <w:rPr>
          <w:rFonts w:ascii="Arial" w:hAnsi="Arial" w:cs="Arial"/>
        </w:rPr>
        <w:t>expedido</w:t>
      </w:r>
      <w:r w:rsidRPr="00C72895">
        <w:rPr>
          <w:rFonts w:ascii="Arial" w:hAnsi="Arial" w:cs="Arial"/>
          <w:spacing w:val="-13"/>
        </w:rPr>
        <w:t xml:space="preserve"> </w:t>
      </w:r>
      <w:r w:rsidRPr="00C72895">
        <w:rPr>
          <w:rFonts w:ascii="Arial" w:hAnsi="Arial" w:cs="Arial"/>
        </w:rPr>
        <w:t>por</w:t>
      </w:r>
      <w:r w:rsidRPr="00C72895">
        <w:rPr>
          <w:rFonts w:ascii="Arial" w:hAnsi="Arial" w:cs="Arial"/>
          <w:spacing w:val="-5"/>
        </w:rPr>
        <w:t xml:space="preserve"> </w:t>
      </w:r>
      <w:r w:rsidRPr="00C72895">
        <w:rPr>
          <w:rFonts w:ascii="Arial" w:hAnsi="Arial" w:cs="Arial"/>
        </w:rPr>
        <w:t>Cartório</w:t>
      </w:r>
      <w:r w:rsidRPr="00C72895">
        <w:rPr>
          <w:rFonts w:ascii="Arial" w:hAnsi="Arial" w:cs="Arial"/>
          <w:spacing w:val="-13"/>
        </w:rPr>
        <w:t xml:space="preserve"> </w:t>
      </w:r>
      <w:r w:rsidRPr="00C72895">
        <w:rPr>
          <w:rFonts w:ascii="Arial" w:hAnsi="Arial" w:cs="Arial"/>
        </w:rPr>
        <w:t>Distribuidor</w:t>
      </w:r>
      <w:r w:rsidRPr="00C72895">
        <w:rPr>
          <w:rFonts w:ascii="Arial" w:hAnsi="Arial" w:cs="Arial"/>
          <w:spacing w:val="6"/>
        </w:rPr>
        <w:t xml:space="preserve"> </w:t>
      </w:r>
      <w:r w:rsidRPr="00C72895">
        <w:rPr>
          <w:rFonts w:ascii="Arial" w:hAnsi="Arial" w:cs="Arial"/>
        </w:rPr>
        <w:t>da</w:t>
      </w:r>
      <w:r w:rsidRPr="00C72895">
        <w:rPr>
          <w:rFonts w:ascii="Arial" w:hAnsi="Arial" w:cs="Arial"/>
          <w:spacing w:val="-13"/>
        </w:rPr>
        <w:t xml:space="preserve"> </w:t>
      </w:r>
      <w:r w:rsidRPr="00C72895">
        <w:rPr>
          <w:rFonts w:ascii="Arial" w:hAnsi="Arial" w:cs="Arial"/>
        </w:rPr>
        <w:t>sede</w:t>
      </w:r>
      <w:r w:rsidRPr="00C72895">
        <w:rPr>
          <w:rFonts w:ascii="Arial" w:hAnsi="Arial" w:cs="Arial"/>
          <w:spacing w:val="-14"/>
        </w:rPr>
        <w:t xml:space="preserve"> </w:t>
      </w:r>
      <w:r w:rsidRPr="00C72895">
        <w:rPr>
          <w:rFonts w:ascii="Arial" w:hAnsi="Arial" w:cs="Arial"/>
        </w:rPr>
        <w:t>da</w:t>
      </w:r>
      <w:r w:rsidRPr="00C72895">
        <w:rPr>
          <w:rFonts w:ascii="Arial" w:hAnsi="Arial" w:cs="Arial"/>
          <w:spacing w:val="-13"/>
        </w:rPr>
        <w:t xml:space="preserve"> </w:t>
      </w:r>
      <w:r w:rsidRPr="00C72895">
        <w:rPr>
          <w:rFonts w:ascii="Arial" w:hAnsi="Arial" w:cs="Arial"/>
        </w:rPr>
        <w:t>pessoa</w:t>
      </w:r>
      <w:r w:rsidRPr="00C72895">
        <w:rPr>
          <w:rFonts w:ascii="Arial" w:hAnsi="Arial" w:cs="Arial"/>
          <w:spacing w:val="-13"/>
        </w:rPr>
        <w:t xml:space="preserve"> </w:t>
      </w:r>
      <w:r w:rsidRPr="00C72895">
        <w:rPr>
          <w:rFonts w:ascii="Arial" w:hAnsi="Arial" w:cs="Arial"/>
        </w:rPr>
        <w:t>jurídica,</w:t>
      </w:r>
      <w:r w:rsidRPr="00C72895">
        <w:rPr>
          <w:rFonts w:ascii="Arial" w:hAnsi="Arial" w:cs="Arial"/>
          <w:spacing w:val="-13"/>
        </w:rPr>
        <w:t xml:space="preserve"> </w:t>
      </w:r>
      <w:r w:rsidRPr="00C72895">
        <w:rPr>
          <w:rFonts w:ascii="Arial" w:hAnsi="Arial" w:cs="Arial"/>
        </w:rPr>
        <w:t>com</w:t>
      </w:r>
      <w:r w:rsidRPr="00C72895">
        <w:rPr>
          <w:rFonts w:ascii="Arial" w:hAnsi="Arial" w:cs="Arial"/>
          <w:spacing w:val="-14"/>
        </w:rPr>
        <w:t xml:space="preserve"> </w:t>
      </w:r>
      <w:r w:rsidRPr="00C72895">
        <w:rPr>
          <w:rFonts w:ascii="Arial" w:hAnsi="Arial" w:cs="Arial"/>
        </w:rPr>
        <w:t>data não</w:t>
      </w:r>
      <w:r w:rsidRPr="00C72895">
        <w:rPr>
          <w:rFonts w:ascii="Arial" w:hAnsi="Arial" w:cs="Arial"/>
          <w:spacing w:val="-14"/>
        </w:rPr>
        <w:t xml:space="preserve"> </w:t>
      </w:r>
      <w:r w:rsidRPr="00C72895">
        <w:rPr>
          <w:rFonts w:ascii="Arial" w:hAnsi="Arial" w:cs="Arial"/>
        </w:rPr>
        <w:t>superior</w:t>
      </w:r>
      <w:r w:rsidRPr="00C72895">
        <w:rPr>
          <w:rFonts w:ascii="Arial" w:hAnsi="Arial" w:cs="Arial"/>
          <w:spacing w:val="-14"/>
        </w:rPr>
        <w:t xml:space="preserve"> </w:t>
      </w:r>
      <w:r w:rsidRPr="00C72895">
        <w:rPr>
          <w:rFonts w:ascii="Arial" w:hAnsi="Arial" w:cs="Arial"/>
        </w:rPr>
        <w:t>a</w:t>
      </w:r>
      <w:r w:rsidRPr="00C72895">
        <w:rPr>
          <w:rFonts w:ascii="Arial" w:hAnsi="Arial" w:cs="Arial"/>
          <w:spacing w:val="-14"/>
        </w:rPr>
        <w:t xml:space="preserve"> </w:t>
      </w:r>
      <w:r w:rsidRPr="00C72895">
        <w:rPr>
          <w:rFonts w:ascii="Arial" w:hAnsi="Arial" w:cs="Arial"/>
        </w:rPr>
        <w:t>60</w:t>
      </w:r>
      <w:r w:rsidRPr="00C72895">
        <w:rPr>
          <w:rFonts w:ascii="Arial" w:hAnsi="Arial" w:cs="Arial"/>
          <w:spacing w:val="-13"/>
        </w:rPr>
        <w:t xml:space="preserve"> </w:t>
      </w:r>
      <w:r w:rsidRPr="00C72895">
        <w:rPr>
          <w:rFonts w:ascii="Arial" w:hAnsi="Arial" w:cs="Arial"/>
        </w:rPr>
        <w:t>(sessenta)</w:t>
      </w:r>
      <w:r w:rsidRPr="00C72895">
        <w:rPr>
          <w:rFonts w:ascii="Arial" w:hAnsi="Arial" w:cs="Arial"/>
          <w:spacing w:val="-14"/>
        </w:rPr>
        <w:t xml:space="preserve"> </w:t>
      </w:r>
      <w:r w:rsidRPr="00C72895">
        <w:rPr>
          <w:rFonts w:ascii="Arial" w:hAnsi="Arial" w:cs="Arial"/>
        </w:rPr>
        <w:t>dias</w:t>
      </w:r>
      <w:r w:rsidRPr="00C72895">
        <w:rPr>
          <w:rFonts w:ascii="Arial" w:hAnsi="Arial" w:cs="Arial"/>
          <w:spacing w:val="-14"/>
        </w:rPr>
        <w:t xml:space="preserve"> </w:t>
      </w:r>
      <w:r w:rsidRPr="00C72895">
        <w:rPr>
          <w:rFonts w:ascii="Arial" w:hAnsi="Arial" w:cs="Arial"/>
        </w:rPr>
        <w:t>corridos.</w:t>
      </w:r>
      <w:r w:rsidRPr="00C72895">
        <w:rPr>
          <w:rFonts w:ascii="Arial" w:hAnsi="Arial" w:cs="Arial"/>
          <w:spacing w:val="-10"/>
        </w:rPr>
        <w:t xml:space="preserve"> </w:t>
      </w:r>
    </w:p>
    <w:p w14:paraId="1B4DFD45" w14:textId="77777777" w:rsidR="005B655A" w:rsidRPr="00C72895" w:rsidRDefault="005B655A" w:rsidP="005B655A">
      <w:pPr>
        <w:pStyle w:val="PargrafodaLista"/>
        <w:ind w:left="500" w:right="137"/>
        <w:rPr>
          <w:rFonts w:ascii="Arial" w:hAnsi="Arial" w:cs="Arial"/>
        </w:rPr>
      </w:pPr>
    </w:p>
    <w:p w14:paraId="19F9F186" w14:textId="77777777" w:rsidR="005B655A" w:rsidRPr="00C72895" w:rsidRDefault="005B655A" w:rsidP="008F31D8">
      <w:pPr>
        <w:pStyle w:val="Ttulo1"/>
        <w:keepNext w:val="0"/>
        <w:keepLines w:val="0"/>
        <w:widowControl w:val="0"/>
        <w:numPr>
          <w:ilvl w:val="1"/>
          <w:numId w:val="18"/>
        </w:numPr>
        <w:tabs>
          <w:tab w:val="left" w:pos="567"/>
        </w:tabs>
        <w:autoSpaceDE w:val="0"/>
        <w:autoSpaceDN w:val="0"/>
        <w:spacing w:before="2" w:line="252" w:lineRule="exact"/>
        <w:ind w:left="567" w:hanging="427"/>
        <w:jc w:val="both"/>
        <w:rPr>
          <w:rFonts w:ascii="Arial" w:hAnsi="Arial" w:cs="Arial"/>
          <w:sz w:val="24"/>
          <w:szCs w:val="24"/>
        </w:rPr>
      </w:pPr>
      <w:bookmarkStart w:id="38" w:name="7.5_QUALIFICAÇÃO_TÉCNICA"/>
      <w:bookmarkEnd w:id="38"/>
      <w:r w:rsidRPr="00C72895">
        <w:rPr>
          <w:rFonts w:ascii="Arial" w:hAnsi="Arial" w:cs="Arial"/>
          <w:sz w:val="24"/>
          <w:szCs w:val="24"/>
        </w:rPr>
        <w:t>QUALIFICAÇÃO</w:t>
      </w:r>
      <w:r w:rsidRPr="00C72895">
        <w:rPr>
          <w:rFonts w:ascii="Arial" w:hAnsi="Arial" w:cs="Arial"/>
          <w:spacing w:val="-11"/>
          <w:sz w:val="24"/>
          <w:szCs w:val="24"/>
        </w:rPr>
        <w:t xml:space="preserve"> </w:t>
      </w:r>
      <w:r w:rsidRPr="00C72895">
        <w:rPr>
          <w:rFonts w:ascii="Arial" w:hAnsi="Arial" w:cs="Arial"/>
          <w:spacing w:val="-2"/>
          <w:sz w:val="24"/>
          <w:szCs w:val="24"/>
        </w:rPr>
        <w:t>TÉCNICA</w:t>
      </w:r>
    </w:p>
    <w:p w14:paraId="24B350A9" w14:textId="77777777" w:rsidR="005B655A" w:rsidRPr="00C72895" w:rsidRDefault="005B655A" w:rsidP="008F31D8">
      <w:pPr>
        <w:pStyle w:val="PargrafodaLista"/>
        <w:widowControl w:val="0"/>
        <w:numPr>
          <w:ilvl w:val="0"/>
          <w:numId w:val="20"/>
        </w:numPr>
        <w:autoSpaceDE w:val="0"/>
        <w:autoSpaceDN w:val="0"/>
        <w:ind w:right="126"/>
        <w:contextualSpacing w:val="0"/>
        <w:jc w:val="both"/>
        <w:rPr>
          <w:rFonts w:ascii="Arial" w:hAnsi="Arial" w:cs="Arial"/>
        </w:rPr>
      </w:pPr>
      <w:r w:rsidRPr="00C72895">
        <w:rPr>
          <w:rFonts w:ascii="Arial" w:hAnsi="Arial" w:cs="Arial"/>
        </w:rPr>
        <w:lastRenderedPageBreak/>
        <w:t>Comprovação</w:t>
      </w:r>
      <w:r w:rsidRPr="00C72895">
        <w:rPr>
          <w:rFonts w:ascii="Arial" w:hAnsi="Arial" w:cs="Arial"/>
          <w:spacing w:val="-10"/>
        </w:rPr>
        <w:t xml:space="preserve"> </w:t>
      </w:r>
      <w:r w:rsidRPr="00C72895">
        <w:rPr>
          <w:rFonts w:ascii="Arial" w:hAnsi="Arial" w:cs="Arial"/>
        </w:rPr>
        <w:t>de</w:t>
      </w:r>
      <w:r w:rsidRPr="00C72895">
        <w:rPr>
          <w:rFonts w:ascii="Arial" w:hAnsi="Arial" w:cs="Arial"/>
          <w:spacing w:val="-12"/>
        </w:rPr>
        <w:t xml:space="preserve"> </w:t>
      </w:r>
      <w:r w:rsidRPr="00C72895">
        <w:rPr>
          <w:rFonts w:ascii="Arial" w:hAnsi="Arial" w:cs="Arial"/>
        </w:rPr>
        <w:t>aptidão</w:t>
      </w:r>
      <w:r w:rsidRPr="00C72895">
        <w:rPr>
          <w:rFonts w:ascii="Arial" w:hAnsi="Arial" w:cs="Arial"/>
          <w:spacing w:val="-10"/>
        </w:rPr>
        <w:t xml:space="preserve"> </w:t>
      </w:r>
      <w:r w:rsidRPr="00C72895">
        <w:rPr>
          <w:rFonts w:ascii="Arial" w:hAnsi="Arial" w:cs="Arial"/>
        </w:rPr>
        <w:t>através de</w:t>
      </w:r>
      <w:r w:rsidRPr="00C72895">
        <w:rPr>
          <w:rFonts w:ascii="Arial" w:hAnsi="Arial" w:cs="Arial"/>
          <w:spacing w:val="-12"/>
        </w:rPr>
        <w:t xml:space="preserve"> </w:t>
      </w:r>
      <w:r w:rsidRPr="00C72895">
        <w:rPr>
          <w:rFonts w:ascii="Arial" w:hAnsi="Arial" w:cs="Arial"/>
        </w:rPr>
        <w:t>no</w:t>
      </w:r>
      <w:r w:rsidRPr="00C72895">
        <w:rPr>
          <w:rFonts w:ascii="Arial" w:hAnsi="Arial" w:cs="Arial"/>
          <w:spacing w:val="-5"/>
        </w:rPr>
        <w:t xml:space="preserve"> </w:t>
      </w:r>
      <w:r w:rsidRPr="00C72895">
        <w:rPr>
          <w:rFonts w:ascii="Arial" w:hAnsi="Arial" w:cs="Arial"/>
        </w:rPr>
        <w:t>mínimo</w:t>
      </w:r>
      <w:r w:rsidRPr="00C72895">
        <w:rPr>
          <w:rFonts w:ascii="Arial" w:hAnsi="Arial" w:cs="Arial"/>
          <w:spacing w:val="-4"/>
        </w:rPr>
        <w:t xml:space="preserve"> </w:t>
      </w:r>
      <w:r w:rsidRPr="00C72895">
        <w:rPr>
          <w:rFonts w:ascii="Arial" w:hAnsi="Arial" w:cs="Arial"/>
          <w:b/>
        </w:rPr>
        <w:t>01</w:t>
      </w:r>
      <w:r w:rsidRPr="00C72895">
        <w:rPr>
          <w:rFonts w:ascii="Arial" w:hAnsi="Arial" w:cs="Arial"/>
          <w:b/>
          <w:spacing w:val="-5"/>
        </w:rPr>
        <w:t xml:space="preserve"> </w:t>
      </w:r>
      <w:r w:rsidRPr="00C72895">
        <w:rPr>
          <w:rFonts w:ascii="Arial" w:hAnsi="Arial" w:cs="Arial"/>
          <w:b/>
        </w:rPr>
        <w:t>(um)</w:t>
      </w:r>
      <w:r w:rsidRPr="00C72895">
        <w:rPr>
          <w:rFonts w:ascii="Arial" w:hAnsi="Arial" w:cs="Arial"/>
          <w:b/>
          <w:spacing w:val="-6"/>
        </w:rPr>
        <w:t xml:space="preserve"> </w:t>
      </w:r>
      <w:r w:rsidRPr="00C72895">
        <w:rPr>
          <w:rFonts w:ascii="Arial" w:hAnsi="Arial" w:cs="Arial"/>
          <w:b/>
        </w:rPr>
        <w:t>Atestado</w:t>
      </w:r>
      <w:r w:rsidRPr="00C72895">
        <w:rPr>
          <w:rFonts w:ascii="Arial" w:hAnsi="Arial" w:cs="Arial"/>
          <w:b/>
          <w:spacing w:val="-5"/>
        </w:rPr>
        <w:t xml:space="preserve"> </w:t>
      </w:r>
      <w:r w:rsidRPr="00C72895">
        <w:rPr>
          <w:rFonts w:ascii="Arial" w:hAnsi="Arial" w:cs="Arial"/>
          <w:b/>
        </w:rPr>
        <w:t>de</w:t>
      </w:r>
      <w:r w:rsidRPr="00C72895">
        <w:rPr>
          <w:rFonts w:ascii="Arial" w:hAnsi="Arial" w:cs="Arial"/>
          <w:b/>
          <w:spacing w:val="-5"/>
        </w:rPr>
        <w:t xml:space="preserve"> </w:t>
      </w:r>
      <w:r w:rsidRPr="00C72895">
        <w:rPr>
          <w:rFonts w:ascii="Arial" w:hAnsi="Arial" w:cs="Arial"/>
          <w:b/>
        </w:rPr>
        <w:t>capacidade</w:t>
      </w:r>
      <w:r w:rsidRPr="00C72895">
        <w:rPr>
          <w:rFonts w:ascii="Arial" w:hAnsi="Arial" w:cs="Arial"/>
          <w:b/>
          <w:spacing w:val="-7"/>
        </w:rPr>
        <w:t xml:space="preserve"> </w:t>
      </w:r>
      <w:r w:rsidRPr="00C72895">
        <w:rPr>
          <w:rFonts w:ascii="Arial" w:hAnsi="Arial" w:cs="Arial"/>
          <w:b/>
        </w:rPr>
        <w:t>técnica</w:t>
      </w:r>
      <w:r w:rsidRPr="00C72895">
        <w:rPr>
          <w:rFonts w:ascii="Arial" w:hAnsi="Arial" w:cs="Arial"/>
        </w:rPr>
        <w:t>,</w:t>
      </w:r>
      <w:r w:rsidRPr="00C72895">
        <w:rPr>
          <w:rFonts w:ascii="Arial" w:hAnsi="Arial" w:cs="Arial"/>
          <w:spacing w:val="-3"/>
        </w:rPr>
        <w:t xml:space="preserve"> </w:t>
      </w:r>
      <w:r w:rsidRPr="00C72895">
        <w:rPr>
          <w:rFonts w:ascii="Arial" w:hAnsi="Arial" w:cs="Arial"/>
        </w:rPr>
        <w:t>que comprove que a empresa licitante tenha executado ou esteja executando contrato compatível</w:t>
      </w:r>
      <w:r w:rsidRPr="00C72895">
        <w:rPr>
          <w:rFonts w:ascii="Arial" w:hAnsi="Arial" w:cs="Arial"/>
          <w:spacing w:val="-4"/>
        </w:rPr>
        <w:t xml:space="preserve"> </w:t>
      </w:r>
      <w:r w:rsidRPr="00C72895">
        <w:rPr>
          <w:rFonts w:ascii="Arial" w:hAnsi="Arial" w:cs="Arial"/>
        </w:rPr>
        <w:t xml:space="preserve">ao objeto dessa licitação, podendo ser emitido por pessoa jurídica de direito público ou privado. </w:t>
      </w:r>
      <w:r w:rsidRPr="00C72895">
        <w:rPr>
          <w:rFonts w:ascii="Arial" w:hAnsi="Arial" w:cs="Arial"/>
          <w:b/>
        </w:rPr>
        <w:t>O atestado deve conter informações do seu emitente como telefone e endereço, de forma que este</w:t>
      </w:r>
      <w:r w:rsidRPr="00C72895">
        <w:rPr>
          <w:rFonts w:ascii="Arial" w:hAnsi="Arial" w:cs="Arial"/>
          <w:b/>
          <w:spacing w:val="40"/>
        </w:rPr>
        <w:t xml:space="preserve"> </w:t>
      </w:r>
      <w:r w:rsidRPr="00C72895">
        <w:rPr>
          <w:rFonts w:ascii="Arial" w:hAnsi="Arial" w:cs="Arial"/>
          <w:b/>
        </w:rPr>
        <w:t>município possa fazer contato para verificar sua autenticidade se for necessário.</w:t>
      </w:r>
      <w:r w:rsidRPr="00C72895">
        <w:rPr>
          <w:rFonts w:ascii="Arial" w:hAnsi="Arial" w:cs="Arial"/>
          <w:b/>
          <w:spacing w:val="-14"/>
        </w:rPr>
        <w:t xml:space="preserve"> </w:t>
      </w:r>
      <w:r w:rsidRPr="00C72895">
        <w:rPr>
          <w:rFonts w:ascii="Arial" w:hAnsi="Arial" w:cs="Arial"/>
        </w:rPr>
        <w:t>O atestado de capacidade técnica terá prazo de validade indeterminado, salvo quando no mesmo estiver explicita sua validade;</w:t>
      </w:r>
    </w:p>
    <w:p w14:paraId="0E2A38F7" w14:textId="77777777" w:rsidR="005B655A" w:rsidRPr="00C72895" w:rsidRDefault="005B655A" w:rsidP="005B655A">
      <w:pPr>
        <w:pStyle w:val="PargrafodaLista"/>
        <w:ind w:left="500" w:right="126"/>
        <w:rPr>
          <w:rFonts w:ascii="Arial" w:hAnsi="Arial" w:cs="Arial"/>
        </w:rPr>
      </w:pPr>
    </w:p>
    <w:p w14:paraId="04D81FD8" w14:textId="77777777" w:rsidR="005B655A" w:rsidRPr="00C72895" w:rsidRDefault="005B655A" w:rsidP="008F31D8">
      <w:pPr>
        <w:pStyle w:val="Ttulo1"/>
        <w:keepNext w:val="0"/>
        <w:keepLines w:val="0"/>
        <w:widowControl w:val="0"/>
        <w:numPr>
          <w:ilvl w:val="1"/>
          <w:numId w:val="18"/>
        </w:numPr>
        <w:tabs>
          <w:tab w:val="left" w:pos="567"/>
        </w:tabs>
        <w:autoSpaceDE w:val="0"/>
        <w:autoSpaceDN w:val="0"/>
        <w:spacing w:before="0"/>
        <w:ind w:left="567" w:hanging="427"/>
        <w:jc w:val="both"/>
        <w:rPr>
          <w:rFonts w:ascii="Arial" w:hAnsi="Arial" w:cs="Arial"/>
          <w:sz w:val="24"/>
          <w:szCs w:val="24"/>
        </w:rPr>
      </w:pPr>
      <w:bookmarkStart w:id="39" w:name="7.6_OUTROS_DOCUMENTOS"/>
      <w:bookmarkEnd w:id="39"/>
      <w:r w:rsidRPr="00C72895">
        <w:rPr>
          <w:rFonts w:ascii="Arial" w:hAnsi="Arial" w:cs="Arial"/>
          <w:sz w:val="24"/>
          <w:szCs w:val="24"/>
        </w:rPr>
        <w:t>OUTROS</w:t>
      </w:r>
      <w:r w:rsidRPr="00C72895">
        <w:rPr>
          <w:rFonts w:ascii="Arial" w:hAnsi="Arial" w:cs="Arial"/>
          <w:spacing w:val="-3"/>
          <w:sz w:val="24"/>
          <w:szCs w:val="24"/>
        </w:rPr>
        <w:t xml:space="preserve"> </w:t>
      </w:r>
      <w:r w:rsidRPr="00C72895">
        <w:rPr>
          <w:rFonts w:ascii="Arial" w:hAnsi="Arial" w:cs="Arial"/>
          <w:spacing w:val="-2"/>
          <w:sz w:val="24"/>
          <w:szCs w:val="24"/>
        </w:rPr>
        <w:t>DOCUMENTOS</w:t>
      </w:r>
    </w:p>
    <w:p w14:paraId="724A5936" w14:textId="77777777" w:rsidR="005B655A" w:rsidRPr="00C72895" w:rsidRDefault="005B655A" w:rsidP="008F31D8">
      <w:pPr>
        <w:pStyle w:val="PargrafodaLista"/>
        <w:widowControl w:val="0"/>
        <w:numPr>
          <w:ilvl w:val="0"/>
          <w:numId w:val="15"/>
        </w:numPr>
        <w:tabs>
          <w:tab w:val="left" w:pos="368"/>
        </w:tabs>
        <w:autoSpaceDE w:val="0"/>
        <w:autoSpaceDN w:val="0"/>
        <w:spacing w:before="88"/>
        <w:ind w:right="134" w:firstLine="0"/>
        <w:contextualSpacing w:val="0"/>
        <w:jc w:val="both"/>
        <w:rPr>
          <w:rFonts w:ascii="Arial" w:hAnsi="Arial" w:cs="Arial"/>
        </w:rPr>
      </w:pPr>
      <w:r w:rsidRPr="00C72895">
        <w:rPr>
          <w:rFonts w:ascii="Arial" w:hAnsi="Arial" w:cs="Arial"/>
        </w:rPr>
        <w:t>Comprovação que a empresa não</w:t>
      </w:r>
      <w:r w:rsidRPr="00C72895">
        <w:rPr>
          <w:rFonts w:ascii="Arial" w:hAnsi="Arial" w:cs="Arial"/>
          <w:spacing w:val="-6"/>
        </w:rPr>
        <w:t xml:space="preserve"> </w:t>
      </w:r>
      <w:r w:rsidRPr="00C72895">
        <w:rPr>
          <w:rFonts w:ascii="Arial" w:hAnsi="Arial" w:cs="Arial"/>
        </w:rPr>
        <w:t>se</w:t>
      </w:r>
      <w:r w:rsidRPr="00C72895">
        <w:rPr>
          <w:rFonts w:ascii="Arial" w:hAnsi="Arial" w:cs="Arial"/>
          <w:spacing w:val="-7"/>
        </w:rPr>
        <w:t xml:space="preserve"> </w:t>
      </w:r>
      <w:r w:rsidRPr="00C72895">
        <w:rPr>
          <w:rFonts w:ascii="Arial" w:hAnsi="Arial" w:cs="Arial"/>
        </w:rPr>
        <w:t>acha declarada inidônea para</w:t>
      </w:r>
      <w:r w:rsidRPr="00C72895">
        <w:rPr>
          <w:rFonts w:ascii="Arial" w:hAnsi="Arial" w:cs="Arial"/>
          <w:spacing w:val="-3"/>
        </w:rPr>
        <w:t xml:space="preserve"> </w:t>
      </w:r>
      <w:r w:rsidRPr="00C72895">
        <w:rPr>
          <w:rFonts w:ascii="Arial" w:hAnsi="Arial" w:cs="Arial"/>
        </w:rPr>
        <w:t>licitare</w:t>
      </w:r>
      <w:r w:rsidRPr="00C72895">
        <w:rPr>
          <w:rFonts w:ascii="Arial" w:hAnsi="Arial" w:cs="Arial"/>
          <w:spacing w:val="-8"/>
        </w:rPr>
        <w:t xml:space="preserve"> </w:t>
      </w:r>
      <w:r w:rsidRPr="00C72895">
        <w:rPr>
          <w:rFonts w:ascii="Arial" w:hAnsi="Arial" w:cs="Arial"/>
        </w:rPr>
        <w:t>contratar</w:t>
      </w:r>
      <w:r w:rsidRPr="00C72895">
        <w:rPr>
          <w:rFonts w:ascii="Arial" w:hAnsi="Arial" w:cs="Arial"/>
          <w:spacing w:val="-3"/>
        </w:rPr>
        <w:t xml:space="preserve"> </w:t>
      </w:r>
      <w:r w:rsidRPr="00C72895">
        <w:rPr>
          <w:rFonts w:ascii="Arial" w:hAnsi="Arial" w:cs="Arial"/>
        </w:rPr>
        <w:t>com</w:t>
      </w:r>
      <w:r w:rsidRPr="00C72895">
        <w:rPr>
          <w:rFonts w:ascii="Arial" w:hAnsi="Arial" w:cs="Arial"/>
          <w:spacing w:val="-10"/>
        </w:rPr>
        <w:t xml:space="preserve"> </w:t>
      </w:r>
      <w:r w:rsidRPr="00C72895">
        <w:rPr>
          <w:rFonts w:ascii="Arial" w:hAnsi="Arial" w:cs="Arial"/>
        </w:rPr>
        <w:t>o</w:t>
      </w:r>
      <w:r w:rsidRPr="00C72895">
        <w:rPr>
          <w:rFonts w:ascii="Arial" w:hAnsi="Arial" w:cs="Arial"/>
          <w:spacing w:val="-6"/>
        </w:rPr>
        <w:t xml:space="preserve"> </w:t>
      </w:r>
      <w:r w:rsidRPr="00C72895">
        <w:rPr>
          <w:rFonts w:ascii="Arial" w:hAnsi="Arial" w:cs="Arial"/>
        </w:rPr>
        <w:t>Poder Público ou suspensa do direito de licitar ou contratar com a Administração.</w:t>
      </w:r>
    </w:p>
    <w:p w14:paraId="294D7237" w14:textId="77777777" w:rsidR="005B655A" w:rsidRPr="00C72895" w:rsidRDefault="005B655A" w:rsidP="008F31D8">
      <w:pPr>
        <w:pStyle w:val="PargrafodaLista"/>
        <w:widowControl w:val="0"/>
        <w:numPr>
          <w:ilvl w:val="0"/>
          <w:numId w:val="15"/>
        </w:numPr>
        <w:tabs>
          <w:tab w:val="left" w:pos="384"/>
        </w:tabs>
        <w:autoSpaceDE w:val="0"/>
        <w:autoSpaceDN w:val="0"/>
        <w:ind w:right="136" w:firstLine="0"/>
        <w:contextualSpacing w:val="0"/>
        <w:jc w:val="both"/>
        <w:rPr>
          <w:rFonts w:ascii="Arial" w:hAnsi="Arial" w:cs="Arial"/>
        </w:rPr>
      </w:pPr>
      <w:r w:rsidRPr="00C72895">
        <w:rPr>
          <w:rFonts w:ascii="Arial" w:hAnsi="Arial" w:cs="Arial"/>
        </w:rPr>
        <w:t>Comprovação que a empresa e</w:t>
      </w:r>
      <w:r w:rsidRPr="00C72895">
        <w:rPr>
          <w:rFonts w:ascii="Arial" w:hAnsi="Arial" w:cs="Arial"/>
          <w:spacing w:val="-4"/>
        </w:rPr>
        <w:t xml:space="preserve"> </w:t>
      </w:r>
      <w:r w:rsidRPr="00C72895">
        <w:rPr>
          <w:rFonts w:ascii="Arial" w:hAnsi="Arial" w:cs="Arial"/>
        </w:rPr>
        <w:t>inexistência</w:t>
      </w:r>
      <w:r w:rsidRPr="00C72895">
        <w:rPr>
          <w:rFonts w:ascii="Arial" w:hAnsi="Arial" w:cs="Arial"/>
          <w:spacing w:val="-5"/>
        </w:rPr>
        <w:t xml:space="preserve"> </w:t>
      </w:r>
      <w:r w:rsidRPr="00C72895">
        <w:rPr>
          <w:rFonts w:ascii="Arial" w:hAnsi="Arial" w:cs="Arial"/>
        </w:rPr>
        <w:t>de</w:t>
      </w:r>
      <w:r w:rsidRPr="00C72895">
        <w:rPr>
          <w:rFonts w:ascii="Arial" w:hAnsi="Arial" w:cs="Arial"/>
          <w:spacing w:val="-4"/>
        </w:rPr>
        <w:t xml:space="preserve"> </w:t>
      </w:r>
      <w:r w:rsidRPr="00C72895">
        <w:rPr>
          <w:rFonts w:ascii="Arial" w:hAnsi="Arial" w:cs="Arial"/>
        </w:rPr>
        <w:t>fato</w:t>
      </w:r>
      <w:r w:rsidRPr="00C72895">
        <w:rPr>
          <w:rFonts w:ascii="Arial" w:hAnsi="Arial" w:cs="Arial"/>
          <w:spacing w:val="-6"/>
        </w:rPr>
        <w:t xml:space="preserve"> </w:t>
      </w:r>
      <w:r w:rsidRPr="00C72895">
        <w:rPr>
          <w:rFonts w:ascii="Arial" w:hAnsi="Arial" w:cs="Arial"/>
        </w:rPr>
        <w:t>superveniente</w:t>
      </w:r>
      <w:r w:rsidRPr="00C72895">
        <w:rPr>
          <w:rFonts w:ascii="Arial" w:hAnsi="Arial" w:cs="Arial"/>
          <w:spacing w:val="-6"/>
        </w:rPr>
        <w:t xml:space="preserve"> </w:t>
      </w:r>
      <w:r w:rsidRPr="00C72895">
        <w:rPr>
          <w:rFonts w:ascii="Arial" w:hAnsi="Arial" w:cs="Arial"/>
        </w:rPr>
        <w:t>impeditivo</w:t>
      </w:r>
      <w:r w:rsidRPr="00C72895">
        <w:rPr>
          <w:rFonts w:ascii="Arial" w:hAnsi="Arial" w:cs="Arial"/>
          <w:spacing w:val="-4"/>
        </w:rPr>
        <w:t>.</w:t>
      </w:r>
    </w:p>
    <w:p w14:paraId="1B237CBA" w14:textId="77777777" w:rsidR="005B655A" w:rsidRPr="00C72895" w:rsidRDefault="005B655A" w:rsidP="008F31D8">
      <w:pPr>
        <w:pStyle w:val="PargrafodaLista"/>
        <w:widowControl w:val="0"/>
        <w:numPr>
          <w:ilvl w:val="0"/>
          <w:numId w:val="15"/>
        </w:numPr>
        <w:tabs>
          <w:tab w:val="left" w:pos="460"/>
        </w:tabs>
        <w:autoSpaceDE w:val="0"/>
        <w:autoSpaceDN w:val="0"/>
        <w:spacing w:before="3"/>
        <w:ind w:right="122" w:firstLine="0"/>
        <w:contextualSpacing w:val="0"/>
        <w:jc w:val="both"/>
        <w:rPr>
          <w:rFonts w:ascii="Arial" w:hAnsi="Arial" w:cs="Arial"/>
        </w:rPr>
      </w:pPr>
      <w:r w:rsidRPr="00C72895">
        <w:rPr>
          <w:rFonts w:ascii="Arial" w:hAnsi="Arial" w:cs="Arial"/>
        </w:rPr>
        <w:t>Comprovação que a empresa informando que seus sócios, proprietários, dirigentes ou assemelhados não possuem qualquer vínculo com O MUNICIPIO DE</w:t>
      </w:r>
      <w:r w:rsidRPr="00C72895">
        <w:rPr>
          <w:rFonts w:ascii="Arial" w:hAnsi="Arial" w:cs="Arial"/>
          <w:spacing w:val="80"/>
        </w:rPr>
        <w:t xml:space="preserve"> </w:t>
      </w:r>
      <w:r w:rsidRPr="00C72895">
        <w:rPr>
          <w:rFonts w:ascii="Arial" w:hAnsi="Arial" w:cs="Arial"/>
        </w:rPr>
        <w:t>ANGICO-TO.</w:t>
      </w:r>
    </w:p>
    <w:p w14:paraId="3B74AFC1" w14:textId="77777777" w:rsidR="005B655A" w:rsidRPr="00C72895" w:rsidRDefault="005B655A" w:rsidP="008F31D8">
      <w:pPr>
        <w:pStyle w:val="PargrafodaLista"/>
        <w:widowControl w:val="0"/>
        <w:numPr>
          <w:ilvl w:val="2"/>
          <w:numId w:val="18"/>
        </w:numPr>
        <w:tabs>
          <w:tab w:val="left" w:pos="849"/>
        </w:tabs>
        <w:autoSpaceDE w:val="0"/>
        <w:autoSpaceDN w:val="0"/>
        <w:spacing w:before="182"/>
        <w:ind w:right="132" w:firstLine="0"/>
        <w:contextualSpacing w:val="0"/>
        <w:jc w:val="both"/>
        <w:rPr>
          <w:rFonts w:ascii="Arial" w:hAnsi="Arial" w:cs="Arial"/>
        </w:rPr>
      </w:pPr>
      <w:r w:rsidRPr="00C72895">
        <w:rPr>
          <w:rFonts w:ascii="Arial" w:hAnsi="Arial" w:cs="Arial"/>
        </w:rPr>
        <w:t>Ainda que não possuam restrições fiscais ou fazendárias, as Micros e Pequenas Empresas deverão</w:t>
      </w:r>
      <w:r w:rsidRPr="00C72895">
        <w:rPr>
          <w:rFonts w:ascii="Arial" w:hAnsi="Arial" w:cs="Arial"/>
          <w:spacing w:val="-14"/>
        </w:rPr>
        <w:t xml:space="preserve"> </w:t>
      </w:r>
      <w:r w:rsidRPr="00C72895">
        <w:rPr>
          <w:rFonts w:ascii="Arial" w:hAnsi="Arial" w:cs="Arial"/>
        </w:rPr>
        <w:t>apresentar</w:t>
      </w:r>
      <w:r w:rsidRPr="00C72895">
        <w:rPr>
          <w:rFonts w:ascii="Arial" w:hAnsi="Arial" w:cs="Arial"/>
          <w:spacing w:val="-14"/>
        </w:rPr>
        <w:t xml:space="preserve"> </w:t>
      </w:r>
      <w:r w:rsidRPr="00C72895">
        <w:rPr>
          <w:rFonts w:ascii="Arial" w:hAnsi="Arial" w:cs="Arial"/>
        </w:rPr>
        <w:t>a</w:t>
      </w:r>
      <w:r w:rsidRPr="00C72895">
        <w:rPr>
          <w:rFonts w:ascii="Arial" w:hAnsi="Arial" w:cs="Arial"/>
          <w:spacing w:val="-14"/>
        </w:rPr>
        <w:t xml:space="preserve"> </w:t>
      </w:r>
      <w:r w:rsidRPr="00C72895">
        <w:rPr>
          <w:rFonts w:ascii="Arial" w:hAnsi="Arial" w:cs="Arial"/>
        </w:rPr>
        <w:t>totalidade</w:t>
      </w:r>
      <w:r w:rsidRPr="00C72895">
        <w:rPr>
          <w:rFonts w:ascii="Arial" w:hAnsi="Arial" w:cs="Arial"/>
          <w:spacing w:val="-13"/>
        </w:rPr>
        <w:t xml:space="preserve"> </w:t>
      </w:r>
      <w:r w:rsidRPr="00C72895">
        <w:rPr>
          <w:rFonts w:ascii="Arial" w:hAnsi="Arial" w:cs="Arial"/>
        </w:rPr>
        <w:t>dos</w:t>
      </w:r>
      <w:r w:rsidRPr="00C72895">
        <w:rPr>
          <w:rFonts w:ascii="Arial" w:hAnsi="Arial" w:cs="Arial"/>
          <w:spacing w:val="-14"/>
        </w:rPr>
        <w:t xml:space="preserve"> </w:t>
      </w:r>
      <w:r w:rsidRPr="00C72895">
        <w:rPr>
          <w:rFonts w:ascii="Arial" w:hAnsi="Arial" w:cs="Arial"/>
        </w:rPr>
        <w:t>requisitos</w:t>
      </w:r>
      <w:r w:rsidRPr="00C72895">
        <w:rPr>
          <w:rFonts w:ascii="Arial" w:hAnsi="Arial" w:cs="Arial"/>
          <w:spacing w:val="-14"/>
        </w:rPr>
        <w:t xml:space="preserve"> </w:t>
      </w:r>
      <w:r w:rsidRPr="00C72895">
        <w:rPr>
          <w:rFonts w:ascii="Arial" w:hAnsi="Arial" w:cs="Arial"/>
        </w:rPr>
        <w:t>dispostos</w:t>
      </w:r>
      <w:r w:rsidRPr="00C72895">
        <w:rPr>
          <w:rFonts w:ascii="Arial" w:hAnsi="Arial" w:cs="Arial"/>
          <w:spacing w:val="-14"/>
        </w:rPr>
        <w:t xml:space="preserve"> </w:t>
      </w:r>
      <w:r w:rsidRPr="00C72895">
        <w:rPr>
          <w:rFonts w:ascii="Arial" w:hAnsi="Arial" w:cs="Arial"/>
        </w:rPr>
        <w:t>no</w:t>
      </w:r>
      <w:r w:rsidRPr="00C72895">
        <w:rPr>
          <w:rFonts w:ascii="Arial" w:hAnsi="Arial" w:cs="Arial"/>
          <w:spacing w:val="-13"/>
        </w:rPr>
        <w:t xml:space="preserve"> </w:t>
      </w:r>
      <w:r w:rsidRPr="00C72895">
        <w:rPr>
          <w:rFonts w:ascii="Arial" w:hAnsi="Arial" w:cs="Arial"/>
        </w:rPr>
        <w:t>no edital, exigidos para fins de comprovação da regularidade fiscal.</w:t>
      </w:r>
    </w:p>
    <w:p w14:paraId="06876432" w14:textId="77777777" w:rsidR="005B655A" w:rsidRPr="00C72895" w:rsidRDefault="005B655A" w:rsidP="008F31D8">
      <w:pPr>
        <w:pStyle w:val="PargrafodaLista"/>
        <w:widowControl w:val="0"/>
        <w:numPr>
          <w:ilvl w:val="1"/>
          <w:numId w:val="18"/>
        </w:numPr>
        <w:tabs>
          <w:tab w:val="left" w:pos="567"/>
        </w:tabs>
        <w:autoSpaceDE w:val="0"/>
        <w:autoSpaceDN w:val="0"/>
        <w:spacing w:before="182"/>
        <w:ind w:right="133" w:firstLine="0"/>
        <w:contextualSpacing w:val="0"/>
        <w:jc w:val="both"/>
        <w:rPr>
          <w:rFonts w:ascii="Arial" w:hAnsi="Arial" w:cs="Arial"/>
        </w:rPr>
      </w:pPr>
      <w:r w:rsidRPr="00C72895">
        <w:rPr>
          <w:rFonts w:ascii="Arial" w:hAnsi="Arial" w:cs="Arial"/>
        </w:rPr>
        <w:t>Os</w:t>
      </w:r>
      <w:r w:rsidRPr="00C72895">
        <w:rPr>
          <w:rFonts w:ascii="Arial" w:hAnsi="Arial" w:cs="Arial"/>
          <w:spacing w:val="-4"/>
        </w:rPr>
        <w:t xml:space="preserve"> </w:t>
      </w:r>
      <w:r w:rsidRPr="00C72895">
        <w:rPr>
          <w:rFonts w:ascii="Arial" w:hAnsi="Arial" w:cs="Arial"/>
        </w:rPr>
        <w:t>documentos</w:t>
      </w:r>
      <w:r w:rsidRPr="00C72895">
        <w:rPr>
          <w:rFonts w:ascii="Arial" w:hAnsi="Arial" w:cs="Arial"/>
          <w:spacing w:val="-3"/>
        </w:rPr>
        <w:t xml:space="preserve"> </w:t>
      </w:r>
      <w:r w:rsidRPr="00C72895">
        <w:rPr>
          <w:rFonts w:ascii="Arial" w:hAnsi="Arial" w:cs="Arial"/>
        </w:rPr>
        <w:t>emitidos</w:t>
      </w:r>
      <w:r w:rsidRPr="00C72895">
        <w:rPr>
          <w:rFonts w:ascii="Arial" w:hAnsi="Arial" w:cs="Arial"/>
          <w:spacing w:val="-4"/>
        </w:rPr>
        <w:t xml:space="preserve"> </w:t>
      </w:r>
      <w:r w:rsidRPr="00C72895">
        <w:rPr>
          <w:rFonts w:ascii="Arial" w:hAnsi="Arial" w:cs="Arial"/>
        </w:rPr>
        <w:t>por</w:t>
      </w:r>
      <w:r w:rsidRPr="00C72895">
        <w:rPr>
          <w:rFonts w:ascii="Arial" w:hAnsi="Arial" w:cs="Arial"/>
          <w:spacing w:val="-1"/>
        </w:rPr>
        <w:t xml:space="preserve"> </w:t>
      </w:r>
      <w:r w:rsidRPr="00C72895">
        <w:rPr>
          <w:rFonts w:ascii="Arial" w:hAnsi="Arial" w:cs="Arial"/>
        </w:rPr>
        <w:t>via INTERNET</w:t>
      </w:r>
      <w:r w:rsidRPr="00C72895">
        <w:rPr>
          <w:rFonts w:ascii="Arial" w:hAnsi="Arial" w:cs="Arial"/>
          <w:spacing w:val="-4"/>
        </w:rPr>
        <w:t xml:space="preserve"> </w:t>
      </w:r>
      <w:r w:rsidRPr="00C72895">
        <w:rPr>
          <w:rFonts w:ascii="Arial" w:hAnsi="Arial" w:cs="Arial"/>
        </w:rPr>
        <w:t>poderão</w:t>
      </w:r>
      <w:r w:rsidRPr="00C72895">
        <w:rPr>
          <w:rFonts w:ascii="Arial" w:hAnsi="Arial" w:cs="Arial"/>
          <w:spacing w:val="-4"/>
        </w:rPr>
        <w:t xml:space="preserve"> </w:t>
      </w:r>
      <w:r w:rsidRPr="00C72895">
        <w:rPr>
          <w:rFonts w:ascii="Arial" w:hAnsi="Arial" w:cs="Arial"/>
        </w:rPr>
        <w:t>ter</w:t>
      </w:r>
      <w:r w:rsidRPr="00C72895">
        <w:rPr>
          <w:rFonts w:ascii="Arial" w:hAnsi="Arial" w:cs="Arial"/>
          <w:spacing w:val="-1"/>
        </w:rPr>
        <w:t xml:space="preserve"> </w:t>
      </w:r>
      <w:r w:rsidRPr="00C72895">
        <w:rPr>
          <w:rFonts w:ascii="Arial" w:hAnsi="Arial" w:cs="Arial"/>
        </w:rPr>
        <w:t>seus</w:t>
      </w:r>
      <w:r w:rsidRPr="00C72895">
        <w:rPr>
          <w:rFonts w:ascii="Arial" w:hAnsi="Arial" w:cs="Arial"/>
          <w:spacing w:val="-4"/>
        </w:rPr>
        <w:t xml:space="preserve"> </w:t>
      </w:r>
      <w:r w:rsidRPr="00C72895">
        <w:rPr>
          <w:rFonts w:ascii="Arial" w:hAnsi="Arial" w:cs="Arial"/>
        </w:rPr>
        <w:t>dados</w:t>
      </w:r>
      <w:r w:rsidRPr="00C72895">
        <w:rPr>
          <w:rFonts w:ascii="Arial" w:hAnsi="Arial" w:cs="Arial"/>
          <w:spacing w:val="-4"/>
        </w:rPr>
        <w:t xml:space="preserve"> </w:t>
      </w:r>
      <w:r w:rsidRPr="00C72895">
        <w:rPr>
          <w:rFonts w:ascii="Arial" w:hAnsi="Arial" w:cs="Arial"/>
        </w:rPr>
        <w:t>conferidos pela Equipe de Apoio perante o site correspondente.</w:t>
      </w:r>
    </w:p>
    <w:p w14:paraId="131B86EB" w14:textId="77777777" w:rsidR="005B655A" w:rsidRPr="00C72895" w:rsidRDefault="005B655A" w:rsidP="008F31D8">
      <w:pPr>
        <w:pStyle w:val="PargrafodaLista"/>
        <w:widowControl w:val="0"/>
        <w:numPr>
          <w:ilvl w:val="1"/>
          <w:numId w:val="18"/>
        </w:numPr>
        <w:tabs>
          <w:tab w:val="left" w:pos="567"/>
        </w:tabs>
        <w:autoSpaceDE w:val="0"/>
        <w:autoSpaceDN w:val="0"/>
        <w:spacing w:before="186"/>
        <w:ind w:right="139" w:firstLine="0"/>
        <w:contextualSpacing w:val="0"/>
        <w:jc w:val="both"/>
        <w:rPr>
          <w:rFonts w:ascii="Arial" w:hAnsi="Arial" w:cs="Arial"/>
        </w:rPr>
      </w:pPr>
      <w:r w:rsidRPr="00C72895">
        <w:rPr>
          <w:rFonts w:ascii="Arial" w:hAnsi="Arial" w:cs="Arial"/>
        </w:rPr>
        <w:t>Não serão aceitos protocolos de entrega ou solicitação de documento em substituição aos documentos requeridos no presente Edital e seus Anexos.</w:t>
      </w:r>
    </w:p>
    <w:p w14:paraId="2213940E" w14:textId="77777777" w:rsidR="005B655A" w:rsidRPr="00C72895" w:rsidRDefault="005B655A" w:rsidP="008F31D8">
      <w:pPr>
        <w:pStyle w:val="PargrafodaLista"/>
        <w:widowControl w:val="0"/>
        <w:numPr>
          <w:ilvl w:val="1"/>
          <w:numId w:val="18"/>
        </w:numPr>
        <w:tabs>
          <w:tab w:val="left" w:pos="567"/>
        </w:tabs>
        <w:autoSpaceDE w:val="0"/>
        <w:autoSpaceDN w:val="0"/>
        <w:spacing w:before="185"/>
        <w:ind w:right="133" w:firstLine="0"/>
        <w:contextualSpacing w:val="0"/>
        <w:jc w:val="both"/>
        <w:rPr>
          <w:rFonts w:ascii="Arial" w:hAnsi="Arial" w:cs="Arial"/>
        </w:rPr>
      </w:pPr>
      <w:r w:rsidRPr="00C72895">
        <w:rPr>
          <w:rFonts w:ascii="Arial" w:hAnsi="Arial" w:cs="Arial"/>
        </w:rPr>
        <w:t xml:space="preserve"> Se a documentação de habilitação não estiver de acordo com as exigências do edital ou contrariar</w:t>
      </w:r>
      <w:r w:rsidRPr="00C72895">
        <w:rPr>
          <w:rFonts w:ascii="Arial" w:hAnsi="Arial" w:cs="Arial"/>
          <w:spacing w:val="-4"/>
        </w:rPr>
        <w:t xml:space="preserve"> </w:t>
      </w:r>
      <w:r w:rsidRPr="00C72895">
        <w:rPr>
          <w:rFonts w:ascii="Arial" w:hAnsi="Arial" w:cs="Arial"/>
        </w:rPr>
        <w:t>qualquer dispositivo</w:t>
      </w:r>
      <w:r w:rsidRPr="00C72895">
        <w:rPr>
          <w:rFonts w:ascii="Arial" w:hAnsi="Arial" w:cs="Arial"/>
          <w:spacing w:val="-2"/>
        </w:rPr>
        <w:t xml:space="preserve"> </w:t>
      </w:r>
      <w:r w:rsidRPr="00C72895">
        <w:rPr>
          <w:rFonts w:ascii="Arial" w:hAnsi="Arial" w:cs="Arial"/>
        </w:rPr>
        <w:t>deste</w:t>
      </w:r>
      <w:r w:rsidRPr="00C72895">
        <w:rPr>
          <w:rFonts w:ascii="Arial" w:hAnsi="Arial" w:cs="Arial"/>
          <w:spacing w:val="-8"/>
        </w:rPr>
        <w:t xml:space="preserve"> </w:t>
      </w:r>
      <w:r w:rsidRPr="00C72895">
        <w:rPr>
          <w:rFonts w:ascii="Arial" w:hAnsi="Arial" w:cs="Arial"/>
        </w:rPr>
        <w:t>Edital</w:t>
      </w:r>
      <w:r w:rsidRPr="00C72895">
        <w:rPr>
          <w:rFonts w:ascii="Arial" w:hAnsi="Arial" w:cs="Arial"/>
          <w:spacing w:val="-1"/>
        </w:rPr>
        <w:t xml:space="preserve"> </w:t>
      </w:r>
      <w:r w:rsidRPr="00C72895">
        <w:rPr>
          <w:rFonts w:ascii="Arial" w:hAnsi="Arial" w:cs="Arial"/>
        </w:rPr>
        <w:t>e</w:t>
      </w:r>
      <w:r w:rsidRPr="00C72895">
        <w:rPr>
          <w:rFonts w:ascii="Arial" w:hAnsi="Arial" w:cs="Arial"/>
          <w:spacing w:val="-8"/>
        </w:rPr>
        <w:t xml:space="preserve"> </w:t>
      </w:r>
      <w:r w:rsidRPr="00C72895">
        <w:rPr>
          <w:rFonts w:ascii="Arial" w:hAnsi="Arial" w:cs="Arial"/>
        </w:rPr>
        <w:t>seus</w:t>
      </w:r>
      <w:r w:rsidRPr="00C72895">
        <w:rPr>
          <w:rFonts w:ascii="Arial" w:hAnsi="Arial" w:cs="Arial"/>
          <w:spacing w:val="-2"/>
        </w:rPr>
        <w:t xml:space="preserve"> </w:t>
      </w:r>
      <w:r w:rsidRPr="00C72895">
        <w:rPr>
          <w:rFonts w:ascii="Arial" w:hAnsi="Arial" w:cs="Arial"/>
        </w:rPr>
        <w:t>Anexos, o</w:t>
      </w:r>
      <w:r w:rsidRPr="00C72895">
        <w:rPr>
          <w:rFonts w:ascii="Arial" w:hAnsi="Arial" w:cs="Arial"/>
          <w:spacing w:val="-6"/>
        </w:rPr>
        <w:t xml:space="preserve"> </w:t>
      </w:r>
      <w:r w:rsidRPr="00C72895">
        <w:rPr>
          <w:rFonts w:ascii="Arial" w:hAnsi="Arial" w:cs="Arial"/>
        </w:rPr>
        <w:t>Pregoeiro considerará</w:t>
      </w:r>
      <w:r w:rsidRPr="00C72895">
        <w:rPr>
          <w:rFonts w:ascii="Arial" w:hAnsi="Arial" w:cs="Arial"/>
          <w:spacing w:val="-6"/>
        </w:rPr>
        <w:t xml:space="preserve"> </w:t>
      </w:r>
      <w:r w:rsidRPr="00C72895">
        <w:rPr>
          <w:rFonts w:ascii="Arial" w:hAnsi="Arial" w:cs="Arial"/>
        </w:rPr>
        <w:t>a</w:t>
      </w:r>
      <w:r w:rsidRPr="00C72895">
        <w:rPr>
          <w:rFonts w:ascii="Arial" w:hAnsi="Arial" w:cs="Arial"/>
          <w:spacing w:val="-4"/>
        </w:rPr>
        <w:t xml:space="preserve"> </w:t>
      </w:r>
      <w:r w:rsidRPr="00C72895">
        <w:rPr>
          <w:rFonts w:ascii="Arial" w:hAnsi="Arial" w:cs="Arial"/>
        </w:rPr>
        <w:t xml:space="preserve">Proponente </w:t>
      </w:r>
      <w:r w:rsidRPr="00C72895">
        <w:rPr>
          <w:rFonts w:ascii="Arial" w:hAnsi="Arial" w:cs="Arial"/>
          <w:spacing w:val="-2"/>
        </w:rPr>
        <w:t>inabilitada.</w:t>
      </w:r>
    </w:p>
    <w:p w14:paraId="445C4B40" w14:textId="0EDEE15F" w:rsidR="005B655A" w:rsidRPr="00C72895" w:rsidRDefault="005B655A" w:rsidP="005B655A">
      <w:pPr>
        <w:pStyle w:val="Corpodetexto"/>
        <w:spacing w:line="252" w:lineRule="exact"/>
        <w:rPr>
          <w:rFonts w:ascii="Arial" w:hAnsi="Arial" w:cs="Arial"/>
        </w:rPr>
      </w:pPr>
      <w:r w:rsidRPr="00C72895">
        <w:rPr>
          <w:rFonts w:ascii="Arial" w:hAnsi="Arial" w:cs="Arial"/>
        </w:rPr>
        <w:t>7.9 Os</w:t>
      </w:r>
      <w:r w:rsidRPr="00C72895">
        <w:rPr>
          <w:rFonts w:ascii="Arial" w:hAnsi="Arial" w:cs="Arial"/>
          <w:spacing w:val="-4"/>
        </w:rPr>
        <w:t xml:space="preserve"> </w:t>
      </w:r>
      <w:r w:rsidRPr="00C72895">
        <w:rPr>
          <w:rFonts w:ascii="Arial" w:hAnsi="Arial" w:cs="Arial"/>
        </w:rPr>
        <w:t>Documentos</w:t>
      </w:r>
      <w:r w:rsidRPr="00C72895">
        <w:rPr>
          <w:rFonts w:ascii="Arial" w:hAnsi="Arial" w:cs="Arial"/>
          <w:spacing w:val="-4"/>
        </w:rPr>
        <w:t xml:space="preserve"> </w:t>
      </w:r>
      <w:r w:rsidRPr="00C72895">
        <w:rPr>
          <w:rFonts w:ascii="Arial" w:hAnsi="Arial" w:cs="Arial"/>
        </w:rPr>
        <w:t>apresentados</w:t>
      </w:r>
      <w:r w:rsidRPr="00C72895">
        <w:rPr>
          <w:rFonts w:ascii="Arial" w:hAnsi="Arial" w:cs="Arial"/>
          <w:spacing w:val="-4"/>
        </w:rPr>
        <w:t xml:space="preserve"> </w:t>
      </w:r>
      <w:r w:rsidRPr="00C72895">
        <w:rPr>
          <w:rFonts w:ascii="Arial" w:hAnsi="Arial" w:cs="Arial"/>
        </w:rPr>
        <w:t>com</w:t>
      </w:r>
      <w:r w:rsidRPr="00C72895">
        <w:rPr>
          <w:rFonts w:ascii="Arial" w:hAnsi="Arial" w:cs="Arial"/>
          <w:spacing w:val="-12"/>
        </w:rPr>
        <w:t xml:space="preserve"> </w:t>
      </w:r>
      <w:r w:rsidRPr="00C72895">
        <w:rPr>
          <w:rFonts w:ascii="Arial" w:hAnsi="Arial" w:cs="Arial"/>
        </w:rPr>
        <w:t>a</w:t>
      </w:r>
      <w:r w:rsidRPr="00C72895">
        <w:rPr>
          <w:rFonts w:ascii="Arial" w:hAnsi="Arial" w:cs="Arial"/>
          <w:spacing w:val="-1"/>
        </w:rPr>
        <w:t xml:space="preserve"> </w:t>
      </w:r>
      <w:r w:rsidRPr="00C72895">
        <w:rPr>
          <w:rFonts w:ascii="Arial" w:hAnsi="Arial" w:cs="Arial"/>
        </w:rPr>
        <w:t>validade</w:t>
      </w:r>
      <w:r w:rsidRPr="00C72895">
        <w:rPr>
          <w:rFonts w:ascii="Arial" w:hAnsi="Arial" w:cs="Arial"/>
          <w:spacing w:val="-5"/>
        </w:rPr>
        <w:t xml:space="preserve"> </w:t>
      </w:r>
      <w:r w:rsidRPr="00C72895">
        <w:rPr>
          <w:rFonts w:ascii="Arial" w:hAnsi="Arial" w:cs="Arial"/>
        </w:rPr>
        <w:t>expirada</w:t>
      </w:r>
      <w:r w:rsidRPr="00C72895">
        <w:rPr>
          <w:rFonts w:ascii="Arial" w:hAnsi="Arial" w:cs="Arial"/>
          <w:spacing w:val="-1"/>
        </w:rPr>
        <w:t xml:space="preserve"> </w:t>
      </w:r>
      <w:r w:rsidRPr="00C72895">
        <w:rPr>
          <w:rFonts w:ascii="Arial" w:hAnsi="Arial" w:cs="Arial"/>
        </w:rPr>
        <w:t>acarretarão</w:t>
      </w:r>
      <w:r w:rsidRPr="00C72895">
        <w:rPr>
          <w:rFonts w:ascii="Arial" w:hAnsi="Arial" w:cs="Arial"/>
          <w:spacing w:val="-13"/>
        </w:rPr>
        <w:t xml:space="preserve"> </w:t>
      </w:r>
      <w:r w:rsidRPr="00C72895">
        <w:rPr>
          <w:rFonts w:ascii="Arial" w:hAnsi="Arial" w:cs="Arial"/>
        </w:rPr>
        <w:t>a</w:t>
      </w:r>
      <w:r w:rsidRPr="00C72895">
        <w:rPr>
          <w:rFonts w:ascii="Arial" w:hAnsi="Arial" w:cs="Arial"/>
          <w:spacing w:val="6"/>
        </w:rPr>
        <w:t xml:space="preserve"> </w:t>
      </w:r>
      <w:r w:rsidRPr="00C72895">
        <w:rPr>
          <w:rFonts w:ascii="Arial" w:hAnsi="Arial" w:cs="Arial"/>
        </w:rPr>
        <w:t>inabilitação</w:t>
      </w:r>
      <w:r w:rsidRPr="00C72895">
        <w:rPr>
          <w:rFonts w:ascii="Arial" w:hAnsi="Arial" w:cs="Arial"/>
          <w:spacing w:val="-6"/>
        </w:rPr>
        <w:t xml:space="preserve"> </w:t>
      </w:r>
      <w:r w:rsidRPr="00C72895">
        <w:rPr>
          <w:rFonts w:ascii="Arial" w:hAnsi="Arial" w:cs="Arial"/>
          <w:spacing w:val="-5"/>
        </w:rPr>
        <w:t>do</w:t>
      </w:r>
      <w:bookmarkStart w:id="40" w:name="7.10_Proponente._As_certidões_que_não_po"/>
      <w:bookmarkEnd w:id="40"/>
      <w:r w:rsidRPr="00C72895">
        <w:rPr>
          <w:rFonts w:ascii="Arial" w:hAnsi="Arial" w:cs="Arial"/>
          <w:spacing w:val="-5"/>
        </w:rPr>
        <w:t xml:space="preserve"> p</w:t>
      </w:r>
      <w:r w:rsidRPr="00C72895">
        <w:rPr>
          <w:rFonts w:ascii="Arial" w:hAnsi="Arial" w:cs="Arial"/>
        </w:rPr>
        <w:t>roponente. As</w:t>
      </w:r>
      <w:r w:rsidRPr="00C72895">
        <w:rPr>
          <w:rFonts w:ascii="Arial" w:hAnsi="Arial" w:cs="Arial"/>
          <w:spacing w:val="-4"/>
        </w:rPr>
        <w:t xml:space="preserve"> </w:t>
      </w:r>
      <w:r w:rsidRPr="00C72895">
        <w:rPr>
          <w:rFonts w:ascii="Arial" w:hAnsi="Arial" w:cs="Arial"/>
        </w:rPr>
        <w:t>certidões</w:t>
      </w:r>
      <w:r w:rsidRPr="00C72895">
        <w:rPr>
          <w:rFonts w:ascii="Arial" w:hAnsi="Arial" w:cs="Arial"/>
          <w:spacing w:val="-3"/>
        </w:rPr>
        <w:t xml:space="preserve"> </w:t>
      </w:r>
      <w:r w:rsidRPr="00C72895">
        <w:rPr>
          <w:rFonts w:ascii="Arial" w:hAnsi="Arial" w:cs="Arial"/>
        </w:rPr>
        <w:t>que</w:t>
      </w:r>
      <w:r w:rsidRPr="00C72895">
        <w:rPr>
          <w:rFonts w:ascii="Arial" w:hAnsi="Arial" w:cs="Arial"/>
          <w:spacing w:val="-2"/>
        </w:rPr>
        <w:t xml:space="preserve"> </w:t>
      </w:r>
      <w:r w:rsidRPr="00C72895">
        <w:rPr>
          <w:rFonts w:ascii="Arial" w:hAnsi="Arial" w:cs="Arial"/>
        </w:rPr>
        <w:t>não</w:t>
      </w:r>
      <w:r w:rsidRPr="00C72895">
        <w:rPr>
          <w:rFonts w:ascii="Arial" w:hAnsi="Arial" w:cs="Arial"/>
          <w:spacing w:val="-9"/>
        </w:rPr>
        <w:t xml:space="preserve"> </w:t>
      </w:r>
      <w:r w:rsidRPr="00C72895">
        <w:rPr>
          <w:rFonts w:ascii="Arial" w:hAnsi="Arial" w:cs="Arial"/>
        </w:rPr>
        <w:t>possuírem</w:t>
      </w:r>
      <w:r w:rsidRPr="00C72895">
        <w:rPr>
          <w:rFonts w:ascii="Arial" w:hAnsi="Arial" w:cs="Arial"/>
          <w:spacing w:val="-11"/>
        </w:rPr>
        <w:t xml:space="preserve"> </w:t>
      </w:r>
      <w:r w:rsidRPr="00C72895">
        <w:rPr>
          <w:rFonts w:ascii="Arial" w:hAnsi="Arial" w:cs="Arial"/>
        </w:rPr>
        <w:t>prazo</w:t>
      </w:r>
      <w:r w:rsidRPr="00C72895">
        <w:rPr>
          <w:rFonts w:ascii="Arial" w:hAnsi="Arial" w:cs="Arial"/>
          <w:spacing w:val="-4"/>
        </w:rPr>
        <w:t xml:space="preserve"> </w:t>
      </w:r>
      <w:r w:rsidRPr="00C72895">
        <w:rPr>
          <w:rFonts w:ascii="Arial" w:hAnsi="Arial" w:cs="Arial"/>
        </w:rPr>
        <w:t>de</w:t>
      </w:r>
      <w:r w:rsidRPr="00C72895">
        <w:rPr>
          <w:rFonts w:ascii="Arial" w:hAnsi="Arial" w:cs="Arial"/>
          <w:spacing w:val="-6"/>
        </w:rPr>
        <w:t xml:space="preserve"> </w:t>
      </w:r>
      <w:r w:rsidRPr="00C72895">
        <w:rPr>
          <w:rFonts w:ascii="Arial" w:hAnsi="Arial" w:cs="Arial"/>
        </w:rPr>
        <w:t>validade,</w:t>
      </w:r>
      <w:r w:rsidRPr="00C72895">
        <w:rPr>
          <w:rFonts w:ascii="Arial" w:hAnsi="Arial" w:cs="Arial"/>
          <w:spacing w:val="-3"/>
        </w:rPr>
        <w:t xml:space="preserve"> </w:t>
      </w:r>
      <w:r w:rsidRPr="00C72895">
        <w:rPr>
          <w:rFonts w:ascii="Arial" w:hAnsi="Arial" w:cs="Arial"/>
        </w:rPr>
        <w:t>somente</w:t>
      </w:r>
      <w:r w:rsidRPr="00C72895">
        <w:rPr>
          <w:rFonts w:ascii="Arial" w:hAnsi="Arial" w:cs="Arial"/>
          <w:spacing w:val="-11"/>
        </w:rPr>
        <w:t xml:space="preserve"> </w:t>
      </w:r>
      <w:r w:rsidRPr="00C72895">
        <w:rPr>
          <w:rFonts w:ascii="Arial" w:hAnsi="Arial" w:cs="Arial"/>
        </w:rPr>
        <w:t>serão</w:t>
      </w:r>
      <w:r w:rsidRPr="00C72895">
        <w:rPr>
          <w:rFonts w:ascii="Arial" w:hAnsi="Arial" w:cs="Arial"/>
          <w:spacing w:val="-10"/>
        </w:rPr>
        <w:t xml:space="preserve"> </w:t>
      </w:r>
      <w:r w:rsidRPr="00C72895">
        <w:rPr>
          <w:rFonts w:ascii="Arial" w:hAnsi="Arial" w:cs="Arial"/>
        </w:rPr>
        <w:t>aceitas</w:t>
      </w:r>
      <w:r w:rsidRPr="00C72895">
        <w:rPr>
          <w:rFonts w:ascii="Arial" w:hAnsi="Arial" w:cs="Arial"/>
          <w:spacing w:val="-4"/>
        </w:rPr>
        <w:t xml:space="preserve"> </w:t>
      </w:r>
      <w:r w:rsidRPr="00C72895">
        <w:rPr>
          <w:rFonts w:ascii="Arial" w:hAnsi="Arial" w:cs="Arial"/>
        </w:rPr>
        <w:t>com data de emissão não superior a 30 (trinta) dias, não se aplicando aos documentos em que a validade já esteja determinada neste Edital.</w:t>
      </w:r>
    </w:p>
    <w:p w14:paraId="23BFB2DD" w14:textId="0B045DEC" w:rsidR="005B655A" w:rsidRPr="00C72895" w:rsidRDefault="005B655A" w:rsidP="005B655A">
      <w:pPr>
        <w:tabs>
          <w:tab w:val="left" w:pos="284"/>
          <w:tab w:val="left" w:pos="1374"/>
        </w:tabs>
        <w:spacing w:before="121"/>
        <w:ind w:right="-1"/>
        <w:jc w:val="both"/>
        <w:rPr>
          <w:rFonts w:ascii="Arial" w:hAnsi="Arial" w:cs="Arial"/>
        </w:rPr>
      </w:pPr>
      <w:r w:rsidRPr="00C72895">
        <w:rPr>
          <w:rFonts w:ascii="Arial" w:hAnsi="Arial" w:cs="Arial"/>
        </w:rPr>
        <w:t>7.10  Que não esteja condenados as sanções, civeis, criminal,</w:t>
      </w:r>
      <w:r w:rsidRPr="00C72895">
        <w:rPr>
          <w:rFonts w:ascii="Arial" w:hAnsi="Arial" w:cs="Arial"/>
          <w:spacing w:val="-7"/>
        </w:rPr>
        <w:t xml:space="preserve"> </w:t>
      </w:r>
      <w:r w:rsidRPr="00C72895">
        <w:rPr>
          <w:rFonts w:ascii="Arial" w:hAnsi="Arial" w:cs="Arial"/>
          <w:spacing w:val="-4"/>
        </w:rPr>
        <w:t>Inidôneas</w:t>
      </w:r>
      <w:r w:rsidRPr="00C72895">
        <w:rPr>
          <w:rFonts w:ascii="Arial" w:hAnsi="Arial" w:cs="Arial"/>
          <w:spacing w:val="-9"/>
        </w:rPr>
        <w:t xml:space="preserve"> </w:t>
      </w:r>
      <w:r w:rsidRPr="00C72895">
        <w:rPr>
          <w:rFonts w:ascii="Arial" w:hAnsi="Arial" w:cs="Arial"/>
          <w:spacing w:val="-4"/>
        </w:rPr>
        <w:t>e</w:t>
      </w:r>
      <w:r w:rsidRPr="00C72895">
        <w:rPr>
          <w:rFonts w:ascii="Arial" w:hAnsi="Arial" w:cs="Arial"/>
          <w:spacing w:val="-7"/>
        </w:rPr>
        <w:t xml:space="preserve"> </w:t>
      </w:r>
      <w:r w:rsidRPr="00C72895">
        <w:rPr>
          <w:rFonts w:ascii="Arial" w:hAnsi="Arial" w:cs="Arial"/>
          <w:spacing w:val="-4"/>
        </w:rPr>
        <w:t>Suspensas</w:t>
      </w:r>
      <w:r w:rsidRPr="00C72895">
        <w:rPr>
          <w:rFonts w:ascii="Arial" w:hAnsi="Arial" w:cs="Arial"/>
          <w:spacing w:val="-9"/>
        </w:rPr>
        <w:t xml:space="preserve"> </w:t>
      </w:r>
      <w:r w:rsidRPr="00C72895">
        <w:rPr>
          <w:rFonts w:ascii="Arial" w:hAnsi="Arial" w:cs="Arial"/>
          <w:spacing w:val="-4"/>
        </w:rPr>
        <w:t>e poseui proceso de impobridade administrativa.</w:t>
      </w:r>
    </w:p>
    <w:p w14:paraId="2A8AFB78" w14:textId="77777777" w:rsidR="005B655A" w:rsidRPr="00C72895" w:rsidRDefault="005B655A" w:rsidP="0096788F">
      <w:pPr>
        <w:tabs>
          <w:tab w:val="left" w:pos="142"/>
        </w:tabs>
        <w:spacing w:after="225"/>
        <w:ind w:firstLine="570"/>
        <w:jc w:val="both"/>
        <w:rPr>
          <w:rFonts w:ascii="Arial" w:eastAsia="Times New Roman" w:hAnsi="Arial" w:cs="Arial"/>
        </w:rPr>
      </w:pPr>
    </w:p>
    <w:p w14:paraId="6DCF6ADD" w14:textId="68CA1B2A" w:rsidR="001C7399" w:rsidRPr="00C72895" w:rsidRDefault="001C7399" w:rsidP="0096788F">
      <w:pPr>
        <w:pStyle w:val="Nivel2"/>
        <w:numPr>
          <w:ilvl w:val="0"/>
          <w:numId w:val="0"/>
        </w:numPr>
        <w:tabs>
          <w:tab w:val="left" w:pos="142"/>
        </w:tabs>
        <w:spacing w:beforeLines="120" w:before="288" w:afterLines="120" w:after="288" w:line="312" w:lineRule="auto"/>
        <w:rPr>
          <w:color w:val="auto"/>
          <w:sz w:val="24"/>
          <w:szCs w:val="24"/>
        </w:rPr>
      </w:pPr>
      <w:r w:rsidRPr="00C72895">
        <w:rPr>
          <w:color w:val="auto"/>
          <w:sz w:val="24"/>
          <w:szCs w:val="24"/>
        </w:rPr>
        <w:lastRenderedPageBreak/>
        <w:t>7.</w:t>
      </w:r>
      <w:r w:rsidR="005B655A" w:rsidRPr="00C72895">
        <w:rPr>
          <w:color w:val="auto"/>
          <w:sz w:val="24"/>
          <w:szCs w:val="24"/>
        </w:rPr>
        <w:t>11</w:t>
      </w:r>
      <w:r w:rsidRPr="00C72895">
        <w:rPr>
          <w:color w:val="auto"/>
          <w:sz w:val="24"/>
          <w:szCs w:val="24"/>
        </w:rPr>
        <w:t>. Quando</w:t>
      </w:r>
      <w:r w:rsidR="003C7A23" w:rsidRPr="00C72895">
        <w:rPr>
          <w:color w:val="auto"/>
          <w:sz w:val="24"/>
          <w:szCs w:val="24"/>
        </w:rPr>
        <w:t xml:space="preserve"> permitida a participação de empresas estrangeiras que não funcionem no País, as exigências de habilitação serão atendidas mediante documentos equivalentes, inicialmente apresentados em tradução livre.</w:t>
      </w:r>
    </w:p>
    <w:p w14:paraId="1A8A523A" w14:textId="29B857EE" w:rsidR="003C7A23" w:rsidRPr="00C72895" w:rsidRDefault="001C7399" w:rsidP="0096788F">
      <w:pPr>
        <w:pStyle w:val="Nivel2"/>
        <w:numPr>
          <w:ilvl w:val="0"/>
          <w:numId w:val="0"/>
        </w:numPr>
        <w:tabs>
          <w:tab w:val="left" w:pos="142"/>
        </w:tabs>
        <w:spacing w:beforeLines="120" w:before="288" w:afterLines="120" w:after="288" w:line="312" w:lineRule="auto"/>
        <w:rPr>
          <w:i/>
          <w:iCs/>
          <w:color w:val="auto"/>
          <w:sz w:val="24"/>
          <w:szCs w:val="24"/>
        </w:rPr>
      </w:pPr>
      <w:r w:rsidRPr="00C72895">
        <w:rPr>
          <w:color w:val="auto"/>
          <w:sz w:val="24"/>
          <w:szCs w:val="24"/>
        </w:rPr>
        <w:t>7.</w:t>
      </w:r>
      <w:r w:rsidR="005B655A" w:rsidRPr="00C72895">
        <w:rPr>
          <w:color w:val="auto"/>
          <w:sz w:val="24"/>
          <w:szCs w:val="24"/>
        </w:rPr>
        <w:t>12</w:t>
      </w:r>
      <w:r w:rsidRPr="00C72895">
        <w:rPr>
          <w:color w:val="auto"/>
          <w:sz w:val="24"/>
          <w:szCs w:val="24"/>
        </w:rPr>
        <w:t xml:space="preserve"> </w:t>
      </w:r>
      <w:r w:rsidR="003C7A23" w:rsidRPr="00C72895">
        <w:rPr>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history="1">
        <w:r w:rsidR="003C7A23" w:rsidRPr="00C72895">
          <w:rPr>
            <w:rStyle w:val="Hyperlink"/>
            <w:color w:val="auto"/>
            <w:sz w:val="24"/>
            <w:szCs w:val="24"/>
          </w:rPr>
          <w:t>Decreto nº 8.660, de 29 de janeiro de 2016</w:t>
        </w:r>
      </w:hyperlink>
      <w:r w:rsidR="003C7A23" w:rsidRPr="00C72895">
        <w:rPr>
          <w:color w:val="auto"/>
          <w:sz w:val="24"/>
          <w:szCs w:val="24"/>
        </w:rPr>
        <w:t>, ou de outro que venha a substituí-lo, ou consularizados pelos respectivos consulados ou embaixadas.</w:t>
      </w:r>
    </w:p>
    <w:p w14:paraId="47814660" w14:textId="3D34BC20" w:rsidR="003C7A23" w:rsidRPr="00C72895" w:rsidRDefault="005B655A" w:rsidP="008F31D8">
      <w:pPr>
        <w:pStyle w:val="Nivel2"/>
        <w:numPr>
          <w:ilvl w:val="1"/>
          <w:numId w:val="22"/>
        </w:numPr>
        <w:tabs>
          <w:tab w:val="left" w:pos="142"/>
        </w:tabs>
        <w:spacing w:beforeLines="120" w:before="288" w:afterLines="120" w:after="288" w:line="312" w:lineRule="auto"/>
        <w:rPr>
          <w:i/>
          <w:color w:val="auto"/>
          <w:sz w:val="24"/>
          <w:szCs w:val="24"/>
        </w:rPr>
      </w:pPr>
      <w:r w:rsidRPr="00C72895">
        <w:rPr>
          <w:color w:val="auto"/>
          <w:sz w:val="24"/>
          <w:szCs w:val="24"/>
        </w:rPr>
        <w:t xml:space="preserve"> </w:t>
      </w:r>
      <w:r w:rsidR="001C7399" w:rsidRPr="00C72895">
        <w:rPr>
          <w:color w:val="auto"/>
          <w:sz w:val="24"/>
          <w:szCs w:val="24"/>
        </w:rPr>
        <w:t>Q</w:t>
      </w:r>
      <w:r w:rsidR="003C7A23" w:rsidRPr="00C72895">
        <w:rPr>
          <w:color w:val="auto"/>
          <w:sz w:val="24"/>
          <w:szCs w:val="24"/>
        </w:rPr>
        <w:t>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E4024D1" w14:textId="0C8DAD4C" w:rsidR="003C7A23" w:rsidRPr="00C72895" w:rsidRDefault="005B655A" w:rsidP="008F31D8">
      <w:pPr>
        <w:pStyle w:val="Nivel2"/>
        <w:numPr>
          <w:ilvl w:val="1"/>
          <w:numId w:val="22"/>
        </w:numPr>
        <w:tabs>
          <w:tab w:val="left" w:pos="142"/>
        </w:tabs>
        <w:spacing w:beforeLines="120" w:before="288" w:afterLines="120" w:after="288" w:line="312" w:lineRule="auto"/>
        <w:rPr>
          <w:i/>
          <w:color w:val="auto"/>
          <w:sz w:val="24"/>
          <w:szCs w:val="24"/>
        </w:rPr>
      </w:pPr>
      <w:r w:rsidRPr="00C72895">
        <w:rPr>
          <w:color w:val="auto"/>
          <w:sz w:val="24"/>
          <w:szCs w:val="24"/>
        </w:rPr>
        <w:t xml:space="preserve"> </w:t>
      </w:r>
      <w:r w:rsidR="003C7A23" w:rsidRPr="00C72895">
        <w:rPr>
          <w:color w:val="auto"/>
          <w:sz w:val="24"/>
          <w:szCs w:val="24"/>
        </w:rPr>
        <w:t xml:space="preserve">Os documentos exigidos para fins de habilitação </w:t>
      </w:r>
      <w:r w:rsidR="005A5847" w:rsidRPr="00C72895">
        <w:rPr>
          <w:color w:val="auto"/>
          <w:sz w:val="24"/>
          <w:szCs w:val="24"/>
        </w:rPr>
        <w:t>não serão</w:t>
      </w:r>
      <w:r w:rsidR="003C7A23" w:rsidRPr="00C72895">
        <w:rPr>
          <w:color w:val="auto"/>
          <w:sz w:val="24"/>
          <w:szCs w:val="24"/>
        </w:rPr>
        <w:t xml:space="preserve"> substituídos por registro cadastral emitido por órgão ou entidade pública, </w:t>
      </w:r>
      <w:r w:rsidR="005A5847" w:rsidRPr="00C72895">
        <w:rPr>
          <w:color w:val="auto"/>
          <w:sz w:val="24"/>
          <w:szCs w:val="24"/>
        </w:rPr>
        <w:t>mesmo</w:t>
      </w:r>
      <w:r w:rsidR="003C7A23" w:rsidRPr="00C72895">
        <w:rPr>
          <w:color w:val="auto"/>
          <w:sz w:val="24"/>
          <w:szCs w:val="24"/>
        </w:rPr>
        <w:t xml:space="preserve"> que o registro tenha sido feito em obediência ao disposto na Lei nº 14.133/2021.</w:t>
      </w:r>
    </w:p>
    <w:p w14:paraId="6DD12A55" w14:textId="357441BC" w:rsidR="003C7A23" w:rsidRPr="00C72895" w:rsidRDefault="003C7A23" w:rsidP="008F31D8">
      <w:pPr>
        <w:pStyle w:val="Nivel2"/>
        <w:numPr>
          <w:ilvl w:val="1"/>
          <w:numId w:val="22"/>
        </w:numPr>
        <w:tabs>
          <w:tab w:val="left" w:pos="142"/>
        </w:tabs>
        <w:spacing w:beforeLines="120" w:before="288" w:afterLines="120" w:after="288" w:line="312" w:lineRule="auto"/>
        <w:ind w:left="0" w:firstLine="0"/>
        <w:rPr>
          <w:color w:val="auto"/>
          <w:sz w:val="24"/>
          <w:szCs w:val="24"/>
        </w:rPr>
      </w:pPr>
      <w:commentRangeStart w:id="41"/>
      <w:r w:rsidRPr="00C72895">
        <w:rPr>
          <w:color w:val="auto"/>
          <w:sz w:val="24"/>
          <w:szCs w:val="24"/>
        </w:rPr>
        <w:t xml:space="preserve">Será verificado se o licitante apresentou </w:t>
      </w:r>
      <w:r w:rsidR="005A5847" w:rsidRPr="00C72895">
        <w:rPr>
          <w:color w:val="auto"/>
          <w:sz w:val="24"/>
          <w:szCs w:val="24"/>
        </w:rPr>
        <w:t>os documentos previsto na</w:t>
      </w:r>
      <w:r w:rsidRPr="00C72895">
        <w:rPr>
          <w:color w:val="auto"/>
          <w:sz w:val="24"/>
          <w:szCs w:val="24"/>
        </w:rPr>
        <w:t xml:space="preserve"> forma da lei (</w:t>
      </w:r>
      <w:hyperlink r:id="rId30" w:anchor="art63" w:history="1">
        <w:r w:rsidRPr="00C72895">
          <w:rPr>
            <w:rStyle w:val="Hyperlink"/>
            <w:color w:val="auto"/>
            <w:sz w:val="24"/>
            <w:szCs w:val="24"/>
          </w:rPr>
          <w:t>art. 63, I, da Lei nº 14.133/2021</w:t>
        </w:r>
      </w:hyperlink>
      <w:r w:rsidRPr="00C72895">
        <w:rPr>
          <w:color w:val="auto"/>
          <w:sz w:val="24"/>
          <w:szCs w:val="24"/>
        </w:rPr>
        <w:t>).</w:t>
      </w:r>
      <w:commentRangeEnd w:id="41"/>
      <w:r w:rsidR="00AA2720" w:rsidRPr="00C72895">
        <w:rPr>
          <w:rStyle w:val="Refdecomentrio"/>
          <w:color w:val="auto"/>
          <w:sz w:val="24"/>
          <w:szCs w:val="24"/>
        </w:rPr>
        <w:commentReference w:id="41"/>
      </w:r>
    </w:p>
    <w:p w14:paraId="0F35D4FB" w14:textId="48C536F0" w:rsidR="003C7A23" w:rsidRPr="00C72895" w:rsidRDefault="003C7A23" w:rsidP="008F31D8">
      <w:pPr>
        <w:pStyle w:val="Nivel3"/>
        <w:numPr>
          <w:ilvl w:val="2"/>
          <w:numId w:val="22"/>
        </w:numPr>
        <w:tabs>
          <w:tab w:val="left" w:pos="142"/>
        </w:tabs>
        <w:spacing w:beforeLines="120" w:before="288" w:afterLines="120" w:after="288" w:line="312" w:lineRule="auto"/>
        <w:ind w:left="0" w:firstLine="709"/>
        <w:rPr>
          <w:color w:val="auto"/>
          <w:sz w:val="24"/>
          <w:szCs w:val="24"/>
        </w:rPr>
      </w:pPr>
      <w:r w:rsidRPr="00C72895">
        <w:rPr>
          <w:color w:val="auto"/>
          <w:sz w:val="24"/>
          <w:szCs w:val="24"/>
        </w:rPr>
        <w:t>A não observância do disposto no item anterior poderá ensejar desclassificação no momento da habilitação.</w:t>
      </w:r>
    </w:p>
    <w:p w14:paraId="74061ECE" w14:textId="116E39D9" w:rsidR="003C7A23" w:rsidRPr="00C72895" w:rsidRDefault="003C7A23" w:rsidP="008F31D8">
      <w:pPr>
        <w:pStyle w:val="Nivel2"/>
        <w:numPr>
          <w:ilvl w:val="1"/>
          <w:numId w:val="22"/>
        </w:numPr>
        <w:tabs>
          <w:tab w:val="left" w:pos="142"/>
        </w:tabs>
        <w:spacing w:beforeLines="120" w:before="288" w:afterLines="120" w:after="288" w:line="312" w:lineRule="auto"/>
        <w:ind w:left="0" w:firstLine="567"/>
        <w:rPr>
          <w:i/>
          <w:color w:val="auto"/>
          <w:sz w:val="24"/>
          <w:szCs w:val="24"/>
        </w:rPr>
      </w:pPr>
      <w:r w:rsidRPr="00C72895">
        <w:rPr>
          <w:color w:val="auto"/>
          <w:sz w:val="24"/>
          <w:szCs w:val="24"/>
        </w:rPr>
        <w:t xml:space="preserve">A verificação no </w:t>
      </w:r>
      <w:r w:rsidR="001F3AC7" w:rsidRPr="00C72895">
        <w:rPr>
          <w:color w:val="auto"/>
          <w:sz w:val="24"/>
          <w:szCs w:val="24"/>
        </w:rPr>
        <w:t>sistema</w:t>
      </w:r>
      <w:r w:rsidRPr="00C72895">
        <w:rPr>
          <w:color w:val="auto"/>
          <w:sz w:val="24"/>
          <w:szCs w:val="24"/>
        </w:rPr>
        <w:t xml:space="preserve"> ou a exigência dos documentos nele não contidos somente será feita em relação ao licitante vencedor.</w:t>
      </w:r>
    </w:p>
    <w:p w14:paraId="29D8CA23" w14:textId="3F4BDF50" w:rsidR="003C7A23" w:rsidRPr="00C72895" w:rsidRDefault="003C7A23" w:rsidP="008F31D8">
      <w:pPr>
        <w:pStyle w:val="Nivel3"/>
        <w:numPr>
          <w:ilvl w:val="2"/>
          <w:numId w:val="22"/>
        </w:numPr>
        <w:tabs>
          <w:tab w:val="left" w:pos="142"/>
        </w:tabs>
        <w:spacing w:beforeLines="120" w:before="288" w:afterLines="120" w:after="288" w:line="312" w:lineRule="auto"/>
        <w:ind w:left="0" w:firstLine="709"/>
        <w:rPr>
          <w:i/>
          <w:color w:val="auto"/>
          <w:sz w:val="24"/>
          <w:szCs w:val="24"/>
        </w:rPr>
      </w:pPr>
      <w:r w:rsidRPr="00C72895">
        <w:rPr>
          <w:color w:val="auto"/>
          <w:sz w:val="24"/>
          <w:szCs w:val="24"/>
        </w:rPr>
        <w:t>Os documentos relativos à regularidade somente serão exigidos, em qualquer caso, em momento posterior ao julgamento das propostas, e apenas do licitante mais bem classificado.</w:t>
      </w:r>
    </w:p>
    <w:p w14:paraId="7CCF5995" w14:textId="77777777" w:rsidR="003C7A23" w:rsidRPr="00C72895" w:rsidRDefault="003C7A23" w:rsidP="008F31D8">
      <w:pPr>
        <w:pStyle w:val="Nivel3"/>
        <w:numPr>
          <w:ilvl w:val="2"/>
          <w:numId w:val="22"/>
        </w:numPr>
        <w:tabs>
          <w:tab w:val="left" w:pos="142"/>
        </w:tabs>
        <w:spacing w:beforeLines="120" w:before="288" w:afterLines="120" w:after="288" w:line="312" w:lineRule="auto"/>
        <w:ind w:left="0" w:firstLine="709"/>
        <w:rPr>
          <w:i/>
          <w:color w:val="auto"/>
          <w:sz w:val="24"/>
          <w:szCs w:val="24"/>
        </w:rPr>
      </w:pPr>
      <w:r w:rsidRPr="00C72895">
        <w:rPr>
          <w:color w:val="auto"/>
          <w:sz w:val="24"/>
          <w:szCs w:val="24"/>
        </w:rPr>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78EA74E5" w:rsidR="003C7A23" w:rsidRPr="00C72895" w:rsidRDefault="003C7A23" w:rsidP="008F31D8">
      <w:pPr>
        <w:pStyle w:val="Nivel2"/>
        <w:numPr>
          <w:ilvl w:val="1"/>
          <w:numId w:val="22"/>
        </w:numPr>
        <w:tabs>
          <w:tab w:val="left" w:pos="142"/>
        </w:tabs>
        <w:spacing w:beforeLines="120" w:before="288" w:afterLines="120" w:after="288" w:line="312" w:lineRule="auto"/>
        <w:ind w:left="0" w:firstLine="567"/>
        <w:rPr>
          <w:i/>
          <w:color w:val="auto"/>
          <w:sz w:val="24"/>
          <w:szCs w:val="24"/>
        </w:rPr>
      </w:pPr>
      <w:commentRangeStart w:id="42"/>
      <w:r w:rsidRPr="00C72895">
        <w:rPr>
          <w:color w:val="auto"/>
          <w:sz w:val="24"/>
          <w:szCs w:val="24"/>
        </w:rPr>
        <w:t>Após a entrega dos documentos para habilitação, não será permitida a substituição ou a apresentação de novos documentos, salvo em sede de diligência, para (</w:t>
      </w:r>
      <w:hyperlink r:id="rId31" w:anchor="art64" w:history="1">
        <w:r w:rsidRPr="00C72895">
          <w:rPr>
            <w:rStyle w:val="Hyperlink"/>
            <w:color w:val="auto"/>
            <w:sz w:val="24"/>
            <w:szCs w:val="24"/>
          </w:rPr>
          <w:t>Lei 14.133/21, art. 64</w:t>
        </w:r>
      </w:hyperlink>
      <w:r w:rsidRPr="00C72895">
        <w:rPr>
          <w:color w:val="auto"/>
          <w:sz w:val="24"/>
          <w:szCs w:val="24"/>
        </w:rPr>
        <w:t xml:space="preserve">, e </w:t>
      </w:r>
      <w:hyperlink r:id="rId32" w:history="1">
        <w:r w:rsidRPr="00C72895">
          <w:rPr>
            <w:rStyle w:val="Hyperlink"/>
            <w:color w:val="auto"/>
            <w:sz w:val="24"/>
            <w:szCs w:val="24"/>
          </w:rPr>
          <w:t>IN 73/2022, art. 39, §4º</w:t>
        </w:r>
      </w:hyperlink>
      <w:r w:rsidRPr="00C72895">
        <w:rPr>
          <w:color w:val="auto"/>
          <w:sz w:val="24"/>
          <w:szCs w:val="24"/>
        </w:rPr>
        <w:t>):</w:t>
      </w:r>
    </w:p>
    <w:p w14:paraId="2F229CA0" w14:textId="77777777" w:rsidR="003C7A23" w:rsidRPr="00C72895" w:rsidRDefault="003C7A23" w:rsidP="008F31D8">
      <w:pPr>
        <w:pStyle w:val="Nivel3"/>
        <w:numPr>
          <w:ilvl w:val="2"/>
          <w:numId w:val="22"/>
        </w:numPr>
        <w:tabs>
          <w:tab w:val="left" w:pos="142"/>
        </w:tabs>
        <w:spacing w:beforeLines="120" w:before="288" w:afterLines="120" w:after="288" w:line="312" w:lineRule="auto"/>
        <w:ind w:left="0" w:firstLine="709"/>
        <w:rPr>
          <w:i/>
          <w:iCs/>
          <w:color w:val="auto"/>
          <w:sz w:val="24"/>
          <w:szCs w:val="24"/>
        </w:rPr>
      </w:pPr>
      <w:r w:rsidRPr="00C72895">
        <w:rPr>
          <w:color w:val="auto"/>
          <w:sz w:val="24"/>
          <w:szCs w:val="24"/>
        </w:rPr>
        <w:t>complementação de informações acerca dos documentos já apresentados pelos licitantes e desde que necessária para apurar fatos existentes à época da abertura do certame; e</w:t>
      </w:r>
      <w:commentRangeEnd w:id="42"/>
      <w:r w:rsidR="000B63EB" w:rsidRPr="00C72895">
        <w:rPr>
          <w:rStyle w:val="Refdecomentrio"/>
          <w:color w:val="auto"/>
          <w:sz w:val="24"/>
          <w:szCs w:val="24"/>
        </w:rPr>
        <w:commentReference w:id="42"/>
      </w:r>
    </w:p>
    <w:p w14:paraId="3AB4734C" w14:textId="77777777" w:rsidR="005A5847" w:rsidRPr="00C72895" w:rsidRDefault="00EF0AE8" w:rsidP="008F31D8">
      <w:pPr>
        <w:pStyle w:val="Nivel3"/>
        <w:numPr>
          <w:ilvl w:val="1"/>
          <w:numId w:val="22"/>
        </w:numPr>
        <w:tabs>
          <w:tab w:val="left" w:pos="142"/>
        </w:tabs>
        <w:spacing w:beforeLines="120" w:before="288" w:afterLines="120" w:after="288" w:line="312" w:lineRule="auto"/>
        <w:ind w:left="0" w:firstLine="567"/>
        <w:rPr>
          <w:i/>
          <w:color w:val="auto"/>
          <w:sz w:val="24"/>
          <w:szCs w:val="24"/>
        </w:rPr>
      </w:pPr>
      <w:r w:rsidRPr="00C72895">
        <w:rPr>
          <w:color w:val="auto"/>
          <w:sz w:val="24"/>
          <w:szCs w:val="24"/>
        </w:rPr>
        <w:t>Atualização</w:t>
      </w:r>
      <w:r w:rsidR="003C7A23" w:rsidRPr="00C72895">
        <w:rPr>
          <w:color w:val="auto"/>
          <w:sz w:val="24"/>
          <w:szCs w:val="24"/>
        </w:rPr>
        <w:t xml:space="preserve"> de documentos cuja validade tenha expirado após a data de recebimento das propostas;</w:t>
      </w:r>
      <w:bookmarkStart w:id="43" w:name="_Ref114670319"/>
    </w:p>
    <w:p w14:paraId="38CA540A" w14:textId="004D90B0" w:rsidR="003C7A23" w:rsidRPr="00C72895" w:rsidRDefault="003C7A23" w:rsidP="008F31D8">
      <w:pPr>
        <w:pStyle w:val="Nivel3"/>
        <w:numPr>
          <w:ilvl w:val="1"/>
          <w:numId w:val="22"/>
        </w:numPr>
        <w:tabs>
          <w:tab w:val="left" w:pos="142"/>
        </w:tabs>
        <w:spacing w:beforeLines="120" w:before="288" w:afterLines="120" w:after="288" w:line="312" w:lineRule="auto"/>
        <w:ind w:left="0" w:firstLine="567"/>
        <w:rPr>
          <w:i/>
          <w:color w:val="auto"/>
          <w:sz w:val="24"/>
          <w:szCs w:val="24"/>
        </w:rPr>
      </w:pPr>
      <w:r w:rsidRPr="00C72895">
        <w:rPr>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4506CAE4" w14:textId="645908A5" w:rsidR="003C7A23" w:rsidRPr="00C72895" w:rsidRDefault="003C7A23" w:rsidP="008F31D8">
      <w:pPr>
        <w:pStyle w:val="Nivel2"/>
        <w:numPr>
          <w:ilvl w:val="1"/>
          <w:numId w:val="22"/>
        </w:numPr>
        <w:tabs>
          <w:tab w:val="left" w:pos="142"/>
        </w:tabs>
        <w:spacing w:beforeLines="120" w:before="288" w:afterLines="120" w:after="288" w:line="312" w:lineRule="auto"/>
        <w:ind w:left="0" w:firstLine="567"/>
        <w:rPr>
          <w:i/>
          <w:iCs/>
          <w:color w:val="auto"/>
          <w:sz w:val="24"/>
          <w:szCs w:val="24"/>
        </w:rPr>
      </w:pPr>
      <w:bookmarkStart w:id="44" w:name="_Ref114665528"/>
      <w:r w:rsidRPr="00C72895">
        <w:rPr>
          <w:color w:val="auto"/>
          <w:sz w:val="24"/>
          <w:szCs w:val="24"/>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bookmarkEnd w:id="44"/>
    </w:p>
    <w:p w14:paraId="30A25CB4" w14:textId="77777777" w:rsidR="003C7A23" w:rsidRPr="00C72895" w:rsidRDefault="003C7A23" w:rsidP="008F31D8">
      <w:pPr>
        <w:pStyle w:val="Nivel2"/>
        <w:numPr>
          <w:ilvl w:val="1"/>
          <w:numId w:val="22"/>
        </w:numPr>
        <w:tabs>
          <w:tab w:val="left" w:pos="142"/>
        </w:tabs>
        <w:spacing w:beforeLines="120" w:before="288" w:afterLines="120" w:after="288" w:line="312" w:lineRule="auto"/>
        <w:ind w:left="0" w:firstLine="567"/>
        <w:rPr>
          <w:i/>
          <w:color w:val="auto"/>
          <w:sz w:val="24"/>
          <w:szCs w:val="24"/>
        </w:rPr>
      </w:pPr>
      <w:bookmarkStart w:id="45" w:name="_Ref114665515"/>
      <w:r w:rsidRPr="00C72895">
        <w:rPr>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5"/>
      <w:r w:rsidRPr="00C72895">
        <w:rPr>
          <w:color w:val="auto"/>
          <w:sz w:val="24"/>
          <w:szCs w:val="24"/>
        </w:rPr>
        <w:t>.</w:t>
      </w:r>
    </w:p>
    <w:p w14:paraId="5FCB30FE" w14:textId="0302181F" w:rsidR="003C7A23" w:rsidRPr="00C72895" w:rsidRDefault="003C7A23" w:rsidP="008F31D8">
      <w:pPr>
        <w:pStyle w:val="Nivel2"/>
        <w:numPr>
          <w:ilvl w:val="1"/>
          <w:numId w:val="22"/>
        </w:numPr>
        <w:tabs>
          <w:tab w:val="left" w:pos="142"/>
        </w:tabs>
        <w:spacing w:beforeLines="120" w:before="288" w:afterLines="120" w:after="288" w:line="312" w:lineRule="auto"/>
        <w:ind w:left="0" w:firstLine="567"/>
        <w:rPr>
          <w:i/>
          <w:color w:val="auto"/>
          <w:sz w:val="24"/>
          <w:szCs w:val="24"/>
        </w:rPr>
      </w:pPr>
      <w:r w:rsidRPr="00C72895">
        <w:rPr>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3" w:anchor="art4" w:history="1">
        <w:r w:rsidRPr="00C72895">
          <w:rPr>
            <w:rStyle w:val="Hyperlink"/>
            <w:color w:val="auto"/>
            <w:sz w:val="24"/>
            <w:szCs w:val="24"/>
          </w:rPr>
          <w:t>art. 4º do Decreto nº 8.538/2015</w:t>
        </w:r>
      </w:hyperlink>
      <w:r w:rsidRPr="00C72895">
        <w:rPr>
          <w:color w:val="auto"/>
          <w:sz w:val="24"/>
          <w:szCs w:val="24"/>
        </w:rPr>
        <w:t>).</w:t>
      </w:r>
    </w:p>
    <w:p w14:paraId="112364AE" w14:textId="1122F767" w:rsidR="003C7A23" w:rsidRPr="00C72895" w:rsidRDefault="003C7A23" w:rsidP="008F31D8">
      <w:pPr>
        <w:pStyle w:val="Nivel2"/>
        <w:numPr>
          <w:ilvl w:val="1"/>
          <w:numId w:val="22"/>
        </w:numPr>
        <w:tabs>
          <w:tab w:val="left" w:pos="142"/>
        </w:tabs>
        <w:spacing w:beforeLines="120" w:before="288" w:afterLines="120" w:after="288" w:line="312" w:lineRule="auto"/>
        <w:ind w:left="0" w:firstLine="567"/>
        <w:rPr>
          <w:i/>
          <w:color w:val="auto"/>
          <w:sz w:val="24"/>
          <w:szCs w:val="24"/>
        </w:rPr>
      </w:pPr>
      <w:r w:rsidRPr="00C72895">
        <w:rPr>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0579DF52" w14:textId="152F8EB3" w:rsidR="00E73DCB" w:rsidRPr="00C72895" w:rsidRDefault="00E73DCB" w:rsidP="008F31D8">
      <w:pPr>
        <w:pStyle w:val="Nivel2"/>
        <w:numPr>
          <w:ilvl w:val="1"/>
          <w:numId w:val="22"/>
        </w:numPr>
        <w:tabs>
          <w:tab w:val="left" w:pos="142"/>
        </w:tabs>
        <w:spacing w:beforeLines="120" w:before="288" w:afterLines="120" w:after="288" w:line="312" w:lineRule="auto"/>
        <w:ind w:left="0" w:firstLine="567"/>
        <w:rPr>
          <w:i/>
          <w:color w:val="auto"/>
          <w:sz w:val="24"/>
          <w:szCs w:val="24"/>
        </w:rPr>
      </w:pPr>
      <w:r w:rsidRPr="00C72895">
        <w:rPr>
          <w:color w:val="auto"/>
          <w:sz w:val="24"/>
          <w:szCs w:val="24"/>
        </w:rPr>
        <w:t xml:space="preserve">Sendo obrigatória apresentar as comprovações conforme prevista </w:t>
      </w:r>
      <w:r w:rsidR="00F225B4" w:rsidRPr="00C72895">
        <w:rPr>
          <w:color w:val="auto"/>
          <w:sz w:val="24"/>
          <w:szCs w:val="24"/>
        </w:rPr>
        <w:t>§ 1º, 3º do artigo 69</w:t>
      </w:r>
      <w:r w:rsidRPr="00C72895">
        <w:rPr>
          <w:color w:val="auto"/>
          <w:sz w:val="24"/>
          <w:szCs w:val="24"/>
        </w:rPr>
        <w:t xml:space="preserve"> da lei 14.133/2021 a não apresentação dos documentos solicitado no edital e seus anexo sera desabilitada. </w:t>
      </w:r>
    </w:p>
    <w:p w14:paraId="15DA29FA" w14:textId="743E540B" w:rsidR="003C7A23" w:rsidRPr="00C72895" w:rsidRDefault="00D53453" w:rsidP="008F31D8">
      <w:pPr>
        <w:pStyle w:val="Nivel01"/>
        <w:numPr>
          <w:ilvl w:val="0"/>
          <w:numId w:val="22"/>
        </w:numPr>
        <w:tabs>
          <w:tab w:val="left" w:pos="142"/>
        </w:tabs>
        <w:spacing w:beforeLines="120" w:before="288" w:afterLines="120" w:after="288" w:line="312" w:lineRule="auto"/>
        <w:ind w:left="0" w:firstLine="567"/>
        <w:rPr>
          <w:sz w:val="24"/>
          <w:szCs w:val="24"/>
        </w:rPr>
      </w:pPr>
      <w:bookmarkStart w:id="46" w:name="_Toc122606110"/>
      <w:r w:rsidRPr="00C72895">
        <w:rPr>
          <w:sz w:val="24"/>
          <w:szCs w:val="24"/>
        </w:rPr>
        <w:t>-</w:t>
      </w:r>
      <w:r w:rsidR="003C7A23" w:rsidRPr="00C72895">
        <w:rPr>
          <w:sz w:val="24"/>
          <w:szCs w:val="24"/>
        </w:rPr>
        <w:t>DOS RECURSOS</w:t>
      </w:r>
      <w:bookmarkEnd w:id="46"/>
    </w:p>
    <w:p w14:paraId="6D890939" w14:textId="120189F7" w:rsidR="003C7A23" w:rsidRPr="00C72895" w:rsidRDefault="003C7A23" w:rsidP="008F31D8">
      <w:pPr>
        <w:pStyle w:val="Nivel2"/>
        <w:numPr>
          <w:ilvl w:val="1"/>
          <w:numId w:val="10"/>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A interposição de recurso referente ao julgamento das propostas, à habilitação ou inabilitação de licitantes, à anulação ou revogação da licitação, observará o disposto no </w:t>
      </w:r>
      <w:hyperlink r:id="rId34" w:anchor="art165" w:history="1">
        <w:r w:rsidRPr="00C72895">
          <w:rPr>
            <w:rStyle w:val="Hyperlink"/>
            <w:color w:val="auto"/>
            <w:sz w:val="24"/>
            <w:szCs w:val="24"/>
          </w:rPr>
          <w:t>art. 165 da Lei nº 14.133, de 2021</w:t>
        </w:r>
      </w:hyperlink>
      <w:r w:rsidRPr="00C72895">
        <w:rPr>
          <w:color w:val="auto"/>
          <w:sz w:val="24"/>
          <w:szCs w:val="24"/>
        </w:rPr>
        <w:t>.</w:t>
      </w:r>
    </w:p>
    <w:p w14:paraId="3D33D2C2" w14:textId="77777777" w:rsidR="003C7A23" w:rsidRPr="00C72895" w:rsidRDefault="003C7A23" w:rsidP="008F31D8">
      <w:pPr>
        <w:pStyle w:val="Nivel2"/>
        <w:numPr>
          <w:ilvl w:val="1"/>
          <w:numId w:val="10"/>
        </w:numPr>
        <w:tabs>
          <w:tab w:val="left" w:pos="142"/>
        </w:tabs>
        <w:spacing w:beforeLines="120" w:before="288" w:afterLines="120" w:after="288" w:line="312" w:lineRule="auto"/>
        <w:ind w:left="0" w:firstLine="0"/>
        <w:rPr>
          <w:color w:val="auto"/>
          <w:sz w:val="24"/>
          <w:szCs w:val="24"/>
        </w:rPr>
      </w:pPr>
      <w:r w:rsidRPr="00C72895">
        <w:rPr>
          <w:color w:val="auto"/>
          <w:sz w:val="24"/>
          <w:szCs w:val="24"/>
        </w:rPr>
        <w:t>O prazo recursal é de 3 (três) dias úteis, contados da data de intimação ou de lavratura da ata.</w:t>
      </w:r>
    </w:p>
    <w:p w14:paraId="08292A7B" w14:textId="281F91A4" w:rsidR="003C7A23" w:rsidRPr="00C72895" w:rsidRDefault="00F83C9F" w:rsidP="008F31D8">
      <w:pPr>
        <w:pStyle w:val="Nivel2"/>
        <w:numPr>
          <w:ilvl w:val="1"/>
          <w:numId w:val="10"/>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 </w:t>
      </w:r>
      <w:r w:rsidR="003C7A23" w:rsidRPr="00C72895">
        <w:rPr>
          <w:color w:val="auto"/>
          <w:sz w:val="24"/>
          <w:szCs w:val="24"/>
        </w:rPr>
        <w:t>Quando o recurso apresentado impugnar o julgamento das propostas ou o ato de habilitação ou inabilitação do licitante:</w:t>
      </w:r>
    </w:p>
    <w:p w14:paraId="2E4F6788" w14:textId="62B7F209" w:rsidR="003C7A23" w:rsidRPr="00C72895" w:rsidRDefault="005A5847" w:rsidP="008F31D8">
      <w:pPr>
        <w:pStyle w:val="Nivel3"/>
        <w:numPr>
          <w:ilvl w:val="2"/>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A</w:t>
      </w:r>
      <w:r w:rsidR="003C7A23" w:rsidRPr="00C72895">
        <w:rPr>
          <w:color w:val="auto"/>
          <w:sz w:val="24"/>
          <w:szCs w:val="24"/>
        </w:rPr>
        <w:t xml:space="preserve"> intenção de recorrer deverá ser manifestada imediatamente, sob pena de preclusão;</w:t>
      </w:r>
    </w:p>
    <w:p w14:paraId="3743A4BF" w14:textId="69EB00F2" w:rsidR="003C7A23" w:rsidRPr="00C72895" w:rsidRDefault="005A5847" w:rsidP="008F31D8">
      <w:pPr>
        <w:pStyle w:val="Nivel3"/>
        <w:numPr>
          <w:ilvl w:val="2"/>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O</w:t>
      </w:r>
      <w:r w:rsidR="003C7A23" w:rsidRPr="00C72895">
        <w:rPr>
          <w:color w:val="auto"/>
          <w:sz w:val="24"/>
          <w:szCs w:val="24"/>
        </w:rPr>
        <w:t xml:space="preserve"> prazo para apresentação das razões recursais será iniciado na data de intimação ou de lavratura da ata de habilitação ou inabilitação;</w:t>
      </w:r>
    </w:p>
    <w:p w14:paraId="39141325" w14:textId="51A7C385" w:rsidR="003C7A23" w:rsidRPr="00C72895" w:rsidRDefault="005A5847" w:rsidP="008F31D8">
      <w:pPr>
        <w:pStyle w:val="Nivel3"/>
        <w:numPr>
          <w:ilvl w:val="2"/>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N</w:t>
      </w:r>
      <w:r w:rsidR="003C7A23" w:rsidRPr="00C72895">
        <w:rPr>
          <w:color w:val="auto"/>
          <w:sz w:val="24"/>
          <w:szCs w:val="24"/>
        </w:rPr>
        <w:t>a hipótese de adoção da inversão de fases prevista no </w:t>
      </w:r>
      <w:hyperlink r:id="rId35" w:anchor="art17§1" w:history="1">
        <w:r w:rsidR="003C7A23" w:rsidRPr="00C72895">
          <w:rPr>
            <w:rStyle w:val="Hyperlink"/>
            <w:color w:val="auto"/>
            <w:sz w:val="24"/>
            <w:szCs w:val="24"/>
          </w:rPr>
          <w:t>§ 1º do art. 17 da Lei nº 14.133, de 2021</w:t>
        </w:r>
      </w:hyperlink>
      <w:r w:rsidR="003C7A23" w:rsidRPr="00C72895">
        <w:rPr>
          <w:color w:val="auto"/>
          <w:sz w:val="24"/>
          <w:szCs w:val="24"/>
        </w:rPr>
        <w:t>, o prazo para apresentação das razões recursais será iniciado na data de intimação da ata de julgamento.</w:t>
      </w:r>
    </w:p>
    <w:p w14:paraId="522F5186" w14:textId="77777777"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Os recursos deverão ser encaminhados em campo próprio do sistema.</w:t>
      </w:r>
    </w:p>
    <w:p w14:paraId="7C576EC6" w14:textId="2C0498A3"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lastRenderedPageBreak/>
        <w:t xml:space="preserve">O recurso será dirigido à autoridade que tiver editado o ato ou proferido a decisão recorrida, a qual poderá reconsiderar sua decisão no prazo de </w:t>
      </w:r>
      <w:r w:rsidR="005A5847" w:rsidRPr="00C72895">
        <w:rPr>
          <w:color w:val="auto"/>
          <w:sz w:val="24"/>
          <w:szCs w:val="24"/>
        </w:rPr>
        <w:t>0</w:t>
      </w:r>
      <w:r w:rsidRPr="00C72895">
        <w:rPr>
          <w:color w:val="auto"/>
          <w:sz w:val="24"/>
          <w:szCs w:val="24"/>
        </w:rPr>
        <w:t>3 (três) dias úteis, ou, nesse mesmo prazo, encaminhar recurso para a autoridade superior, a qual deverá proferir sua decisão no prazo de 10 (dez) dias úteis, contado do recebimento dos autos.</w:t>
      </w:r>
    </w:p>
    <w:p w14:paraId="41418DC0" w14:textId="77777777"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Os recursos interpostos fora do prazo não serão conhecidos. </w:t>
      </w:r>
    </w:p>
    <w:p w14:paraId="0AE7E747" w14:textId="77777777"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O acolhimento do recurso invalida tão somente os atos insuscetíveis de aproveitamento. </w:t>
      </w:r>
    </w:p>
    <w:p w14:paraId="4CCCD65E" w14:textId="2C94BEEE" w:rsidR="003C7A23" w:rsidRPr="00C72895" w:rsidRDefault="003C7A23" w:rsidP="008F31D8">
      <w:pPr>
        <w:pStyle w:val="Nivel2"/>
        <w:numPr>
          <w:ilvl w:val="1"/>
          <w:numId w:val="10"/>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Os autos do processo permanecerão com vista franqueada aos interessados no sítio eletrônico </w:t>
      </w:r>
      <w:hyperlink r:id="rId36" w:history="1">
        <w:r w:rsidR="00170983" w:rsidRPr="00C72895">
          <w:rPr>
            <w:rFonts w:eastAsia="MS Mincho"/>
            <w:bCs/>
            <w:color w:val="auto"/>
            <w:sz w:val="24"/>
            <w:szCs w:val="24"/>
          </w:rPr>
          <w:t>www.angico.to.gov.br</w:t>
        </w:r>
      </w:hyperlink>
      <w:r w:rsidR="00170983" w:rsidRPr="00C72895">
        <w:rPr>
          <w:rFonts w:eastAsia="MS Mincho"/>
          <w:bCs/>
          <w:color w:val="auto"/>
          <w:sz w:val="24"/>
          <w:szCs w:val="24"/>
        </w:rPr>
        <w:t xml:space="preserve"> e no SICAP LCO do Estado do Tocantins.</w:t>
      </w:r>
    </w:p>
    <w:p w14:paraId="6948A72B" w14:textId="67609E35" w:rsidR="003C7A23" w:rsidRPr="00C72895" w:rsidRDefault="00790596" w:rsidP="008F31D8">
      <w:pPr>
        <w:pStyle w:val="Nivel01"/>
        <w:numPr>
          <w:ilvl w:val="0"/>
          <w:numId w:val="10"/>
        </w:numPr>
        <w:tabs>
          <w:tab w:val="left" w:pos="142"/>
        </w:tabs>
        <w:spacing w:beforeLines="120" w:before="288" w:afterLines="120" w:after="288" w:line="312" w:lineRule="auto"/>
        <w:ind w:left="0" w:firstLine="567"/>
        <w:rPr>
          <w:sz w:val="24"/>
          <w:szCs w:val="24"/>
        </w:rPr>
      </w:pPr>
      <w:bookmarkStart w:id="47" w:name="_Toc122606111"/>
      <w:r w:rsidRPr="00C72895">
        <w:rPr>
          <w:sz w:val="24"/>
          <w:szCs w:val="24"/>
        </w:rPr>
        <w:t xml:space="preserve">- </w:t>
      </w:r>
      <w:commentRangeStart w:id="48"/>
      <w:r w:rsidR="003C7A23" w:rsidRPr="00C72895">
        <w:rPr>
          <w:sz w:val="24"/>
          <w:szCs w:val="24"/>
        </w:rPr>
        <w:t>DAS INFRAÇÕES ADMINISTRATIVAS E SANÇÕES</w:t>
      </w:r>
      <w:commentRangeEnd w:id="48"/>
      <w:r w:rsidR="00522127" w:rsidRPr="00C72895">
        <w:rPr>
          <w:rStyle w:val="Refdecomentrio"/>
          <w:rFonts w:eastAsiaTheme="minorEastAsia"/>
          <w:b w:val="0"/>
          <w:bCs w:val="0"/>
          <w:sz w:val="24"/>
          <w:szCs w:val="24"/>
        </w:rPr>
        <w:commentReference w:id="48"/>
      </w:r>
      <w:bookmarkEnd w:id="47"/>
    </w:p>
    <w:p w14:paraId="36144D78" w14:textId="41D700BC" w:rsidR="003C7A23" w:rsidRPr="00C72895" w:rsidRDefault="003C7A23" w:rsidP="008F31D8">
      <w:pPr>
        <w:pStyle w:val="Nivel2"/>
        <w:numPr>
          <w:ilvl w:val="1"/>
          <w:numId w:val="9"/>
        </w:numPr>
        <w:tabs>
          <w:tab w:val="left" w:pos="142"/>
        </w:tabs>
        <w:spacing w:beforeLines="120" w:before="288" w:afterLines="120" w:after="288" w:line="312" w:lineRule="auto"/>
        <w:ind w:left="0"/>
        <w:rPr>
          <w:color w:val="auto"/>
          <w:sz w:val="24"/>
          <w:szCs w:val="24"/>
        </w:rPr>
      </w:pPr>
      <w:r w:rsidRPr="00C72895">
        <w:rPr>
          <w:color w:val="auto"/>
          <w:sz w:val="24"/>
          <w:szCs w:val="24"/>
        </w:rPr>
        <w:t xml:space="preserve">Comete infração administrativa, nos termos da lei, o licitante que, com dolo ou culpa: </w:t>
      </w:r>
    </w:p>
    <w:p w14:paraId="43ECC717" w14:textId="224DF567" w:rsidR="003C7A23" w:rsidRPr="00C72895" w:rsidRDefault="00E46378"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49" w:name="_Ref114668085"/>
      <w:bookmarkStart w:id="50" w:name="_Hlk114652595"/>
      <w:r w:rsidRPr="00C72895">
        <w:rPr>
          <w:color w:val="auto"/>
          <w:sz w:val="24"/>
          <w:szCs w:val="24"/>
        </w:rPr>
        <w:t>Deixar</w:t>
      </w:r>
      <w:r w:rsidR="003C7A23" w:rsidRPr="00C72895">
        <w:rPr>
          <w:color w:val="auto"/>
          <w:sz w:val="24"/>
          <w:szCs w:val="24"/>
        </w:rPr>
        <w:t xml:space="preserve"> de entregar a documentação exigida para o certame ou não entregar qualquer documento que tenha sido solicitado pelo/a pregoeiro/a durante o certame;</w:t>
      </w:r>
      <w:bookmarkEnd w:id="49"/>
    </w:p>
    <w:p w14:paraId="6D9E96AB" w14:textId="77777777" w:rsidR="003C7A23" w:rsidRPr="00C72895" w:rsidRDefault="003C7A23"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1" w:name="_Ref114668108"/>
      <w:r w:rsidRPr="00C72895">
        <w:rPr>
          <w:color w:val="auto"/>
          <w:sz w:val="24"/>
          <w:szCs w:val="24"/>
        </w:rPr>
        <w:t>Salvo em decorrência de fato superveniente devidamente justificado, não mantiver a proposta em especial quando:</w:t>
      </w:r>
      <w:bookmarkEnd w:id="51"/>
    </w:p>
    <w:p w14:paraId="78070BBD" w14:textId="0BAD74EC"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lastRenderedPageBreak/>
        <w:t>Não</w:t>
      </w:r>
      <w:r w:rsidR="003C7A23" w:rsidRPr="00C72895">
        <w:rPr>
          <w:sz w:val="24"/>
          <w:szCs w:val="24"/>
        </w:rPr>
        <w:t xml:space="preserve"> enviar a proposta adequada ao último lance ofertado ou após a negociação; </w:t>
      </w:r>
    </w:p>
    <w:p w14:paraId="415A47F9" w14:textId="316F7843"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Recusar</w:t>
      </w:r>
      <w:r w:rsidR="003C7A23" w:rsidRPr="00C72895">
        <w:rPr>
          <w:sz w:val="24"/>
          <w:szCs w:val="24"/>
        </w:rPr>
        <w:t xml:space="preserve">-se a enviar o detalhamento da proposta quando exigível; </w:t>
      </w:r>
    </w:p>
    <w:p w14:paraId="3F87EE1A" w14:textId="7B656D5F"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Pedir</w:t>
      </w:r>
      <w:r w:rsidR="003C7A23" w:rsidRPr="00C72895">
        <w:rPr>
          <w:sz w:val="24"/>
          <w:szCs w:val="24"/>
        </w:rPr>
        <w:t xml:space="preserve"> para ser desclassificado quando encerrada a etapa competitiva; ou </w:t>
      </w:r>
    </w:p>
    <w:p w14:paraId="5CC642B2" w14:textId="15779479"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Deixar</w:t>
      </w:r>
      <w:r w:rsidR="003C7A23" w:rsidRPr="00C72895">
        <w:rPr>
          <w:sz w:val="24"/>
          <w:szCs w:val="24"/>
        </w:rPr>
        <w:t xml:space="preserve"> de apresentar amostra</w:t>
      </w:r>
      <w:r w:rsidR="005A5847" w:rsidRPr="00C72895">
        <w:rPr>
          <w:sz w:val="24"/>
          <w:szCs w:val="24"/>
        </w:rPr>
        <w:t>, quando solicitado</w:t>
      </w:r>
      <w:r w:rsidR="003C7A23" w:rsidRPr="00C72895">
        <w:rPr>
          <w:sz w:val="24"/>
          <w:szCs w:val="24"/>
        </w:rPr>
        <w:t>;</w:t>
      </w:r>
    </w:p>
    <w:p w14:paraId="3CF98C0B" w14:textId="39D45C6A"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Apresentar</w:t>
      </w:r>
      <w:r w:rsidR="003C7A23" w:rsidRPr="00C72895">
        <w:rPr>
          <w:sz w:val="24"/>
          <w:szCs w:val="24"/>
        </w:rPr>
        <w:t xml:space="preserve"> proposta ou amostra em desacordo com as especificações do edital; </w:t>
      </w:r>
    </w:p>
    <w:p w14:paraId="4C7E529E" w14:textId="644CA5A2"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2" w:name="_Ref114668139"/>
      <w:r w:rsidRPr="00C72895">
        <w:rPr>
          <w:color w:val="auto"/>
          <w:sz w:val="24"/>
          <w:szCs w:val="24"/>
        </w:rPr>
        <w:t>Não</w:t>
      </w:r>
      <w:r w:rsidR="003C7A23" w:rsidRPr="00C72895">
        <w:rPr>
          <w:color w:val="auto"/>
          <w:sz w:val="24"/>
          <w:szCs w:val="24"/>
        </w:rPr>
        <w:t xml:space="preserve"> celebrar o contrato ou não entregar a documentação exigida para a contratação, quando convocado dentro do prazo de validade de sua proposta;</w:t>
      </w:r>
      <w:bookmarkEnd w:id="52"/>
    </w:p>
    <w:p w14:paraId="25346253" w14:textId="6C14BCF4"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Recusar</w:t>
      </w:r>
      <w:r w:rsidR="003C7A23" w:rsidRPr="00C72895">
        <w:rPr>
          <w:sz w:val="24"/>
          <w:szCs w:val="24"/>
        </w:rPr>
        <w:t>-se, sem justificativa, a assinar o contrato ou a ata de registro de preço, ou a aceitar ou retirar o instrumento equivalente no prazo estabelecido pela Administração;</w:t>
      </w:r>
    </w:p>
    <w:p w14:paraId="65ACC558" w14:textId="42C548B4"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3" w:name="_Ref114668249"/>
      <w:r w:rsidRPr="00C72895">
        <w:rPr>
          <w:color w:val="auto"/>
          <w:sz w:val="24"/>
          <w:szCs w:val="24"/>
        </w:rPr>
        <w:t>Apresentar</w:t>
      </w:r>
      <w:r w:rsidR="003C7A23" w:rsidRPr="00C72895">
        <w:rPr>
          <w:color w:val="auto"/>
          <w:sz w:val="24"/>
          <w:szCs w:val="24"/>
        </w:rPr>
        <w:t xml:space="preserve"> declaração ou documentação falsa exigida para o certame ou prestar declaração falsa durante a licitação</w:t>
      </w:r>
      <w:bookmarkEnd w:id="53"/>
    </w:p>
    <w:p w14:paraId="301BADD7" w14:textId="2DA4CFD4"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4" w:name="_Ref114668245"/>
      <w:r w:rsidRPr="00C72895">
        <w:rPr>
          <w:color w:val="auto"/>
          <w:sz w:val="24"/>
          <w:szCs w:val="24"/>
        </w:rPr>
        <w:t>Fraudar</w:t>
      </w:r>
      <w:r w:rsidR="003C7A23" w:rsidRPr="00C72895">
        <w:rPr>
          <w:color w:val="auto"/>
          <w:sz w:val="24"/>
          <w:szCs w:val="24"/>
        </w:rPr>
        <w:t xml:space="preserve"> a licitação</w:t>
      </w:r>
      <w:bookmarkEnd w:id="54"/>
    </w:p>
    <w:p w14:paraId="30E8E806" w14:textId="0EB748BC"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5" w:name="_Ref114668247"/>
      <w:r w:rsidRPr="00C72895">
        <w:rPr>
          <w:color w:val="auto"/>
          <w:sz w:val="24"/>
          <w:szCs w:val="24"/>
        </w:rPr>
        <w:t>Comportar</w:t>
      </w:r>
      <w:r w:rsidR="003C7A23" w:rsidRPr="00C72895">
        <w:rPr>
          <w:color w:val="auto"/>
          <w:sz w:val="24"/>
          <w:szCs w:val="24"/>
        </w:rPr>
        <w:t>-se de modo inidôneo ou cometer fraude de qualquer natureza, em especial quando:</w:t>
      </w:r>
      <w:bookmarkEnd w:id="55"/>
    </w:p>
    <w:p w14:paraId="7219FCA0" w14:textId="1EC898A4"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Agir</w:t>
      </w:r>
      <w:r w:rsidR="003C7A23" w:rsidRPr="00C72895">
        <w:rPr>
          <w:sz w:val="24"/>
          <w:szCs w:val="24"/>
        </w:rPr>
        <w:t xml:space="preserve"> em conluio ou em desconformidade com a lei; </w:t>
      </w:r>
    </w:p>
    <w:p w14:paraId="69FD8D25" w14:textId="2DA13953"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Induzir</w:t>
      </w:r>
      <w:r w:rsidR="003C7A23" w:rsidRPr="00C72895">
        <w:rPr>
          <w:sz w:val="24"/>
          <w:szCs w:val="24"/>
        </w:rPr>
        <w:t xml:space="preserve"> deliberadamente a erro no julgamento; </w:t>
      </w:r>
    </w:p>
    <w:p w14:paraId="3F1CAA92" w14:textId="15FA26EA" w:rsidR="003C7A23" w:rsidRPr="00C72895" w:rsidRDefault="00C24D3B" w:rsidP="008F31D8">
      <w:pPr>
        <w:pStyle w:val="Nivel4"/>
        <w:numPr>
          <w:ilvl w:val="3"/>
          <w:numId w:val="9"/>
        </w:numPr>
        <w:tabs>
          <w:tab w:val="left" w:pos="142"/>
        </w:tabs>
        <w:spacing w:beforeLines="120" w:before="288" w:afterLines="120" w:after="288" w:line="312" w:lineRule="auto"/>
        <w:ind w:left="0" w:firstLine="851"/>
        <w:rPr>
          <w:sz w:val="24"/>
          <w:szCs w:val="24"/>
        </w:rPr>
      </w:pPr>
      <w:r w:rsidRPr="00C72895">
        <w:rPr>
          <w:sz w:val="24"/>
          <w:szCs w:val="24"/>
        </w:rPr>
        <w:t>Apresentar</w:t>
      </w:r>
      <w:r w:rsidR="003C7A23" w:rsidRPr="00C72895">
        <w:rPr>
          <w:sz w:val="24"/>
          <w:szCs w:val="24"/>
        </w:rPr>
        <w:t xml:space="preserve"> amostra falsificada ou deteriorada; </w:t>
      </w:r>
    </w:p>
    <w:p w14:paraId="49C86C9E" w14:textId="5CC5282F"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6" w:name="_Ref114668251"/>
      <w:r w:rsidRPr="00C72895">
        <w:rPr>
          <w:color w:val="auto"/>
          <w:sz w:val="24"/>
          <w:szCs w:val="24"/>
        </w:rPr>
        <w:lastRenderedPageBreak/>
        <w:t>Praticar</w:t>
      </w:r>
      <w:r w:rsidR="003C7A23" w:rsidRPr="00C72895">
        <w:rPr>
          <w:color w:val="auto"/>
          <w:sz w:val="24"/>
          <w:szCs w:val="24"/>
        </w:rPr>
        <w:t xml:space="preserve"> atos ilícitos com vistas a frustrar os objetivos da licitação</w:t>
      </w:r>
      <w:bookmarkEnd w:id="56"/>
    </w:p>
    <w:p w14:paraId="28FBD17A" w14:textId="15D4639F" w:rsidR="003C7A23" w:rsidRPr="00C72895" w:rsidRDefault="003C7A23" w:rsidP="008F31D8">
      <w:pPr>
        <w:pStyle w:val="Nivel3"/>
        <w:numPr>
          <w:ilvl w:val="2"/>
          <w:numId w:val="9"/>
        </w:numPr>
        <w:tabs>
          <w:tab w:val="left" w:pos="142"/>
        </w:tabs>
        <w:spacing w:beforeLines="120" w:before="288" w:afterLines="120" w:after="288" w:line="312" w:lineRule="auto"/>
        <w:ind w:left="0" w:firstLine="709"/>
        <w:rPr>
          <w:color w:val="auto"/>
          <w:sz w:val="24"/>
          <w:szCs w:val="24"/>
        </w:rPr>
      </w:pPr>
      <w:bookmarkStart w:id="57" w:name="_Ref114668252"/>
      <w:r w:rsidRPr="00C72895">
        <w:rPr>
          <w:color w:val="auto"/>
          <w:sz w:val="24"/>
          <w:szCs w:val="24"/>
        </w:rPr>
        <w:t xml:space="preserve">praticar ato lesivo previsto no </w:t>
      </w:r>
      <w:hyperlink r:id="rId37" w:anchor="art5" w:history="1">
        <w:r w:rsidRPr="00C72895">
          <w:rPr>
            <w:rStyle w:val="Hyperlink"/>
            <w:color w:val="auto"/>
            <w:sz w:val="24"/>
            <w:szCs w:val="24"/>
          </w:rPr>
          <w:t>art. 5º da Lei n.º 12.846, de 2013</w:t>
        </w:r>
      </w:hyperlink>
      <w:r w:rsidRPr="00C72895">
        <w:rPr>
          <w:color w:val="auto"/>
          <w:sz w:val="24"/>
          <w:szCs w:val="24"/>
        </w:rPr>
        <w:t>.</w:t>
      </w:r>
      <w:bookmarkEnd w:id="57"/>
    </w:p>
    <w:bookmarkEnd w:id="50"/>
    <w:p w14:paraId="5F9FF442" w14:textId="746A77E6"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Com fulcro na </w:t>
      </w:r>
      <w:hyperlink r:id="rId38" w:history="1">
        <w:r w:rsidRPr="00C72895">
          <w:rPr>
            <w:rStyle w:val="Hyperlink"/>
            <w:color w:val="auto"/>
            <w:sz w:val="24"/>
            <w:szCs w:val="24"/>
          </w:rPr>
          <w:t>Lei nº 14.133, de 2021</w:t>
        </w:r>
      </w:hyperlink>
      <w:r w:rsidRPr="00C72895">
        <w:rPr>
          <w:color w:val="auto"/>
          <w:sz w:val="24"/>
          <w:szCs w:val="24"/>
        </w:rPr>
        <w:t xml:space="preserve">, a Administração poderá, garantida a prévia defesa, aplicar aos licitantes e/ou adjudicatários as seguintes sanções, sem prejuízo das responsabilidades civil e criminal: </w:t>
      </w:r>
    </w:p>
    <w:p w14:paraId="166A77FF" w14:textId="2200A568"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Advertência</w:t>
      </w:r>
      <w:r w:rsidR="003C7A23" w:rsidRPr="00C72895">
        <w:rPr>
          <w:color w:val="auto"/>
          <w:sz w:val="24"/>
          <w:szCs w:val="24"/>
        </w:rPr>
        <w:t xml:space="preserve">; </w:t>
      </w:r>
    </w:p>
    <w:p w14:paraId="0D8A3A52" w14:textId="71D2E1A0"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Multa</w:t>
      </w:r>
      <w:r w:rsidR="003C7A23" w:rsidRPr="00C72895">
        <w:rPr>
          <w:color w:val="auto"/>
          <w:sz w:val="24"/>
          <w:szCs w:val="24"/>
        </w:rPr>
        <w:t>;</w:t>
      </w:r>
    </w:p>
    <w:p w14:paraId="0AEC169D" w14:textId="53A4A2EF"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Impedimento</w:t>
      </w:r>
      <w:r w:rsidR="003C7A23" w:rsidRPr="00C72895">
        <w:rPr>
          <w:color w:val="auto"/>
          <w:sz w:val="24"/>
          <w:szCs w:val="24"/>
        </w:rPr>
        <w:t xml:space="preserve"> de licitar e contratar e</w:t>
      </w:r>
    </w:p>
    <w:p w14:paraId="1E2C28B4" w14:textId="4E7F564E" w:rsidR="003C7A23" w:rsidRPr="00C72895" w:rsidRDefault="00C24D3B"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Declaração</w:t>
      </w:r>
      <w:r w:rsidR="003C7A23" w:rsidRPr="00C72895">
        <w:rPr>
          <w:color w:val="auto"/>
          <w:sz w:val="24"/>
          <w:szCs w:val="24"/>
        </w:rPr>
        <w:t xml:space="preserve"> de inidoneidade para licitar ou contratar, enquanto perdurarem os motivos determinantes da punição ou até que seja promovida sua reabilitação perante a própria autoridade que aplicou a penalidade.</w:t>
      </w:r>
    </w:p>
    <w:p w14:paraId="1F22468D"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Na aplicação das sanções serão considerados:</w:t>
      </w:r>
    </w:p>
    <w:p w14:paraId="00F95BCE" w14:textId="65B45134" w:rsidR="003C7A23" w:rsidRPr="00C72895" w:rsidRDefault="00A15C54"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A</w:t>
      </w:r>
      <w:r w:rsidR="003C7A23" w:rsidRPr="00C72895">
        <w:rPr>
          <w:color w:val="auto"/>
          <w:sz w:val="24"/>
          <w:szCs w:val="24"/>
        </w:rPr>
        <w:t xml:space="preserve"> natureza e a gravidade da infração cometida.</w:t>
      </w:r>
    </w:p>
    <w:p w14:paraId="7943935F" w14:textId="6C5DF939" w:rsidR="003C7A23" w:rsidRPr="00C72895" w:rsidRDefault="00A15C54"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As</w:t>
      </w:r>
      <w:r w:rsidR="003C7A23" w:rsidRPr="00C72895">
        <w:rPr>
          <w:color w:val="auto"/>
          <w:sz w:val="24"/>
          <w:szCs w:val="24"/>
        </w:rPr>
        <w:t xml:space="preserve"> peculiaridades do caso concreto</w:t>
      </w:r>
    </w:p>
    <w:p w14:paraId="3079A3CB" w14:textId="5F703E2B" w:rsidR="003C7A23" w:rsidRPr="00C72895" w:rsidRDefault="00A15C54"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As</w:t>
      </w:r>
      <w:r w:rsidR="003C7A23" w:rsidRPr="00C72895">
        <w:rPr>
          <w:color w:val="auto"/>
          <w:sz w:val="24"/>
          <w:szCs w:val="24"/>
        </w:rPr>
        <w:t xml:space="preserve"> circunstâncias agravantes ou atenuantes</w:t>
      </w:r>
    </w:p>
    <w:p w14:paraId="458D6090" w14:textId="6167FCA7" w:rsidR="003C7A23" w:rsidRPr="00C72895" w:rsidRDefault="00A15C54"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Os</w:t>
      </w:r>
      <w:r w:rsidR="003C7A23" w:rsidRPr="00C72895">
        <w:rPr>
          <w:color w:val="auto"/>
          <w:sz w:val="24"/>
          <w:szCs w:val="24"/>
        </w:rPr>
        <w:t xml:space="preserve"> danos que dela provierem para a Administração Pública</w:t>
      </w:r>
    </w:p>
    <w:p w14:paraId="5BBE4888" w14:textId="5D06EF8D" w:rsidR="003C7A23" w:rsidRPr="00C72895" w:rsidRDefault="00A15C54" w:rsidP="008F31D8">
      <w:pPr>
        <w:pStyle w:val="Nivel3"/>
        <w:numPr>
          <w:ilvl w:val="2"/>
          <w:numId w:val="9"/>
        </w:numPr>
        <w:tabs>
          <w:tab w:val="left" w:pos="142"/>
        </w:tabs>
        <w:spacing w:beforeLines="120" w:before="288" w:afterLines="120" w:after="288" w:line="312" w:lineRule="auto"/>
        <w:ind w:left="0" w:firstLine="709"/>
        <w:rPr>
          <w:color w:val="auto"/>
          <w:sz w:val="24"/>
          <w:szCs w:val="24"/>
        </w:rPr>
      </w:pPr>
      <w:r w:rsidRPr="00C72895">
        <w:rPr>
          <w:color w:val="auto"/>
          <w:sz w:val="24"/>
          <w:szCs w:val="24"/>
        </w:rPr>
        <w:t>A</w:t>
      </w:r>
      <w:r w:rsidR="003C7A23" w:rsidRPr="00C72895">
        <w:rPr>
          <w:color w:val="auto"/>
          <w:sz w:val="24"/>
          <w:szCs w:val="24"/>
        </w:rPr>
        <w:t xml:space="preserve"> implantação ou o aperfeiçoamento de programa de integridade, conforme normas e orientações dos órgãos de controle.</w:t>
      </w:r>
    </w:p>
    <w:p w14:paraId="6F92F65F"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commentRangeStart w:id="58"/>
      <w:r w:rsidRPr="00C72895">
        <w:rPr>
          <w:color w:val="auto"/>
          <w:sz w:val="24"/>
          <w:szCs w:val="24"/>
        </w:rPr>
        <w:lastRenderedPageBreak/>
        <w:t>As sanções de advertência, impedimento de licitar e contratar e declaração de inidoneidade para licitar ou contratar poderão ser aplicadas, cumulativamente ou não, à penalidade de multa.</w:t>
      </w:r>
    </w:p>
    <w:p w14:paraId="7402801D"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Na aplicação da sanção de multa será facultada a defesa do interessado no prazo de 15 (quinze) dias úteis, contado da data de sua intimação.</w:t>
      </w:r>
    </w:p>
    <w:p w14:paraId="1EF9BE11" w14:textId="2787B04A"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A sanção de impedimento de licitar e contratar será aplicada ao responsável em decorrência das infrações administrativas,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D85B22C"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Poderá ser aplicada ao responsável a sanção de declaração de inidoneidade para licitar ou contratar, em decorrência da prática das infrações dispostas nos itens </w:t>
      </w:r>
      <w:r w:rsidRPr="00C72895">
        <w:rPr>
          <w:color w:val="auto"/>
          <w:sz w:val="24"/>
          <w:szCs w:val="24"/>
        </w:rPr>
        <w:fldChar w:fldCharType="begin"/>
      </w:r>
      <w:r w:rsidRPr="00C72895">
        <w:rPr>
          <w:color w:val="auto"/>
          <w:sz w:val="24"/>
          <w:szCs w:val="24"/>
        </w:rPr>
        <w:instrText xml:space="preserve"> REF _Ref114668249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9.1.4</w:t>
      </w:r>
      <w:r w:rsidRPr="00C72895">
        <w:rPr>
          <w:color w:val="auto"/>
          <w:sz w:val="24"/>
          <w:szCs w:val="24"/>
        </w:rPr>
        <w:fldChar w:fldCharType="end"/>
      </w:r>
      <w:r w:rsidRPr="00C72895">
        <w:rPr>
          <w:color w:val="auto"/>
          <w:sz w:val="24"/>
          <w:szCs w:val="24"/>
        </w:rPr>
        <w:t xml:space="preserve">, </w:t>
      </w:r>
      <w:r w:rsidRPr="00C72895">
        <w:rPr>
          <w:color w:val="auto"/>
          <w:sz w:val="24"/>
          <w:szCs w:val="24"/>
        </w:rPr>
        <w:fldChar w:fldCharType="begin"/>
      </w:r>
      <w:r w:rsidRPr="00C72895">
        <w:rPr>
          <w:color w:val="auto"/>
          <w:sz w:val="24"/>
          <w:szCs w:val="24"/>
        </w:rPr>
        <w:instrText xml:space="preserve"> REF _Ref114668245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9.1.5</w:t>
      </w:r>
      <w:r w:rsidRPr="00C72895">
        <w:rPr>
          <w:color w:val="auto"/>
          <w:sz w:val="24"/>
          <w:szCs w:val="24"/>
        </w:rPr>
        <w:fldChar w:fldCharType="end"/>
      </w:r>
      <w:r w:rsidRPr="00C72895">
        <w:rPr>
          <w:color w:val="auto"/>
          <w:sz w:val="24"/>
          <w:szCs w:val="24"/>
        </w:rPr>
        <w:t xml:space="preserve">, </w:t>
      </w:r>
      <w:r w:rsidRPr="00C72895">
        <w:rPr>
          <w:color w:val="auto"/>
          <w:sz w:val="24"/>
          <w:szCs w:val="24"/>
        </w:rPr>
        <w:fldChar w:fldCharType="begin"/>
      </w:r>
      <w:r w:rsidRPr="00C72895">
        <w:rPr>
          <w:color w:val="auto"/>
          <w:sz w:val="24"/>
          <w:szCs w:val="24"/>
        </w:rPr>
        <w:instrText xml:space="preserve"> REF _Ref114668247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9.1.6</w:t>
      </w:r>
      <w:r w:rsidRPr="00C72895">
        <w:rPr>
          <w:color w:val="auto"/>
          <w:sz w:val="24"/>
          <w:szCs w:val="24"/>
        </w:rPr>
        <w:fldChar w:fldCharType="end"/>
      </w:r>
      <w:r w:rsidRPr="00C72895">
        <w:rPr>
          <w:color w:val="auto"/>
          <w:sz w:val="24"/>
          <w:szCs w:val="24"/>
        </w:rPr>
        <w:t xml:space="preserve">, </w:t>
      </w:r>
      <w:r w:rsidRPr="00C72895">
        <w:rPr>
          <w:color w:val="auto"/>
          <w:sz w:val="24"/>
          <w:szCs w:val="24"/>
        </w:rPr>
        <w:fldChar w:fldCharType="begin"/>
      </w:r>
      <w:r w:rsidRPr="00C72895">
        <w:rPr>
          <w:color w:val="auto"/>
          <w:sz w:val="24"/>
          <w:szCs w:val="24"/>
        </w:rPr>
        <w:instrText xml:space="preserve"> REF _Ref114668251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9.1.7</w:t>
      </w:r>
      <w:r w:rsidRPr="00C72895">
        <w:rPr>
          <w:color w:val="auto"/>
          <w:sz w:val="24"/>
          <w:szCs w:val="24"/>
        </w:rPr>
        <w:fldChar w:fldCharType="end"/>
      </w:r>
      <w:r w:rsidRPr="00C72895">
        <w:rPr>
          <w:color w:val="auto"/>
          <w:sz w:val="24"/>
          <w:szCs w:val="24"/>
        </w:rPr>
        <w:t xml:space="preserve"> e </w:t>
      </w:r>
      <w:r w:rsidRPr="00C72895">
        <w:rPr>
          <w:color w:val="auto"/>
          <w:sz w:val="24"/>
          <w:szCs w:val="24"/>
        </w:rPr>
        <w:fldChar w:fldCharType="begin"/>
      </w:r>
      <w:r w:rsidRPr="00C72895">
        <w:rPr>
          <w:color w:val="auto"/>
          <w:sz w:val="24"/>
          <w:szCs w:val="24"/>
        </w:rPr>
        <w:instrText xml:space="preserve"> REF _Ref114668252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9.1.8</w:t>
      </w:r>
      <w:r w:rsidRPr="00C72895">
        <w:rPr>
          <w:color w:val="auto"/>
          <w:sz w:val="24"/>
          <w:szCs w:val="24"/>
        </w:rPr>
        <w:fldChar w:fldCharType="end"/>
      </w:r>
      <w:r w:rsidRPr="00C72895">
        <w:rPr>
          <w:color w:val="auto"/>
          <w:sz w:val="24"/>
          <w:szCs w:val="24"/>
        </w:rPr>
        <w:t xml:space="preserve">, bem como pelas infrações administrativas previstas nos itens </w:t>
      </w:r>
      <w:r w:rsidRPr="00C72895">
        <w:rPr>
          <w:color w:val="auto"/>
          <w:sz w:val="24"/>
          <w:szCs w:val="24"/>
        </w:rPr>
        <w:fldChar w:fldCharType="begin"/>
      </w:r>
      <w:r w:rsidRPr="00C72895">
        <w:rPr>
          <w:color w:val="auto"/>
          <w:sz w:val="24"/>
          <w:szCs w:val="24"/>
        </w:rPr>
        <w:instrText xml:space="preserve"> REF _Ref114668085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9.1.1</w:t>
      </w:r>
      <w:r w:rsidRPr="00C72895">
        <w:rPr>
          <w:color w:val="auto"/>
          <w:sz w:val="24"/>
          <w:szCs w:val="24"/>
        </w:rPr>
        <w:fldChar w:fldCharType="end"/>
      </w:r>
      <w:r w:rsidRPr="00C72895">
        <w:rPr>
          <w:color w:val="auto"/>
          <w:sz w:val="24"/>
          <w:szCs w:val="24"/>
        </w:rPr>
        <w:t xml:space="preserve">, </w:t>
      </w:r>
      <w:r w:rsidRPr="00C72895">
        <w:rPr>
          <w:color w:val="auto"/>
          <w:sz w:val="24"/>
          <w:szCs w:val="24"/>
        </w:rPr>
        <w:fldChar w:fldCharType="begin"/>
      </w:r>
      <w:r w:rsidRPr="00C72895">
        <w:rPr>
          <w:color w:val="auto"/>
          <w:sz w:val="24"/>
          <w:szCs w:val="24"/>
        </w:rPr>
        <w:instrText xml:space="preserve"> REF _Ref114668108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9.1.2</w:t>
      </w:r>
      <w:r w:rsidRPr="00C72895">
        <w:rPr>
          <w:color w:val="auto"/>
          <w:sz w:val="24"/>
          <w:szCs w:val="24"/>
        </w:rPr>
        <w:fldChar w:fldCharType="end"/>
      </w:r>
      <w:r w:rsidRPr="00C72895">
        <w:rPr>
          <w:color w:val="auto"/>
          <w:sz w:val="24"/>
          <w:szCs w:val="24"/>
        </w:rPr>
        <w:t xml:space="preserve"> e </w:t>
      </w:r>
      <w:r w:rsidRPr="00C72895">
        <w:rPr>
          <w:color w:val="auto"/>
          <w:sz w:val="24"/>
          <w:szCs w:val="24"/>
        </w:rPr>
        <w:fldChar w:fldCharType="begin"/>
      </w:r>
      <w:r w:rsidRPr="00C72895">
        <w:rPr>
          <w:color w:val="auto"/>
          <w:sz w:val="24"/>
          <w:szCs w:val="24"/>
        </w:rPr>
        <w:instrText xml:space="preserve"> REF _Ref114668139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9.1.3</w:t>
      </w:r>
      <w:r w:rsidRPr="00C72895">
        <w:rPr>
          <w:color w:val="auto"/>
          <w:sz w:val="24"/>
          <w:szCs w:val="24"/>
        </w:rPr>
        <w:fldChar w:fldCharType="end"/>
      </w:r>
      <w:r w:rsidRPr="00C72895">
        <w:rPr>
          <w:color w:val="auto"/>
          <w:sz w:val="24"/>
          <w:szCs w:val="24"/>
        </w:rPr>
        <w:t xml:space="preserve"> que justifiquem a imposição de penalidade mais grave que a sanção de impedimento de licitar e contratar, cuja duração observará o prazo previsto no </w:t>
      </w:r>
      <w:hyperlink r:id="rId39" w:anchor="art156§5" w:history="1">
        <w:r w:rsidRPr="00C72895">
          <w:rPr>
            <w:rStyle w:val="Hyperlink"/>
            <w:color w:val="auto"/>
            <w:sz w:val="24"/>
            <w:szCs w:val="24"/>
          </w:rPr>
          <w:t>art. 156, §5º, da Lei n.º 14.133/2021</w:t>
        </w:r>
      </w:hyperlink>
      <w:r w:rsidRPr="00C72895">
        <w:rPr>
          <w:color w:val="auto"/>
          <w:sz w:val="24"/>
          <w:szCs w:val="24"/>
        </w:rPr>
        <w:t>.</w:t>
      </w:r>
      <w:commentRangeEnd w:id="58"/>
      <w:r w:rsidR="00EC0337" w:rsidRPr="00C72895">
        <w:rPr>
          <w:rStyle w:val="Refdecomentrio"/>
          <w:color w:val="auto"/>
          <w:sz w:val="24"/>
          <w:szCs w:val="24"/>
        </w:rPr>
        <w:commentReference w:id="58"/>
      </w:r>
    </w:p>
    <w:p w14:paraId="7A500125" w14:textId="7EF31E0B"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C72895">
        <w:rPr>
          <w:color w:val="auto"/>
          <w:sz w:val="24"/>
          <w:szCs w:val="24"/>
        </w:rPr>
        <w:fldChar w:fldCharType="begin"/>
      </w:r>
      <w:r w:rsidRPr="00C72895">
        <w:rPr>
          <w:color w:val="auto"/>
          <w:sz w:val="24"/>
          <w:szCs w:val="24"/>
        </w:rPr>
        <w:instrText xml:space="preserve"> REF _Ref114668139 \r \h  \* MERGEFORMAT </w:instrText>
      </w:r>
      <w:r w:rsidRPr="00C72895">
        <w:rPr>
          <w:color w:val="auto"/>
          <w:sz w:val="24"/>
          <w:szCs w:val="24"/>
        </w:rPr>
      </w:r>
      <w:r w:rsidRPr="00C72895">
        <w:rPr>
          <w:color w:val="auto"/>
          <w:sz w:val="24"/>
          <w:szCs w:val="24"/>
        </w:rPr>
        <w:fldChar w:fldCharType="separate"/>
      </w:r>
      <w:r w:rsidR="0025035E">
        <w:rPr>
          <w:color w:val="auto"/>
          <w:sz w:val="24"/>
          <w:szCs w:val="24"/>
        </w:rPr>
        <w:t>9.1.3</w:t>
      </w:r>
      <w:r w:rsidRPr="00C72895">
        <w:rPr>
          <w:color w:val="auto"/>
          <w:sz w:val="24"/>
          <w:szCs w:val="24"/>
        </w:rPr>
        <w:fldChar w:fldCharType="end"/>
      </w:r>
      <w:r w:rsidRPr="00C72895">
        <w:rPr>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40" w:history="1">
        <w:r w:rsidRPr="00C72895">
          <w:rPr>
            <w:rStyle w:val="Hyperlink"/>
            <w:color w:val="auto"/>
            <w:sz w:val="24"/>
            <w:szCs w:val="24"/>
          </w:rPr>
          <w:t>art. 45, §4º da IN SEGES/ME n.º 73, de 2022</w:t>
        </w:r>
      </w:hyperlink>
      <w:r w:rsidRPr="00C72895">
        <w:rPr>
          <w:color w:val="auto"/>
          <w:sz w:val="24"/>
          <w:szCs w:val="24"/>
        </w:rPr>
        <w:t xml:space="preserve">. </w:t>
      </w:r>
    </w:p>
    <w:p w14:paraId="6A48DC94"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commentRangeStart w:id="59"/>
      <w:r w:rsidRPr="00C72895">
        <w:rPr>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w:t>
      </w:r>
      <w:r w:rsidRPr="00C72895">
        <w:rPr>
          <w:color w:val="auto"/>
          <w:sz w:val="24"/>
          <w:szCs w:val="24"/>
        </w:rPr>
        <w:lastRenderedPageBreak/>
        <w:t xml:space="preserve">adjudicatário para, no prazo de 15 (quinze) dias úteis, contado da data de sua intimação, apresentar defesa escrita e especificar as provas que pretenda produzir. </w:t>
      </w:r>
      <w:commentRangeEnd w:id="59"/>
      <w:r w:rsidR="00F7331C" w:rsidRPr="00C72895">
        <w:rPr>
          <w:rStyle w:val="Refdecomentrio"/>
          <w:color w:val="auto"/>
          <w:sz w:val="24"/>
          <w:szCs w:val="24"/>
        </w:rPr>
        <w:commentReference w:id="59"/>
      </w:r>
    </w:p>
    <w:p w14:paraId="0EAD2EC6"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O recurso e o pedido de reconsideração terão efeito suspensivo do ato ou da decisão recorrida até que sobrevenha decisão final da autoridade competente.</w:t>
      </w:r>
    </w:p>
    <w:p w14:paraId="57CC1C8F"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commentRangeStart w:id="60"/>
      <w:r w:rsidRPr="00C72895">
        <w:rPr>
          <w:color w:val="auto"/>
          <w:sz w:val="24"/>
          <w:szCs w:val="24"/>
        </w:rPr>
        <w:t>A aplicação das sanções previstas neste edital não exclui, em hipótese alguma, a obrigação de reparação integral dos danos causados.</w:t>
      </w:r>
      <w:commentRangeEnd w:id="60"/>
      <w:r w:rsidR="00C21F01" w:rsidRPr="00C72895">
        <w:rPr>
          <w:rStyle w:val="Refdecomentrio"/>
          <w:color w:val="auto"/>
          <w:sz w:val="24"/>
          <w:szCs w:val="24"/>
        </w:rPr>
        <w:commentReference w:id="60"/>
      </w:r>
    </w:p>
    <w:p w14:paraId="1286CD81" w14:textId="77777777" w:rsidR="003C7A23" w:rsidRPr="00C72895" w:rsidRDefault="003C7A23" w:rsidP="008F31D8">
      <w:pPr>
        <w:pStyle w:val="Nivel01"/>
        <w:numPr>
          <w:ilvl w:val="0"/>
          <w:numId w:val="9"/>
        </w:numPr>
        <w:tabs>
          <w:tab w:val="left" w:pos="142"/>
        </w:tabs>
        <w:spacing w:beforeLines="120" w:before="288" w:afterLines="120" w:after="288" w:line="312" w:lineRule="auto"/>
        <w:ind w:left="0" w:firstLine="567"/>
        <w:rPr>
          <w:sz w:val="24"/>
          <w:szCs w:val="24"/>
        </w:rPr>
      </w:pPr>
      <w:bookmarkStart w:id="61" w:name="_Toc122606112"/>
      <w:r w:rsidRPr="00C72895">
        <w:rPr>
          <w:sz w:val="24"/>
          <w:szCs w:val="24"/>
        </w:rPr>
        <w:t>DA IMPUGNAÇÃO AO EDITAL E DO PEDIDO DE ESCLARECIMENTO</w:t>
      </w:r>
      <w:bookmarkEnd w:id="61"/>
    </w:p>
    <w:p w14:paraId="58868A7B" w14:textId="2B32E27C" w:rsidR="003C7A23" w:rsidRPr="00C72895" w:rsidRDefault="003C7A23" w:rsidP="008F31D8">
      <w:pPr>
        <w:pStyle w:val="Nivel2"/>
        <w:numPr>
          <w:ilvl w:val="1"/>
          <w:numId w:val="9"/>
        </w:numPr>
        <w:tabs>
          <w:tab w:val="left" w:pos="142"/>
        </w:tabs>
        <w:spacing w:beforeLines="120" w:before="288" w:afterLines="120" w:after="288" w:line="312" w:lineRule="auto"/>
        <w:ind w:left="0" w:firstLine="0"/>
        <w:rPr>
          <w:color w:val="auto"/>
          <w:sz w:val="24"/>
          <w:szCs w:val="24"/>
        </w:rPr>
      </w:pPr>
      <w:r w:rsidRPr="00C72895">
        <w:rPr>
          <w:color w:val="auto"/>
          <w:sz w:val="24"/>
          <w:szCs w:val="24"/>
        </w:rPr>
        <w:t xml:space="preserve">Qualquer pessoa é parte legítima para impugnar este Edital por irregularidade na aplicação da </w:t>
      </w:r>
      <w:hyperlink r:id="rId41" w:history="1">
        <w:r w:rsidRPr="00C72895">
          <w:rPr>
            <w:rStyle w:val="Hyperlink"/>
            <w:color w:val="auto"/>
            <w:sz w:val="24"/>
            <w:szCs w:val="24"/>
          </w:rPr>
          <w:t>Lei nº 14.133, de 2021</w:t>
        </w:r>
      </w:hyperlink>
      <w:r w:rsidRPr="00C72895">
        <w:rPr>
          <w:color w:val="auto"/>
          <w:sz w:val="24"/>
          <w:szCs w:val="24"/>
        </w:rPr>
        <w:t xml:space="preserve">, devendo protocolar o pedido até </w:t>
      </w:r>
      <w:r w:rsidR="0096788F" w:rsidRPr="00C72895">
        <w:rPr>
          <w:color w:val="auto"/>
          <w:sz w:val="24"/>
          <w:szCs w:val="24"/>
        </w:rPr>
        <w:t>0</w:t>
      </w:r>
      <w:r w:rsidRPr="00C72895">
        <w:rPr>
          <w:color w:val="auto"/>
          <w:sz w:val="24"/>
          <w:szCs w:val="24"/>
        </w:rPr>
        <w:t>3 (cinco) dias úteis antes da data da abertura do certame.</w:t>
      </w:r>
    </w:p>
    <w:p w14:paraId="3C7B6880"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6FF093B9"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lastRenderedPageBreak/>
        <w:t xml:space="preserve">A impugnação e o pedido de esclarecimento poderão ser realizados por forma eletrônica, </w:t>
      </w:r>
      <w:r w:rsidRPr="00C72895">
        <w:rPr>
          <w:i/>
          <w:iCs/>
          <w:color w:val="auto"/>
          <w:sz w:val="24"/>
          <w:szCs w:val="24"/>
        </w:rPr>
        <w:t>pelos seguintes meios</w:t>
      </w:r>
      <w:r w:rsidRPr="00C72895">
        <w:rPr>
          <w:color w:val="auto"/>
          <w:sz w:val="24"/>
          <w:szCs w:val="24"/>
        </w:rPr>
        <w:t xml:space="preserve">: </w:t>
      </w:r>
      <w:r w:rsidR="00955F34" w:rsidRPr="00C72895">
        <w:rPr>
          <w:color w:val="auto"/>
          <w:sz w:val="24"/>
          <w:szCs w:val="24"/>
          <w:shd w:val="clear" w:color="auto" w:fill="E9EEF6"/>
        </w:rPr>
        <w:t>LICITANET</w:t>
      </w:r>
    </w:p>
    <w:p w14:paraId="2B348ABF"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As impugnações e pedidos de esclarecimentos não suspendem os prazos previstos no certame.</w:t>
      </w:r>
    </w:p>
    <w:p w14:paraId="19BB7923" w14:textId="77777777" w:rsidR="003C7A23" w:rsidRPr="00C72895" w:rsidRDefault="003C7A23" w:rsidP="008F31D8">
      <w:pPr>
        <w:pStyle w:val="Nivel3"/>
        <w:numPr>
          <w:ilvl w:val="2"/>
          <w:numId w:val="9"/>
        </w:numPr>
        <w:tabs>
          <w:tab w:val="left" w:pos="142"/>
        </w:tabs>
        <w:spacing w:beforeLines="120" w:before="288" w:afterLines="120" w:after="288" w:line="312" w:lineRule="auto"/>
        <w:ind w:left="0" w:firstLine="709"/>
        <w:rPr>
          <w:color w:val="auto"/>
          <w:sz w:val="24"/>
          <w:szCs w:val="24"/>
        </w:rPr>
      </w:pPr>
      <w:commentRangeStart w:id="62"/>
      <w:r w:rsidRPr="00C72895">
        <w:rPr>
          <w:color w:val="auto"/>
          <w:sz w:val="24"/>
          <w:szCs w:val="24"/>
        </w:rPr>
        <w:t>A concessão de efeito suspensivo à impugnação é medida excepcional e deverá ser motivada pelo agente de contratação, nos autos do processo de licitação.</w:t>
      </w:r>
      <w:commentRangeEnd w:id="62"/>
      <w:r w:rsidR="00B2518B" w:rsidRPr="00C72895">
        <w:rPr>
          <w:rStyle w:val="Refdecomentrio"/>
          <w:color w:val="auto"/>
          <w:sz w:val="24"/>
          <w:szCs w:val="24"/>
        </w:rPr>
        <w:commentReference w:id="62"/>
      </w:r>
    </w:p>
    <w:p w14:paraId="7EDB0B28"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Acolhida a impugnação, será definida e publicada nova data para a realização do certame.</w:t>
      </w:r>
    </w:p>
    <w:p w14:paraId="3448077A" w14:textId="77777777" w:rsidR="003C7A23" w:rsidRPr="00C72895" w:rsidRDefault="003C7A23" w:rsidP="008F31D8">
      <w:pPr>
        <w:pStyle w:val="Nivel01"/>
        <w:numPr>
          <w:ilvl w:val="0"/>
          <w:numId w:val="9"/>
        </w:numPr>
        <w:tabs>
          <w:tab w:val="left" w:pos="142"/>
        </w:tabs>
        <w:spacing w:beforeLines="120" w:before="288" w:afterLines="120" w:after="288" w:line="312" w:lineRule="auto"/>
        <w:ind w:left="0" w:firstLine="567"/>
        <w:rPr>
          <w:sz w:val="24"/>
          <w:szCs w:val="24"/>
        </w:rPr>
      </w:pPr>
      <w:bookmarkStart w:id="63" w:name="_Toc122606113"/>
      <w:r w:rsidRPr="00C72895">
        <w:rPr>
          <w:sz w:val="24"/>
          <w:szCs w:val="24"/>
        </w:rPr>
        <w:t>DAS DISPOSIÇÕES GERAIS</w:t>
      </w:r>
      <w:bookmarkEnd w:id="63"/>
    </w:p>
    <w:p w14:paraId="4A53963B"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color w:val="auto"/>
          <w:sz w:val="24"/>
          <w:szCs w:val="24"/>
        </w:rPr>
      </w:pPr>
      <w:r w:rsidRPr="00C72895">
        <w:rPr>
          <w:color w:val="auto"/>
          <w:sz w:val="24"/>
          <w:szCs w:val="24"/>
        </w:rPr>
        <w:t>Será divulgada ata da sessão pública no sistema eletrônico.</w:t>
      </w:r>
    </w:p>
    <w:p w14:paraId="03B73725"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Todas as referências de tempo no Edital, no aviso e durante a sessão pública observarão o horário de Brasília - DF.</w:t>
      </w:r>
    </w:p>
    <w:p w14:paraId="5CAAC75A"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A homologação do resultado desta licitação não implicará direito à contratação.</w:t>
      </w:r>
    </w:p>
    <w:p w14:paraId="1EAEBD43"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C72895" w:rsidRDefault="003C7A23" w:rsidP="008F31D8">
      <w:pPr>
        <w:pStyle w:val="Nivel2"/>
        <w:numPr>
          <w:ilvl w:val="1"/>
          <w:numId w:val="9"/>
        </w:numPr>
        <w:tabs>
          <w:tab w:val="left" w:pos="142"/>
        </w:tabs>
        <w:spacing w:beforeLines="120" w:before="288" w:afterLines="120" w:after="288" w:line="312" w:lineRule="auto"/>
        <w:ind w:left="0" w:firstLine="567"/>
        <w:rPr>
          <w:rFonts w:eastAsia="Times New Roman"/>
          <w:color w:val="auto"/>
          <w:sz w:val="24"/>
          <w:szCs w:val="24"/>
        </w:rPr>
      </w:pPr>
      <w:r w:rsidRPr="00C72895">
        <w:rPr>
          <w:color w:val="auto"/>
          <w:sz w:val="24"/>
          <w:szCs w:val="24"/>
        </w:rPr>
        <w:t>O desatendimento de exigências formais não essenciais não importará o afastamento do licitante, desde que seja possível o aproveitamento do ato, observados os princípios da isonomia e do interesse público.</w:t>
      </w:r>
    </w:p>
    <w:p w14:paraId="5D73A3D2" w14:textId="27B329AC" w:rsidR="002376F7" w:rsidRPr="00C72895" w:rsidRDefault="00775705" w:rsidP="0096788F">
      <w:pPr>
        <w:pStyle w:val="Nivel2"/>
        <w:numPr>
          <w:ilvl w:val="0"/>
          <w:numId w:val="0"/>
        </w:numPr>
        <w:tabs>
          <w:tab w:val="left" w:pos="142"/>
        </w:tabs>
        <w:spacing w:beforeLines="120" w:before="288" w:afterLines="120" w:after="288" w:line="240" w:lineRule="auto"/>
        <w:rPr>
          <w:color w:val="auto"/>
          <w:sz w:val="24"/>
          <w:szCs w:val="24"/>
        </w:rPr>
      </w:pPr>
      <w:r w:rsidRPr="00C72895">
        <w:rPr>
          <w:color w:val="auto"/>
          <w:sz w:val="24"/>
          <w:szCs w:val="24"/>
        </w:rPr>
        <w:t xml:space="preserve">11.9 </w:t>
      </w:r>
      <w:r w:rsidR="003C7A23" w:rsidRPr="00C72895">
        <w:rPr>
          <w:color w:val="auto"/>
          <w:sz w:val="24"/>
          <w:szCs w:val="24"/>
        </w:rPr>
        <w:t xml:space="preserve">Em caso de divergência entre disposições deste Edital e de seus anexos ou demais peças que compõem o processo, prevalecerá as deste Edital.O Edital e seus anexos estão disponíveis, na íntegra, no eletrônico </w:t>
      </w:r>
      <w:hyperlink r:id="rId42" w:history="1">
        <w:r w:rsidR="008D3A5A" w:rsidRPr="00C72895">
          <w:rPr>
            <w:rFonts w:eastAsia="MS Mincho"/>
            <w:bCs/>
            <w:color w:val="auto"/>
            <w:sz w:val="24"/>
            <w:szCs w:val="24"/>
          </w:rPr>
          <w:t>www.angico.to.gov.br</w:t>
        </w:r>
      </w:hyperlink>
      <w:r w:rsidR="008D3A5A" w:rsidRPr="00C72895">
        <w:rPr>
          <w:rFonts w:eastAsia="MS Mincho"/>
          <w:bCs/>
          <w:color w:val="auto"/>
          <w:sz w:val="24"/>
          <w:szCs w:val="24"/>
        </w:rPr>
        <w:t xml:space="preserve"> e no SICAP LCO.</w:t>
      </w:r>
      <w:r w:rsidR="008D3A5A" w:rsidRPr="00C72895">
        <w:rPr>
          <w:color w:val="auto"/>
          <w:sz w:val="24"/>
          <w:szCs w:val="24"/>
        </w:rPr>
        <w:t xml:space="preserve"> </w:t>
      </w:r>
      <w:r w:rsidR="003C7A23" w:rsidRPr="00C72895">
        <w:rPr>
          <w:color w:val="auto"/>
          <w:sz w:val="24"/>
          <w:szCs w:val="24"/>
        </w:rPr>
        <w:t>Integram este Edital, para todos os fins e efeitos, os seguintes anexos:</w:t>
      </w:r>
      <w:r w:rsidRPr="00C72895">
        <w:rPr>
          <w:color w:val="auto"/>
          <w:sz w:val="24"/>
          <w:szCs w:val="24"/>
        </w:rPr>
        <w:t xml:space="preserve"> </w:t>
      </w:r>
    </w:p>
    <w:p w14:paraId="6D426896" w14:textId="77777777" w:rsidR="002376F7" w:rsidRPr="00C72895" w:rsidRDefault="002376F7" w:rsidP="0096788F">
      <w:pPr>
        <w:pStyle w:val="Nivel2"/>
        <w:numPr>
          <w:ilvl w:val="0"/>
          <w:numId w:val="0"/>
        </w:numPr>
        <w:tabs>
          <w:tab w:val="left" w:pos="142"/>
        </w:tabs>
        <w:spacing w:beforeLines="120" w:before="288" w:afterLines="120" w:after="288" w:line="240" w:lineRule="auto"/>
        <w:rPr>
          <w:color w:val="auto"/>
          <w:sz w:val="24"/>
          <w:szCs w:val="24"/>
        </w:rPr>
      </w:pPr>
    </w:p>
    <w:p w14:paraId="2AFFB848" w14:textId="77777777" w:rsidR="00790596" w:rsidRPr="00C72895" w:rsidRDefault="0062037C" w:rsidP="0096788F">
      <w:pPr>
        <w:pStyle w:val="Nivel2"/>
        <w:numPr>
          <w:ilvl w:val="0"/>
          <w:numId w:val="0"/>
        </w:numPr>
        <w:tabs>
          <w:tab w:val="left" w:pos="142"/>
        </w:tabs>
        <w:spacing w:beforeLines="120" w:before="288" w:afterLines="120" w:after="288" w:line="240" w:lineRule="auto"/>
        <w:rPr>
          <w:color w:val="auto"/>
          <w:spacing w:val="-52"/>
          <w:sz w:val="24"/>
          <w:szCs w:val="24"/>
        </w:rPr>
      </w:pPr>
      <w:r w:rsidRPr="00C72895">
        <w:rPr>
          <w:color w:val="auto"/>
          <w:sz w:val="24"/>
          <w:szCs w:val="24"/>
        </w:rPr>
        <w:t>ANEXO I – ESTUDO TÉCNICO PRELIMINAR</w:t>
      </w:r>
      <w:r w:rsidRPr="00C72895">
        <w:rPr>
          <w:color w:val="auto"/>
          <w:spacing w:val="-52"/>
          <w:sz w:val="24"/>
          <w:szCs w:val="24"/>
        </w:rPr>
        <w:t xml:space="preserve"> </w:t>
      </w:r>
    </w:p>
    <w:p w14:paraId="4705C090" w14:textId="77777777" w:rsidR="00790596" w:rsidRPr="00C72895" w:rsidRDefault="0062037C" w:rsidP="0096788F">
      <w:pPr>
        <w:pStyle w:val="Nivel2"/>
        <w:numPr>
          <w:ilvl w:val="0"/>
          <w:numId w:val="0"/>
        </w:numPr>
        <w:tabs>
          <w:tab w:val="left" w:pos="142"/>
        </w:tabs>
        <w:spacing w:beforeLines="120" w:before="288" w:afterLines="120" w:after="288" w:line="240" w:lineRule="auto"/>
        <w:rPr>
          <w:color w:val="auto"/>
          <w:sz w:val="24"/>
          <w:szCs w:val="24"/>
        </w:rPr>
      </w:pPr>
      <w:r w:rsidRPr="00C72895">
        <w:rPr>
          <w:color w:val="auto"/>
          <w:sz w:val="24"/>
          <w:szCs w:val="24"/>
        </w:rPr>
        <w:t>ANEXO</w:t>
      </w:r>
      <w:r w:rsidRPr="00C72895">
        <w:rPr>
          <w:color w:val="auto"/>
          <w:spacing w:val="-5"/>
          <w:sz w:val="24"/>
          <w:szCs w:val="24"/>
        </w:rPr>
        <w:t xml:space="preserve"> </w:t>
      </w:r>
      <w:r w:rsidRPr="00C72895">
        <w:rPr>
          <w:color w:val="auto"/>
          <w:sz w:val="24"/>
          <w:szCs w:val="24"/>
        </w:rPr>
        <w:t>II</w:t>
      </w:r>
      <w:r w:rsidRPr="00C72895">
        <w:rPr>
          <w:color w:val="auto"/>
          <w:spacing w:val="-2"/>
          <w:sz w:val="24"/>
          <w:szCs w:val="24"/>
        </w:rPr>
        <w:t xml:space="preserve"> </w:t>
      </w:r>
      <w:r w:rsidRPr="00C72895">
        <w:rPr>
          <w:color w:val="auto"/>
          <w:sz w:val="24"/>
          <w:szCs w:val="24"/>
        </w:rPr>
        <w:t>–</w:t>
      </w:r>
      <w:r w:rsidRPr="00C72895">
        <w:rPr>
          <w:color w:val="auto"/>
          <w:spacing w:val="-1"/>
          <w:sz w:val="24"/>
          <w:szCs w:val="24"/>
        </w:rPr>
        <w:t xml:space="preserve"> </w:t>
      </w:r>
      <w:r w:rsidRPr="00C72895">
        <w:rPr>
          <w:color w:val="auto"/>
          <w:sz w:val="24"/>
          <w:szCs w:val="24"/>
        </w:rPr>
        <w:t>TERMO DE</w:t>
      </w:r>
      <w:r w:rsidRPr="00C72895">
        <w:rPr>
          <w:color w:val="auto"/>
          <w:spacing w:val="-7"/>
          <w:sz w:val="24"/>
          <w:szCs w:val="24"/>
        </w:rPr>
        <w:t xml:space="preserve"> </w:t>
      </w:r>
      <w:r w:rsidRPr="00C72895">
        <w:rPr>
          <w:color w:val="auto"/>
          <w:sz w:val="24"/>
          <w:szCs w:val="24"/>
        </w:rPr>
        <w:t>REFERÊNCIA</w:t>
      </w:r>
    </w:p>
    <w:p w14:paraId="454F6AD3" w14:textId="4639E050" w:rsidR="00790596" w:rsidRPr="00C72895" w:rsidRDefault="00775705" w:rsidP="0096788F">
      <w:pPr>
        <w:pStyle w:val="Nivel2"/>
        <w:numPr>
          <w:ilvl w:val="0"/>
          <w:numId w:val="0"/>
        </w:numPr>
        <w:tabs>
          <w:tab w:val="left" w:pos="142"/>
        </w:tabs>
        <w:spacing w:beforeLines="120" w:before="288" w:afterLines="120" w:after="288" w:line="240" w:lineRule="auto"/>
        <w:rPr>
          <w:color w:val="auto"/>
          <w:sz w:val="24"/>
          <w:szCs w:val="24"/>
        </w:rPr>
      </w:pPr>
      <w:r w:rsidRPr="00C72895">
        <w:rPr>
          <w:color w:val="auto"/>
          <w:sz w:val="24"/>
          <w:szCs w:val="24"/>
        </w:rPr>
        <w:t xml:space="preserve"> </w:t>
      </w:r>
      <w:r w:rsidR="0062037C" w:rsidRPr="00C72895">
        <w:rPr>
          <w:color w:val="auto"/>
          <w:spacing w:val="1"/>
          <w:sz w:val="24"/>
          <w:szCs w:val="24"/>
        </w:rPr>
        <w:t xml:space="preserve"> </w:t>
      </w:r>
      <w:r w:rsidR="0062037C" w:rsidRPr="00C72895">
        <w:rPr>
          <w:color w:val="auto"/>
          <w:sz w:val="24"/>
          <w:szCs w:val="24"/>
        </w:rPr>
        <w:t>ANEXO</w:t>
      </w:r>
      <w:r w:rsidR="0062037C" w:rsidRPr="00C72895">
        <w:rPr>
          <w:color w:val="auto"/>
          <w:spacing w:val="-5"/>
          <w:sz w:val="24"/>
          <w:szCs w:val="24"/>
        </w:rPr>
        <w:t xml:space="preserve"> </w:t>
      </w:r>
      <w:r w:rsidR="0062037C" w:rsidRPr="00C72895">
        <w:rPr>
          <w:color w:val="auto"/>
          <w:sz w:val="24"/>
          <w:szCs w:val="24"/>
        </w:rPr>
        <w:t>III</w:t>
      </w:r>
      <w:r w:rsidR="0062037C" w:rsidRPr="00C72895">
        <w:rPr>
          <w:color w:val="auto"/>
          <w:spacing w:val="-6"/>
          <w:sz w:val="24"/>
          <w:szCs w:val="24"/>
        </w:rPr>
        <w:t xml:space="preserve"> </w:t>
      </w:r>
      <w:r w:rsidR="0062037C" w:rsidRPr="00C72895">
        <w:rPr>
          <w:color w:val="auto"/>
          <w:sz w:val="24"/>
          <w:szCs w:val="24"/>
        </w:rPr>
        <w:t>– MINUTA</w:t>
      </w:r>
      <w:r w:rsidR="0062037C" w:rsidRPr="00C72895">
        <w:rPr>
          <w:color w:val="auto"/>
          <w:spacing w:val="1"/>
          <w:sz w:val="24"/>
          <w:szCs w:val="24"/>
        </w:rPr>
        <w:t xml:space="preserve"> </w:t>
      </w:r>
      <w:r w:rsidR="00EA2727" w:rsidRPr="00C72895">
        <w:rPr>
          <w:color w:val="auto"/>
          <w:sz w:val="24"/>
          <w:szCs w:val="24"/>
        </w:rPr>
        <w:t>DA ATA</w:t>
      </w:r>
      <w:r w:rsidR="0062037C" w:rsidRPr="00C72895">
        <w:rPr>
          <w:color w:val="auto"/>
          <w:sz w:val="24"/>
          <w:szCs w:val="24"/>
        </w:rPr>
        <w:t>;</w:t>
      </w:r>
      <w:r w:rsidRPr="00C72895">
        <w:rPr>
          <w:color w:val="auto"/>
          <w:sz w:val="24"/>
          <w:szCs w:val="24"/>
        </w:rPr>
        <w:t xml:space="preserve"> </w:t>
      </w:r>
    </w:p>
    <w:p w14:paraId="2E34C469" w14:textId="77777777" w:rsidR="00790596" w:rsidRPr="00C72895" w:rsidRDefault="00790596" w:rsidP="0096788F">
      <w:pPr>
        <w:pStyle w:val="Nivel2"/>
        <w:numPr>
          <w:ilvl w:val="0"/>
          <w:numId w:val="0"/>
        </w:numPr>
        <w:tabs>
          <w:tab w:val="left" w:pos="142"/>
        </w:tabs>
        <w:spacing w:beforeLines="120" w:before="288" w:afterLines="120" w:after="288" w:line="240" w:lineRule="auto"/>
        <w:rPr>
          <w:color w:val="auto"/>
          <w:sz w:val="24"/>
          <w:szCs w:val="24"/>
        </w:rPr>
      </w:pPr>
    </w:p>
    <w:bookmarkEnd w:id="27"/>
    <w:p w14:paraId="5C5A5287" w14:textId="20239D49" w:rsidR="0096788F" w:rsidRPr="00C72895" w:rsidRDefault="0096788F" w:rsidP="0096788F">
      <w:pPr>
        <w:suppressAutoHyphens/>
        <w:spacing w:before="2" w:line="400" w:lineRule="exact"/>
        <w:jc w:val="right"/>
        <w:rPr>
          <w:rFonts w:ascii="Arial" w:hAnsi="Arial" w:cs="Arial"/>
        </w:rPr>
      </w:pPr>
      <w:r w:rsidRPr="00C72895">
        <w:rPr>
          <w:rFonts w:ascii="Arial" w:hAnsi="Arial" w:cs="Arial"/>
          <w:lang w:val="x-none"/>
        </w:rPr>
        <w:t xml:space="preserve">Angico/TO, </w:t>
      </w:r>
      <w:r w:rsidR="004D68DA">
        <w:rPr>
          <w:rFonts w:ascii="Arial" w:hAnsi="Arial" w:cs="Arial"/>
        </w:rPr>
        <w:t>aos 24 de  outubro de 2025</w:t>
      </w:r>
      <w:r w:rsidRPr="00C72895">
        <w:rPr>
          <w:rFonts w:ascii="Arial" w:hAnsi="Arial" w:cs="Arial"/>
        </w:rPr>
        <w:t>.</w:t>
      </w:r>
    </w:p>
    <w:p w14:paraId="101CEF72" w14:textId="77777777" w:rsidR="0096788F" w:rsidRPr="00C72895" w:rsidRDefault="0096788F" w:rsidP="0096788F">
      <w:pPr>
        <w:suppressAutoHyphens/>
        <w:spacing w:before="2" w:line="400" w:lineRule="exact"/>
        <w:jc w:val="right"/>
        <w:rPr>
          <w:rFonts w:ascii="Arial" w:hAnsi="Arial" w:cs="Arial"/>
        </w:rPr>
      </w:pPr>
    </w:p>
    <w:p w14:paraId="411A9931" w14:textId="318FF601" w:rsidR="0096788F" w:rsidRPr="00C72895" w:rsidRDefault="0096788F" w:rsidP="0096788F">
      <w:pPr>
        <w:suppressAutoHyphens/>
        <w:adjustRightInd w:val="0"/>
        <w:spacing w:line="276" w:lineRule="auto"/>
        <w:jc w:val="right"/>
        <w:rPr>
          <w:rFonts w:ascii="Arial" w:hAnsi="Arial" w:cs="Arial"/>
        </w:rPr>
      </w:pPr>
    </w:p>
    <w:p w14:paraId="7ADD53A2" w14:textId="17DE74CD" w:rsidR="00CC536E" w:rsidRPr="00C72895" w:rsidRDefault="00CC536E" w:rsidP="0096788F">
      <w:pPr>
        <w:suppressAutoHyphens/>
        <w:adjustRightInd w:val="0"/>
        <w:spacing w:line="276" w:lineRule="auto"/>
        <w:jc w:val="right"/>
        <w:rPr>
          <w:rFonts w:ascii="Arial" w:hAnsi="Arial" w:cs="Arial"/>
        </w:rPr>
      </w:pPr>
    </w:p>
    <w:p w14:paraId="4C339531" w14:textId="77777777" w:rsidR="00CC536E" w:rsidRPr="00C72895" w:rsidRDefault="00CC536E" w:rsidP="0096788F">
      <w:pPr>
        <w:suppressAutoHyphens/>
        <w:adjustRightInd w:val="0"/>
        <w:spacing w:line="276" w:lineRule="auto"/>
        <w:jc w:val="right"/>
        <w:rPr>
          <w:rFonts w:ascii="Arial" w:hAnsi="Arial" w:cs="Arial"/>
        </w:rPr>
      </w:pPr>
    </w:p>
    <w:p w14:paraId="3473D028" w14:textId="77777777" w:rsidR="0096788F" w:rsidRPr="00C72895" w:rsidRDefault="0096788F" w:rsidP="0096788F">
      <w:pPr>
        <w:tabs>
          <w:tab w:val="center" w:pos="4419"/>
          <w:tab w:val="center" w:pos="4819"/>
          <w:tab w:val="left" w:pos="6765"/>
          <w:tab w:val="right" w:pos="8838"/>
        </w:tabs>
        <w:suppressAutoHyphens/>
        <w:jc w:val="center"/>
        <w:rPr>
          <w:rFonts w:ascii="Arial" w:hAnsi="Arial" w:cs="Arial"/>
          <w:bCs/>
        </w:rPr>
      </w:pPr>
    </w:p>
    <w:p w14:paraId="5A0562D3" w14:textId="77777777" w:rsidR="0096788F" w:rsidRPr="00C72895" w:rsidRDefault="0096788F" w:rsidP="0096788F">
      <w:pPr>
        <w:suppressAutoHyphens/>
        <w:ind w:firstLine="1134"/>
        <w:jc w:val="center"/>
        <w:rPr>
          <w:rFonts w:ascii="Arial" w:hAnsi="Arial" w:cs="Arial"/>
          <w:bCs/>
          <w:lang w:val="x-none"/>
        </w:rPr>
      </w:pPr>
      <w:r w:rsidRPr="00C72895">
        <w:rPr>
          <w:rFonts w:ascii="Arial" w:hAnsi="Arial" w:cs="Arial"/>
          <w:lang w:val="x-none"/>
        </w:rPr>
        <w:lastRenderedPageBreak/>
        <w:t>PREFEITURA</w:t>
      </w:r>
      <w:r w:rsidRPr="00C72895">
        <w:rPr>
          <w:rFonts w:ascii="Arial" w:hAnsi="Arial" w:cs="Arial"/>
          <w:bCs/>
          <w:lang w:val="x-none"/>
        </w:rPr>
        <w:t xml:space="preserve"> MUNICIPAL DE ANGICO, ESTADO DO TOCANTINS</w:t>
      </w:r>
    </w:p>
    <w:p w14:paraId="1BAD1FC2" w14:textId="77777777" w:rsidR="0096788F" w:rsidRPr="00C72895" w:rsidRDefault="0096788F" w:rsidP="0096788F">
      <w:pPr>
        <w:suppressAutoHyphens/>
        <w:jc w:val="center"/>
        <w:rPr>
          <w:rFonts w:ascii="Arial" w:hAnsi="Arial" w:cs="Arial"/>
          <w:bCs/>
          <w:lang w:val="x-none"/>
        </w:rPr>
      </w:pPr>
      <w:r w:rsidRPr="00C72895">
        <w:rPr>
          <w:rFonts w:ascii="Arial" w:hAnsi="Arial" w:cs="Arial"/>
          <w:bCs/>
          <w:lang w:val="x-none"/>
        </w:rPr>
        <w:t>CNPJ: 25.064.098/0001-71</w:t>
      </w:r>
    </w:p>
    <w:p w14:paraId="5CD827C3" w14:textId="1155B47E" w:rsidR="002E3A3A" w:rsidRDefault="0096788F" w:rsidP="0096788F">
      <w:pPr>
        <w:suppressAutoHyphens/>
        <w:jc w:val="center"/>
        <w:rPr>
          <w:rFonts w:ascii="Arial" w:hAnsi="Arial" w:cs="Arial"/>
          <w:bCs/>
          <w:lang w:val="x-none"/>
        </w:rPr>
      </w:pPr>
      <w:r w:rsidRPr="00C72895">
        <w:rPr>
          <w:rFonts w:ascii="Arial" w:hAnsi="Arial" w:cs="Arial"/>
          <w:bCs/>
          <w:lang w:val="x-none"/>
        </w:rPr>
        <w:t>CLEOFAN BARBOSA LIMA</w:t>
      </w:r>
    </w:p>
    <w:p w14:paraId="1FF9F761" w14:textId="77A364EB" w:rsidR="004D68DA" w:rsidRPr="004D68DA" w:rsidRDefault="004D68DA" w:rsidP="0096788F">
      <w:pPr>
        <w:suppressAutoHyphens/>
        <w:jc w:val="center"/>
        <w:rPr>
          <w:rFonts w:ascii="Arial" w:hAnsi="Arial" w:cs="Arial"/>
          <w:bCs/>
        </w:rPr>
      </w:pPr>
      <w:r>
        <w:rPr>
          <w:rFonts w:ascii="Arial" w:hAnsi="Arial" w:cs="Arial"/>
          <w:bCs/>
        </w:rPr>
        <w:t>AUTORIDADE COMPETENTE</w:t>
      </w:r>
    </w:p>
    <w:p w14:paraId="476D3213" w14:textId="4326E06A" w:rsidR="00E20D05" w:rsidRPr="00C72895" w:rsidRDefault="00E20D05" w:rsidP="0096788F">
      <w:pPr>
        <w:suppressAutoHyphens/>
        <w:jc w:val="center"/>
        <w:rPr>
          <w:rFonts w:ascii="Arial" w:hAnsi="Arial" w:cs="Arial"/>
          <w:bCs/>
          <w:lang w:val="x-none"/>
        </w:rPr>
      </w:pPr>
    </w:p>
    <w:p w14:paraId="457C105C" w14:textId="438C68B2" w:rsidR="00E20D05" w:rsidRPr="00C72895" w:rsidRDefault="00E20D05" w:rsidP="0096788F">
      <w:pPr>
        <w:suppressAutoHyphens/>
        <w:jc w:val="center"/>
        <w:rPr>
          <w:rFonts w:ascii="Arial" w:hAnsi="Arial" w:cs="Arial"/>
          <w:bCs/>
          <w:lang w:val="x-none"/>
        </w:rPr>
      </w:pPr>
    </w:p>
    <w:p w14:paraId="7C99553E" w14:textId="216830E6" w:rsidR="00E20D05" w:rsidRPr="00C72895" w:rsidRDefault="00E20D05" w:rsidP="0096788F">
      <w:pPr>
        <w:suppressAutoHyphens/>
        <w:jc w:val="center"/>
        <w:rPr>
          <w:rFonts w:ascii="Arial" w:hAnsi="Arial" w:cs="Arial"/>
          <w:bCs/>
          <w:lang w:val="x-none"/>
        </w:rPr>
      </w:pPr>
    </w:p>
    <w:p w14:paraId="3528A752" w14:textId="73A7BE5E" w:rsidR="00E20D05" w:rsidRPr="00C72895" w:rsidRDefault="00E20D05" w:rsidP="0096788F">
      <w:pPr>
        <w:suppressAutoHyphens/>
        <w:jc w:val="center"/>
        <w:rPr>
          <w:rFonts w:ascii="Arial" w:hAnsi="Arial" w:cs="Arial"/>
          <w:bCs/>
          <w:lang w:val="x-none"/>
        </w:rPr>
      </w:pPr>
    </w:p>
    <w:p w14:paraId="053F043A" w14:textId="5D91E415" w:rsidR="00E20D05" w:rsidRPr="00C72895" w:rsidRDefault="00E20D05" w:rsidP="0096788F">
      <w:pPr>
        <w:suppressAutoHyphens/>
        <w:jc w:val="center"/>
        <w:rPr>
          <w:rFonts w:ascii="Arial" w:hAnsi="Arial" w:cs="Arial"/>
          <w:bCs/>
          <w:lang w:val="x-none"/>
        </w:rPr>
      </w:pPr>
    </w:p>
    <w:p w14:paraId="40E7F09E" w14:textId="1D06A1F6" w:rsidR="00E20D05" w:rsidRPr="00C72895" w:rsidRDefault="00E20D05" w:rsidP="0096788F">
      <w:pPr>
        <w:suppressAutoHyphens/>
        <w:jc w:val="center"/>
        <w:rPr>
          <w:rFonts w:ascii="Arial" w:hAnsi="Arial" w:cs="Arial"/>
          <w:bCs/>
          <w:lang w:val="x-none"/>
        </w:rPr>
      </w:pPr>
    </w:p>
    <w:p w14:paraId="22801590" w14:textId="26C7FBD2" w:rsidR="00E20D05" w:rsidRPr="00C72895" w:rsidRDefault="00E20D05" w:rsidP="0096788F">
      <w:pPr>
        <w:suppressAutoHyphens/>
        <w:jc w:val="center"/>
        <w:rPr>
          <w:rFonts w:ascii="Arial" w:hAnsi="Arial" w:cs="Arial"/>
          <w:bCs/>
          <w:lang w:val="x-none"/>
        </w:rPr>
      </w:pPr>
    </w:p>
    <w:p w14:paraId="61147E34" w14:textId="6A3A85B4" w:rsidR="00E20D05" w:rsidRPr="00C72895" w:rsidRDefault="00E20D05" w:rsidP="0096788F">
      <w:pPr>
        <w:suppressAutoHyphens/>
        <w:jc w:val="center"/>
        <w:rPr>
          <w:rFonts w:ascii="Arial" w:hAnsi="Arial" w:cs="Arial"/>
          <w:bCs/>
          <w:lang w:val="x-none"/>
        </w:rPr>
      </w:pPr>
    </w:p>
    <w:p w14:paraId="62282B0C" w14:textId="3A085156" w:rsidR="00E20D05" w:rsidRPr="00C72895" w:rsidRDefault="00E20D05" w:rsidP="0096788F">
      <w:pPr>
        <w:suppressAutoHyphens/>
        <w:jc w:val="center"/>
        <w:rPr>
          <w:rFonts w:ascii="Arial" w:hAnsi="Arial" w:cs="Arial"/>
          <w:bCs/>
          <w:lang w:val="x-none"/>
        </w:rPr>
      </w:pPr>
    </w:p>
    <w:p w14:paraId="6C25323F" w14:textId="6A058B34" w:rsidR="00E20D05" w:rsidRPr="00C72895" w:rsidRDefault="00E20D05" w:rsidP="0096788F">
      <w:pPr>
        <w:suppressAutoHyphens/>
        <w:jc w:val="center"/>
        <w:rPr>
          <w:rFonts w:ascii="Arial" w:hAnsi="Arial" w:cs="Arial"/>
          <w:bCs/>
          <w:lang w:val="x-none"/>
        </w:rPr>
      </w:pPr>
    </w:p>
    <w:p w14:paraId="71BA2E84" w14:textId="0E977BFC" w:rsidR="00E20D05" w:rsidRPr="00C72895" w:rsidRDefault="00E20D05" w:rsidP="0096788F">
      <w:pPr>
        <w:suppressAutoHyphens/>
        <w:jc w:val="center"/>
        <w:rPr>
          <w:rFonts w:ascii="Arial" w:hAnsi="Arial" w:cs="Arial"/>
          <w:bCs/>
          <w:lang w:val="x-none"/>
        </w:rPr>
      </w:pPr>
    </w:p>
    <w:p w14:paraId="5D24A00F" w14:textId="77777777" w:rsidR="00E20D05" w:rsidRPr="00C72895" w:rsidRDefault="00E20D05" w:rsidP="00E20D05">
      <w:pPr>
        <w:pStyle w:val="Ttulo1"/>
        <w:tabs>
          <w:tab w:val="left" w:pos="9356"/>
        </w:tabs>
        <w:spacing w:before="258" w:line="264" w:lineRule="exact"/>
        <w:ind w:left="183"/>
        <w:jc w:val="center"/>
        <w:rPr>
          <w:rFonts w:ascii="Arial" w:hAnsi="Arial" w:cs="Arial"/>
          <w:color w:val="auto"/>
          <w:spacing w:val="-2"/>
          <w:sz w:val="24"/>
          <w:szCs w:val="24"/>
        </w:rPr>
      </w:pPr>
      <w:r w:rsidRPr="00C72895">
        <w:rPr>
          <w:rFonts w:ascii="Arial" w:hAnsi="Arial" w:cs="Arial"/>
          <w:color w:val="auto"/>
          <w:sz w:val="24"/>
          <w:szCs w:val="24"/>
        </w:rPr>
        <w:t>ESTUDO</w:t>
      </w:r>
      <w:r w:rsidRPr="00C72895">
        <w:rPr>
          <w:rFonts w:ascii="Arial" w:hAnsi="Arial" w:cs="Arial"/>
          <w:color w:val="auto"/>
          <w:spacing w:val="-5"/>
          <w:sz w:val="24"/>
          <w:szCs w:val="24"/>
        </w:rPr>
        <w:t xml:space="preserve"> </w:t>
      </w:r>
      <w:r w:rsidRPr="00C72895">
        <w:rPr>
          <w:rFonts w:ascii="Arial" w:hAnsi="Arial" w:cs="Arial"/>
          <w:color w:val="auto"/>
          <w:sz w:val="24"/>
          <w:szCs w:val="24"/>
        </w:rPr>
        <w:t>TÉCNICO</w:t>
      </w:r>
      <w:r w:rsidRPr="00C72895">
        <w:rPr>
          <w:rFonts w:ascii="Arial" w:hAnsi="Arial" w:cs="Arial"/>
          <w:color w:val="auto"/>
          <w:spacing w:val="-5"/>
          <w:sz w:val="24"/>
          <w:szCs w:val="24"/>
        </w:rPr>
        <w:t xml:space="preserve"> </w:t>
      </w:r>
      <w:r w:rsidRPr="00C72895">
        <w:rPr>
          <w:rFonts w:ascii="Arial" w:hAnsi="Arial" w:cs="Arial"/>
          <w:color w:val="auto"/>
          <w:spacing w:val="-2"/>
          <w:sz w:val="24"/>
          <w:szCs w:val="24"/>
        </w:rPr>
        <w:t>PRELIMINAR</w:t>
      </w:r>
    </w:p>
    <w:p w14:paraId="611D3A7C" w14:textId="77777777" w:rsidR="00E20D05" w:rsidRPr="00C72895" w:rsidRDefault="00E20D05" w:rsidP="00E20D05">
      <w:pPr>
        <w:pStyle w:val="Corpodetexto"/>
        <w:tabs>
          <w:tab w:val="left" w:pos="9356"/>
        </w:tabs>
        <w:spacing w:line="264" w:lineRule="exact"/>
        <w:ind w:left="183" w:right="6"/>
        <w:jc w:val="center"/>
        <w:rPr>
          <w:rFonts w:ascii="Arial" w:hAnsi="Arial" w:cs="Arial"/>
          <w:b/>
          <w:spacing w:val="-5"/>
        </w:rPr>
      </w:pPr>
      <w:r w:rsidRPr="00C72895">
        <w:rPr>
          <w:rFonts w:ascii="Arial" w:hAnsi="Arial" w:cs="Arial"/>
          <w:b/>
        </w:rPr>
        <w:t>Lei</w:t>
      </w:r>
      <w:r w:rsidRPr="00C72895">
        <w:rPr>
          <w:rFonts w:ascii="Arial" w:hAnsi="Arial" w:cs="Arial"/>
          <w:b/>
          <w:spacing w:val="-5"/>
        </w:rPr>
        <w:t xml:space="preserve"> </w:t>
      </w:r>
      <w:r w:rsidRPr="00C72895">
        <w:rPr>
          <w:rFonts w:ascii="Arial" w:hAnsi="Arial" w:cs="Arial"/>
          <w:b/>
        </w:rPr>
        <w:t>Federal</w:t>
      </w:r>
      <w:r w:rsidRPr="00C72895">
        <w:rPr>
          <w:rFonts w:ascii="Arial" w:hAnsi="Arial" w:cs="Arial"/>
          <w:b/>
          <w:spacing w:val="-3"/>
        </w:rPr>
        <w:t xml:space="preserve"> </w:t>
      </w:r>
      <w:r w:rsidRPr="00C72895">
        <w:rPr>
          <w:rFonts w:ascii="Arial" w:hAnsi="Arial" w:cs="Arial"/>
          <w:b/>
        </w:rPr>
        <w:t>nº</w:t>
      </w:r>
      <w:r w:rsidRPr="00C72895">
        <w:rPr>
          <w:rFonts w:ascii="Arial" w:hAnsi="Arial" w:cs="Arial"/>
          <w:b/>
          <w:spacing w:val="-3"/>
        </w:rPr>
        <w:t xml:space="preserve"> </w:t>
      </w:r>
      <w:r w:rsidRPr="00C72895">
        <w:rPr>
          <w:rFonts w:ascii="Arial" w:hAnsi="Arial" w:cs="Arial"/>
          <w:b/>
        </w:rPr>
        <w:t>14.133/2021:</w:t>
      </w:r>
      <w:r w:rsidRPr="00C72895">
        <w:rPr>
          <w:rFonts w:ascii="Arial" w:hAnsi="Arial" w:cs="Arial"/>
          <w:b/>
          <w:spacing w:val="-1"/>
        </w:rPr>
        <w:t xml:space="preserve"> </w:t>
      </w:r>
      <w:r w:rsidRPr="00C72895">
        <w:rPr>
          <w:rFonts w:ascii="Arial" w:hAnsi="Arial" w:cs="Arial"/>
          <w:b/>
        </w:rPr>
        <w:t>art.</w:t>
      </w:r>
      <w:r w:rsidRPr="00C72895">
        <w:rPr>
          <w:rFonts w:ascii="Arial" w:hAnsi="Arial" w:cs="Arial"/>
          <w:b/>
          <w:spacing w:val="-4"/>
        </w:rPr>
        <w:t xml:space="preserve"> </w:t>
      </w:r>
      <w:r w:rsidRPr="00C72895">
        <w:rPr>
          <w:rFonts w:ascii="Arial" w:hAnsi="Arial" w:cs="Arial"/>
          <w:b/>
        </w:rPr>
        <w:t>6º,</w:t>
      </w:r>
      <w:r w:rsidRPr="00C72895">
        <w:rPr>
          <w:rFonts w:ascii="Arial" w:hAnsi="Arial" w:cs="Arial"/>
          <w:b/>
          <w:spacing w:val="-4"/>
        </w:rPr>
        <w:t xml:space="preserve"> </w:t>
      </w:r>
      <w:r w:rsidRPr="00C72895">
        <w:rPr>
          <w:rFonts w:ascii="Arial" w:hAnsi="Arial" w:cs="Arial"/>
          <w:b/>
        </w:rPr>
        <w:t>XX</w:t>
      </w:r>
      <w:r w:rsidRPr="00C72895">
        <w:rPr>
          <w:rFonts w:ascii="Arial" w:hAnsi="Arial" w:cs="Arial"/>
          <w:b/>
          <w:spacing w:val="-1"/>
        </w:rPr>
        <w:t xml:space="preserve"> </w:t>
      </w:r>
      <w:r w:rsidRPr="00C72895">
        <w:rPr>
          <w:rFonts w:ascii="Arial" w:hAnsi="Arial" w:cs="Arial"/>
          <w:b/>
        </w:rPr>
        <w:t>c/c</w:t>
      </w:r>
      <w:r w:rsidRPr="00C72895">
        <w:rPr>
          <w:rFonts w:ascii="Arial" w:hAnsi="Arial" w:cs="Arial"/>
          <w:b/>
          <w:spacing w:val="-4"/>
        </w:rPr>
        <w:t xml:space="preserve"> </w:t>
      </w:r>
      <w:r w:rsidRPr="00C72895">
        <w:rPr>
          <w:rFonts w:ascii="Arial" w:hAnsi="Arial" w:cs="Arial"/>
          <w:b/>
        </w:rPr>
        <w:t>art.</w:t>
      </w:r>
      <w:r w:rsidRPr="00C72895">
        <w:rPr>
          <w:rFonts w:ascii="Arial" w:hAnsi="Arial" w:cs="Arial"/>
          <w:b/>
          <w:spacing w:val="-3"/>
        </w:rPr>
        <w:t xml:space="preserve"> </w:t>
      </w:r>
      <w:r w:rsidRPr="00C72895">
        <w:rPr>
          <w:rFonts w:ascii="Arial" w:hAnsi="Arial" w:cs="Arial"/>
          <w:b/>
        </w:rPr>
        <w:t>18,</w:t>
      </w:r>
      <w:r w:rsidRPr="00C72895">
        <w:rPr>
          <w:rFonts w:ascii="Arial" w:hAnsi="Arial" w:cs="Arial"/>
          <w:b/>
          <w:spacing w:val="-4"/>
        </w:rPr>
        <w:t xml:space="preserve"> </w:t>
      </w:r>
      <w:r w:rsidRPr="00C72895">
        <w:rPr>
          <w:rFonts w:ascii="Arial" w:hAnsi="Arial" w:cs="Arial"/>
          <w:b/>
        </w:rPr>
        <w:t>§§</w:t>
      </w:r>
      <w:r w:rsidRPr="00C72895">
        <w:rPr>
          <w:rFonts w:ascii="Arial" w:hAnsi="Arial" w:cs="Arial"/>
          <w:b/>
          <w:spacing w:val="-2"/>
        </w:rPr>
        <w:t xml:space="preserve"> </w:t>
      </w:r>
      <w:r w:rsidRPr="00C72895">
        <w:rPr>
          <w:rFonts w:ascii="Arial" w:hAnsi="Arial" w:cs="Arial"/>
          <w:b/>
        </w:rPr>
        <w:t>1º</w:t>
      </w:r>
      <w:r w:rsidRPr="00C72895">
        <w:rPr>
          <w:rFonts w:ascii="Arial" w:hAnsi="Arial" w:cs="Arial"/>
          <w:b/>
          <w:spacing w:val="-1"/>
        </w:rPr>
        <w:t xml:space="preserve"> </w:t>
      </w:r>
      <w:r w:rsidRPr="00C72895">
        <w:rPr>
          <w:rFonts w:ascii="Arial" w:hAnsi="Arial" w:cs="Arial"/>
          <w:b/>
        </w:rPr>
        <w:t>e</w:t>
      </w:r>
      <w:r w:rsidRPr="00C72895">
        <w:rPr>
          <w:rFonts w:ascii="Arial" w:hAnsi="Arial" w:cs="Arial"/>
          <w:b/>
          <w:spacing w:val="-6"/>
        </w:rPr>
        <w:t xml:space="preserve"> </w:t>
      </w:r>
      <w:r w:rsidRPr="00C72895">
        <w:rPr>
          <w:rFonts w:ascii="Arial" w:hAnsi="Arial" w:cs="Arial"/>
          <w:b/>
          <w:spacing w:val="-5"/>
        </w:rPr>
        <w:t>2º</w:t>
      </w:r>
    </w:p>
    <w:p w14:paraId="39599B7C" w14:textId="77777777" w:rsidR="00E20D05" w:rsidRPr="00C72895" w:rsidRDefault="00E20D05" w:rsidP="00E20D05">
      <w:pPr>
        <w:pStyle w:val="Corpodetexto"/>
        <w:tabs>
          <w:tab w:val="left" w:pos="9356"/>
        </w:tabs>
        <w:spacing w:line="264" w:lineRule="exact"/>
        <w:ind w:left="183" w:right="6"/>
        <w:jc w:val="center"/>
        <w:rPr>
          <w:rFonts w:ascii="Arial" w:hAnsi="Arial" w:cs="Arial"/>
          <w:b/>
        </w:rPr>
      </w:pPr>
    </w:p>
    <w:p w14:paraId="3DAEC83A" w14:textId="77777777" w:rsidR="00E20D05" w:rsidRPr="00C72895" w:rsidRDefault="00E20D05" w:rsidP="00E20D05">
      <w:pPr>
        <w:tabs>
          <w:tab w:val="left" w:pos="9356"/>
        </w:tabs>
        <w:suppressAutoHyphens/>
        <w:spacing w:line="276" w:lineRule="auto"/>
        <w:ind w:right="106"/>
        <w:rPr>
          <w:rFonts w:ascii="Arial" w:hAnsi="Arial" w:cs="Arial"/>
          <w:b/>
          <w:bCs/>
        </w:rPr>
      </w:pPr>
      <w:r w:rsidRPr="00C72895">
        <w:rPr>
          <w:rFonts w:ascii="Arial" w:hAnsi="Arial" w:cs="Arial"/>
          <w:b/>
          <w:bCs/>
        </w:rPr>
        <w:t xml:space="preserve">INFORMAÇÕES BÁSICAS </w:t>
      </w:r>
    </w:p>
    <w:p w14:paraId="75442D49" w14:textId="77777777" w:rsidR="00E20D05" w:rsidRPr="00C72895" w:rsidRDefault="00E20D05" w:rsidP="00E20D05">
      <w:pPr>
        <w:tabs>
          <w:tab w:val="left" w:pos="9356"/>
        </w:tabs>
        <w:suppressAutoHyphens/>
        <w:spacing w:line="276" w:lineRule="auto"/>
        <w:ind w:left="183" w:right="106"/>
        <w:rPr>
          <w:rFonts w:ascii="Arial" w:hAnsi="Arial" w:cs="Arial"/>
          <w:bCs/>
        </w:rPr>
      </w:pPr>
    </w:p>
    <w:p w14:paraId="4645318D" w14:textId="1874B4CB" w:rsidR="00B74840" w:rsidRPr="00C72895" w:rsidRDefault="00B74840" w:rsidP="00B74840">
      <w:pPr>
        <w:rPr>
          <w:rFonts w:ascii="Arial" w:hAnsi="Arial" w:cs="Arial"/>
          <w:b/>
        </w:rPr>
      </w:pPr>
      <w:r w:rsidRPr="00C72895">
        <w:rPr>
          <w:rFonts w:ascii="Arial" w:hAnsi="Arial" w:cs="Arial"/>
          <w:b/>
        </w:rPr>
        <w:t xml:space="preserve">PREGÃO ELETRÔNICO SRP N°. </w:t>
      </w:r>
      <w:r w:rsidR="00C72895" w:rsidRPr="00C72895">
        <w:rPr>
          <w:rFonts w:ascii="Arial" w:hAnsi="Arial" w:cs="Arial"/>
          <w:b/>
        </w:rPr>
        <w:t>14</w:t>
      </w:r>
      <w:r w:rsidRPr="00C72895">
        <w:rPr>
          <w:rFonts w:ascii="Arial" w:hAnsi="Arial" w:cs="Arial"/>
          <w:b/>
        </w:rPr>
        <w:t>/2025</w:t>
      </w:r>
    </w:p>
    <w:p w14:paraId="678ACCB5" w14:textId="77777777" w:rsidR="00B74840" w:rsidRPr="00C72895" w:rsidRDefault="00B74840" w:rsidP="00B74840">
      <w:pPr>
        <w:rPr>
          <w:rFonts w:ascii="Arial" w:hAnsi="Arial" w:cs="Arial"/>
          <w:b/>
          <w:bCs/>
        </w:rPr>
      </w:pPr>
      <w:r w:rsidRPr="00C72895">
        <w:rPr>
          <w:rFonts w:ascii="Arial" w:hAnsi="Arial" w:cs="Arial"/>
          <w:b/>
        </w:rPr>
        <w:t>PROCESSO ADMINISTRATIVO Nº 1310/2025</w:t>
      </w:r>
    </w:p>
    <w:p w14:paraId="607D16A8" w14:textId="77777777" w:rsidR="00B74840" w:rsidRPr="00C72895" w:rsidRDefault="00B74840" w:rsidP="00E20D05">
      <w:pPr>
        <w:tabs>
          <w:tab w:val="left" w:pos="9356"/>
        </w:tabs>
        <w:suppressAutoHyphens/>
        <w:ind w:left="183"/>
        <w:rPr>
          <w:rFonts w:ascii="Arial" w:hAnsi="Arial" w:cs="Arial"/>
          <w:b/>
        </w:rPr>
      </w:pPr>
    </w:p>
    <w:p w14:paraId="7444EF49" w14:textId="52DC1777" w:rsidR="00E20D05" w:rsidRPr="00C72895" w:rsidRDefault="00E20D05" w:rsidP="00E20D05">
      <w:pPr>
        <w:tabs>
          <w:tab w:val="left" w:pos="9356"/>
        </w:tabs>
        <w:suppressAutoHyphens/>
        <w:ind w:left="183"/>
        <w:rPr>
          <w:rFonts w:ascii="Arial" w:hAnsi="Arial" w:cs="Arial"/>
          <w:b/>
        </w:rPr>
      </w:pPr>
      <w:r w:rsidRPr="00C72895">
        <w:rPr>
          <w:rFonts w:ascii="Arial" w:hAnsi="Arial" w:cs="Arial"/>
          <w:b/>
        </w:rPr>
        <w:t xml:space="preserve">ÁREA REQUISITANTE: </w:t>
      </w:r>
    </w:p>
    <w:p w14:paraId="139CA8AD" w14:textId="77777777" w:rsidR="00E20D05" w:rsidRPr="00C72895" w:rsidRDefault="00E20D05" w:rsidP="00E20D05">
      <w:pPr>
        <w:tabs>
          <w:tab w:val="left" w:pos="9356"/>
        </w:tabs>
        <w:suppressAutoHyphens/>
        <w:ind w:left="183"/>
        <w:rPr>
          <w:rFonts w:ascii="Arial" w:hAnsi="Arial" w:cs="Arial"/>
        </w:rPr>
      </w:pPr>
    </w:p>
    <w:p w14:paraId="7BFFB0B6" w14:textId="77777777" w:rsidR="00E20D05" w:rsidRPr="00C72895" w:rsidRDefault="00E20D05" w:rsidP="00E20D05">
      <w:pPr>
        <w:tabs>
          <w:tab w:val="left" w:pos="9356"/>
        </w:tabs>
        <w:suppressAutoHyphens/>
        <w:ind w:left="183"/>
        <w:rPr>
          <w:rFonts w:ascii="Arial" w:hAnsi="Arial" w:cs="Arial"/>
          <w:lang w:val="x-none"/>
        </w:rPr>
      </w:pPr>
      <w:r w:rsidRPr="00C72895">
        <w:rPr>
          <w:rFonts w:ascii="Arial" w:hAnsi="Arial" w:cs="Arial"/>
          <w:b/>
          <w:lang w:val="x-none"/>
        </w:rPr>
        <w:t>PREFEITURA</w:t>
      </w:r>
      <w:r w:rsidRPr="00C72895">
        <w:rPr>
          <w:rFonts w:ascii="Arial" w:hAnsi="Arial" w:cs="Arial"/>
          <w:b/>
          <w:bCs/>
          <w:lang w:val="x-none"/>
        </w:rPr>
        <w:t xml:space="preserve"> MUNICIPAL DE ANGICO, ESTADO DO TOCANTINS: </w:t>
      </w:r>
      <w:r w:rsidRPr="00C72895">
        <w:rPr>
          <w:rFonts w:ascii="Arial" w:hAnsi="Arial" w:cs="Arial"/>
          <w:bCs/>
          <w:lang w:val="x-none"/>
        </w:rPr>
        <w:t xml:space="preserve">CNPJ: 25.064.098/0001-71 </w:t>
      </w:r>
    </w:p>
    <w:p w14:paraId="1B2B3B58" w14:textId="77777777" w:rsidR="00E20D05" w:rsidRPr="00C72895" w:rsidRDefault="00E20D05" w:rsidP="00E20D05">
      <w:pPr>
        <w:pStyle w:val="PargrafodaLista"/>
        <w:tabs>
          <w:tab w:val="left" w:pos="9356"/>
        </w:tabs>
        <w:suppressAutoHyphens/>
        <w:adjustRightInd w:val="0"/>
        <w:ind w:left="183" w:right="9"/>
        <w:rPr>
          <w:rFonts w:ascii="Arial" w:hAnsi="Arial" w:cs="Arial"/>
          <w:b/>
          <w:bCs/>
        </w:rPr>
      </w:pPr>
    </w:p>
    <w:p w14:paraId="649050F2" w14:textId="77777777" w:rsidR="00E20D05" w:rsidRPr="00C72895" w:rsidRDefault="00E20D05" w:rsidP="00E20D05">
      <w:pPr>
        <w:tabs>
          <w:tab w:val="center" w:pos="4419"/>
          <w:tab w:val="center" w:pos="4819"/>
          <w:tab w:val="left" w:pos="6765"/>
          <w:tab w:val="right" w:pos="8838"/>
          <w:tab w:val="left" w:pos="9356"/>
        </w:tabs>
        <w:suppressAutoHyphens/>
        <w:ind w:left="183"/>
        <w:jc w:val="both"/>
        <w:rPr>
          <w:rFonts w:ascii="Arial" w:hAnsi="Arial" w:cs="Arial"/>
          <w:b/>
          <w:bCs/>
        </w:rPr>
      </w:pPr>
      <w:r w:rsidRPr="00C72895">
        <w:rPr>
          <w:rFonts w:ascii="Arial" w:hAnsi="Arial" w:cs="Arial"/>
          <w:b/>
          <w:bCs/>
        </w:rPr>
        <w:t>RESPONSÁVEIS:</w:t>
      </w:r>
    </w:p>
    <w:p w14:paraId="0F7E33AD" w14:textId="77777777" w:rsidR="00E20D05" w:rsidRPr="00C72895" w:rsidRDefault="00E20D05" w:rsidP="00E20D05">
      <w:pPr>
        <w:tabs>
          <w:tab w:val="center" w:pos="4419"/>
          <w:tab w:val="center" w:pos="4819"/>
          <w:tab w:val="left" w:pos="6765"/>
          <w:tab w:val="right" w:pos="8838"/>
          <w:tab w:val="left" w:pos="9356"/>
        </w:tabs>
        <w:suppressAutoHyphens/>
        <w:ind w:left="183"/>
        <w:jc w:val="both"/>
        <w:rPr>
          <w:rFonts w:ascii="Arial" w:hAnsi="Arial" w:cs="Arial"/>
          <w:b/>
          <w:bCs/>
        </w:rPr>
      </w:pPr>
    </w:p>
    <w:p w14:paraId="77912C91" w14:textId="77777777" w:rsidR="00E20D05" w:rsidRPr="00C72895" w:rsidRDefault="00E20D05" w:rsidP="00E20D05">
      <w:pPr>
        <w:tabs>
          <w:tab w:val="left" w:pos="9356"/>
        </w:tabs>
        <w:spacing w:line="276" w:lineRule="auto"/>
        <w:ind w:left="183"/>
        <w:contextualSpacing/>
        <w:jc w:val="both"/>
        <w:rPr>
          <w:rFonts w:ascii="Arial" w:hAnsi="Arial" w:cs="Arial"/>
          <w:bCs/>
        </w:rPr>
      </w:pPr>
      <w:r w:rsidRPr="00C72895">
        <w:rPr>
          <w:rFonts w:ascii="Arial" w:hAnsi="Arial" w:cs="Arial"/>
          <w:bCs/>
        </w:rPr>
        <w:t xml:space="preserve">CLEOFAN BARBOSA LIMA- PREFEITO MUNICIPAL </w:t>
      </w:r>
    </w:p>
    <w:p w14:paraId="1767A3C6" w14:textId="77777777" w:rsidR="00E20D05" w:rsidRPr="00C72895" w:rsidRDefault="00E20D05" w:rsidP="00E20D05">
      <w:pPr>
        <w:tabs>
          <w:tab w:val="left" w:pos="9356"/>
        </w:tabs>
        <w:ind w:left="183"/>
        <w:contextualSpacing/>
        <w:rPr>
          <w:rFonts w:ascii="Arial" w:hAnsi="Arial" w:cs="Arial"/>
        </w:rPr>
      </w:pPr>
      <w:r w:rsidRPr="00C72895">
        <w:rPr>
          <w:rFonts w:ascii="Arial" w:hAnsi="Arial" w:cs="Arial"/>
          <w:spacing w:val="20"/>
        </w:rPr>
        <w:t>CARMELITA SARAIVA DA CONCEIÇÃO- GESTORA DO FUNDO MUNICIPAL DE EDUCAÇÃO</w:t>
      </w:r>
    </w:p>
    <w:p w14:paraId="7E02A862" w14:textId="16124CC7" w:rsidR="00E20D05" w:rsidRPr="00C72895" w:rsidRDefault="00E20D05" w:rsidP="00E20D05">
      <w:pPr>
        <w:tabs>
          <w:tab w:val="left" w:pos="9356"/>
        </w:tabs>
        <w:spacing w:line="276" w:lineRule="auto"/>
        <w:ind w:left="183"/>
        <w:contextualSpacing/>
        <w:rPr>
          <w:rFonts w:ascii="Arial" w:hAnsi="Arial" w:cs="Arial"/>
          <w:spacing w:val="20"/>
        </w:rPr>
      </w:pPr>
      <w:r w:rsidRPr="00C72895">
        <w:rPr>
          <w:rFonts w:ascii="Arial" w:hAnsi="Arial" w:cs="Arial"/>
          <w:spacing w:val="20"/>
        </w:rPr>
        <w:lastRenderedPageBreak/>
        <w:t>SÉRGIO MIRANDA LIMA- GESTOR DO FUNDO MUNICIPAL DE SAÚDE</w:t>
      </w:r>
    </w:p>
    <w:p w14:paraId="270A0FA4" w14:textId="09C3A9CF" w:rsidR="00496097" w:rsidRPr="00C72895" w:rsidRDefault="00496097" w:rsidP="00496097">
      <w:pPr>
        <w:tabs>
          <w:tab w:val="left" w:pos="9356"/>
        </w:tabs>
        <w:spacing w:line="276" w:lineRule="auto"/>
        <w:ind w:left="183"/>
        <w:contextualSpacing/>
        <w:rPr>
          <w:rFonts w:ascii="Arial" w:hAnsi="Arial" w:cs="Arial"/>
          <w:spacing w:val="20"/>
        </w:rPr>
      </w:pPr>
      <w:r w:rsidRPr="00C72895">
        <w:rPr>
          <w:rFonts w:ascii="Arial" w:hAnsi="Arial" w:cs="Arial"/>
          <w:spacing w:val="20"/>
        </w:rPr>
        <w:t>DEUSIVAN SOUSA DOS SANTOS OLIVEIRA,</w:t>
      </w:r>
    </w:p>
    <w:p w14:paraId="4806D840" w14:textId="77777777" w:rsidR="00496097" w:rsidRPr="00C72895" w:rsidRDefault="00496097" w:rsidP="00496097">
      <w:pPr>
        <w:tabs>
          <w:tab w:val="left" w:pos="9356"/>
        </w:tabs>
        <w:spacing w:line="276" w:lineRule="auto"/>
        <w:ind w:left="183"/>
        <w:contextualSpacing/>
        <w:rPr>
          <w:rFonts w:ascii="Arial" w:hAnsi="Arial" w:cs="Arial"/>
          <w:spacing w:val="20"/>
        </w:rPr>
      </w:pPr>
      <w:r w:rsidRPr="00C72895">
        <w:rPr>
          <w:rFonts w:ascii="Arial" w:hAnsi="Arial" w:cs="Arial"/>
          <w:spacing w:val="20"/>
        </w:rPr>
        <w:t>GESTORA DO FMAS</w:t>
      </w:r>
    </w:p>
    <w:p w14:paraId="57182BCF" w14:textId="49A2E8A4" w:rsidR="00B10620" w:rsidRPr="00C72895" w:rsidRDefault="00496097" w:rsidP="00496097">
      <w:pPr>
        <w:tabs>
          <w:tab w:val="left" w:pos="9356"/>
        </w:tabs>
        <w:spacing w:line="276" w:lineRule="auto"/>
        <w:ind w:left="183"/>
        <w:contextualSpacing/>
        <w:rPr>
          <w:rFonts w:ascii="Arial" w:hAnsi="Arial" w:cs="Arial"/>
          <w:spacing w:val="20"/>
        </w:rPr>
      </w:pPr>
      <w:r w:rsidRPr="00C72895">
        <w:rPr>
          <w:rFonts w:ascii="Arial" w:hAnsi="Arial" w:cs="Arial"/>
          <w:spacing w:val="20"/>
        </w:rPr>
        <w:t>ORGÃO PARTICIPANTE</w:t>
      </w:r>
    </w:p>
    <w:p w14:paraId="5082B270" w14:textId="77777777" w:rsidR="00E20D05" w:rsidRPr="00C72895" w:rsidRDefault="00E20D05" w:rsidP="00E20D05">
      <w:pPr>
        <w:pStyle w:val="Ttulo1"/>
        <w:tabs>
          <w:tab w:val="left" w:pos="1048"/>
          <w:tab w:val="left" w:pos="9356"/>
        </w:tabs>
        <w:spacing w:before="276"/>
        <w:rPr>
          <w:rFonts w:ascii="Arial" w:hAnsi="Arial" w:cs="Arial"/>
          <w:color w:val="auto"/>
          <w:sz w:val="24"/>
          <w:szCs w:val="24"/>
        </w:rPr>
      </w:pPr>
      <w:r w:rsidRPr="00C72895">
        <w:rPr>
          <w:rFonts w:ascii="Arial" w:hAnsi="Arial" w:cs="Arial"/>
          <w:color w:val="auto"/>
          <w:sz w:val="24"/>
          <w:szCs w:val="24"/>
        </w:rPr>
        <w:t>1–</w:t>
      </w:r>
      <w:r w:rsidRPr="00C72895">
        <w:rPr>
          <w:rFonts w:ascii="Arial" w:hAnsi="Arial" w:cs="Arial"/>
          <w:color w:val="auto"/>
          <w:spacing w:val="-3"/>
          <w:sz w:val="24"/>
          <w:szCs w:val="24"/>
        </w:rPr>
        <w:t xml:space="preserve"> </w:t>
      </w:r>
      <w:r w:rsidRPr="00C72895">
        <w:rPr>
          <w:rFonts w:ascii="Arial" w:hAnsi="Arial" w:cs="Arial"/>
          <w:color w:val="auto"/>
          <w:spacing w:val="-2"/>
          <w:sz w:val="24"/>
          <w:szCs w:val="24"/>
        </w:rPr>
        <w:t>OBJETO:</w:t>
      </w:r>
    </w:p>
    <w:p w14:paraId="5F4BADF1" w14:textId="354DD936" w:rsidR="00E20D05" w:rsidRPr="00C72895" w:rsidRDefault="00E20D05" w:rsidP="00006C96">
      <w:pPr>
        <w:pStyle w:val="Corpodetexto"/>
        <w:tabs>
          <w:tab w:val="left" w:pos="9356"/>
        </w:tabs>
        <w:spacing w:before="2"/>
        <w:jc w:val="both"/>
        <w:rPr>
          <w:rFonts w:ascii="Arial" w:hAnsi="Arial" w:cs="Arial"/>
        </w:rPr>
      </w:pPr>
      <w:r w:rsidRPr="00C72895">
        <w:rPr>
          <w:rFonts w:ascii="Arial" w:hAnsi="Arial" w:cs="Arial"/>
        </w:rPr>
        <w:t>Estudo Técnico Preliminar para tratar da necessidade d</w:t>
      </w:r>
      <w:r w:rsidR="00877AAF" w:rsidRPr="00C72895">
        <w:rPr>
          <w:rFonts w:ascii="Arial" w:hAnsi="Arial" w:cs="Arial"/>
        </w:rPr>
        <w:t>o</w:t>
      </w:r>
      <w:r w:rsidRPr="00C72895">
        <w:rPr>
          <w:rFonts w:ascii="Arial" w:hAnsi="Arial" w:cs="Arial"/>
        </w:rPr>
        <w:t xml:space="preserve"> </w:t>
      </w:r>
      <w:r w:rsidR="00006C96" w:rsidRPr="00C72895">
        <w:rPr>
          <w:rFonts w:ascii="Arial" w:hAnsi="Arial" w:cs="Arial"/>
          <w:b/>
        </w:rPr>
        <w:t>REGISTRO DE PREÇOS PARA FUTURA E EVENTUAL PARCELADA PARA O FORNECIMENTO E PRESTAÇÃO DE SERVIÇOS DE INSTALAÇÃO DE ARTIGOS DE DECORAÇÃO NATALINA DESTINADO A PREFEITURA E FUNDOS MUNICIPAIS  E OUTRAS ATIVIDADES COMEMORATIVAS PARA A PREFEITURA MUNICIPAL DE ANGICO/TO.</w:t>
      </w:r>
    </w:p>
    <w:p w14:paraId="755CED3C" w14:textId="77777777" w:rsidR="00E20D05" w:rsidRPr="00C72895" w:rsidRDefault="00E20D05" w:rsidP="00E20D05">
      <w:pPr>
        <w:pStyle w:val="Ttulo1"/>
        <w:tabs>
          <w:tab w:val="left" w:pos="1112"/>
          <w:tab w:val="left" w:pos="9356"/>
        </w:tabs>
        <w:spacing w:before="1"/>
        <w:rPr>
          <w:rFonts w:ascii="Arial" w:hAnsi="Arial" w:cs="Arial"/>
          <w:color w:val="auto"/>
          <w:sz w:val="24"/>
          <w:szCs w:val="24"/>
        </w:rPr>
      </w:pPr>
      <w:r w:rsidRPr="00C72895">
        <w:rPr>
          <w:rFonts w:ascii="Arial" w:hAnsi="Arial" w:cs="Arial"/>
          <w:color w:val="auto"/>
          <w:sz w:val="24"/>
          <w:szCs w:val="24"/>
        </w:rPr>
        <w:t>2–</w:t>
      </w:r>
      <w:r w:rsidRPr="00C72895">
        <w:rPr>
          <w:rFonts w:ascii="Arial" w:hAnsi="Arial" w:cs="Arial"/>
          <w:color w:val="auto"/>
          <w:spacing w:val="40"/>
          <w:sz w:val="24"/>
          <w:szCs w:val="24"/>
        </w:rPr>
        <w:t xml:space="preserve"> </w:t>
      </w:r>
      <w:r w:rsidRPr="00C72895">
        <w:rPr>
          <w:rFonts w:ascii="Arial" w:hAnsi="Arial" w:cs="Arial"/>
          <w:color w:val="auto"/>
          <w:sz w:val="24"/>
          <w:szCs w:val="24"/>
        </w:rPr>
        <w:t>DESCRIÇÃO</w:t>
      </w:r>
      <w:r w:rsidRPr="00C72895">
        <w:rPr>
          <w:rFonts w:ascii="Arial" w:hAnsi="Arial" w:cs="Arial"/>
          <w:color w:val="auto"/>
          <w:spacing w:val="40"/>
          <w:sz w:val="24"/>
          <w:szCs w:val="24"/>
        </w:rPr>
        <w:t xml:space="preserve"> </w:t>
      </w:r>
      <w:r w:rsidRPr="00C72895">
        <w:rPr>
          <w:rFonts w:ascii="Arial" w:hAnsi="Arial" w:cs="Arial"/>
          <w:color w:val="auto"/>
          <w:sz w:val="24"/>
          <w:szCs w:val="24"/>
        </w:rPr>
        <w:t>DA</w:t>
      </w:r>
      <w:r w:rsidRPr="00C72895">
        <w:rPr>
          <w:rFonts w:ascii="Arial" w:hAnsi="Arial" w:cs="Arial"/>
          <w:color w:val="auto"/>
          <w:spacing w:val="40"/>
          <w:sz w:val="24"/>
          <w:szCs w:val="24"/>
        </w:rPr>
        <w:t xml:space="preserve"> </w:t>
      </w:r>
      <w:r w:rsidRPr="00C72895">
        <w:rPr>
          <w:rFonts w:ascii="Arial" w:hAnsi="Arial" w:cs="Arial"/>
          <w:color w:val="auto"/>
          <w:sz w:val="24"/>
          <w:szCs w:val="24"/>
        </w:rPr>
        <w:t>NECESSIDADE</w:t>
      </w:r>
      <w:r w:rsidRPr="00C72895">
        <w:rPr>
          <w:rFonts w:ascii="Arial" w:hAnsi="Arial" w:cs="Arial"/>
          <w:color w:val="auto"/>
          <w:spacing w:val="40"/>
          <w:sz w:val="24"/>
          <w:szCs w:val="24"/>
        </w:rPr>
        <w:t xml:space="preserve"> </w:t>
      </w:r>
      <w:r w:rsidRPr="00C72895">
        <w:rPr>
          <w:rFonts w:ascii="Arial" w:hAnsi="Arial" w:cs="Arial"/>
          <w:color w:val="auto"/>
          <w:sz w:val="24"/>
          <w:szCs w:val="24"/>
        </w:rPr>
        <w:t>DA</w:t>
      </w:r>
      <w:r w:rsidRPr="00C72895">
        <w:rPr>
          <w:rFonts w:ascii="Arial" w:hAnsi="Arial" w:cs="Arial"/>
          <w:color w:val="auto"/>
          <w:spacing w:val="40"/>
          <w:sz w:val="24"/>
          <w:szCs w:val="24"/>
        </w:rPr>
        <w:t xml:space="preserve"> </w:t>
      </w:r>
      <w:r w:rsidRPr="00C72895">
        <w:rPr>
          <w:rFonts w:ascii="Arial" w:hAnsi="Arial" w:cs="Arial"/>
          <w:color w:val="auto"/>
          <w:sz w:val="24"/>
          <w:szCs w:val="24"/>
        </w:rPr>
        <w:t>CONTRATAÇÃO,</w:t>
      </w:r>
      <w:r w:rsidRPr="00C72895">
        <w:rPr>
          <w:rFonts w:ascii="Arial" w:hAnsi="Arial" w:cs="Arial"/>
          <w:color w:val="auto"/>
          <w:spacing w:val="40"/>
          <w:sz w:val="24"/>
          <w:szCs w:val="24"/>
        </w:rPr>
        <w:t xml:space="preserve"> </w:t>
      </w:r>
      <w:r w:rsidRPr="00C72895">
        <w:rPr>
          <w:rFonts w:ascii="Arial" w:hAnsi="Arial" w:cs="Arial"/>
          <w:color w:val="auto"/>
          <w:sz w:val="24"/>
          <w:szCs w:val="24"/>
        </w:rPr>
        <w:t>CONSIDERANDO</w:t>
      </w:r>
      <w:r w:rsidRPr="00C72895">
        <w:rPr>
          <w:rFonts w:ascii="Arial" w:hAnsi="Arial" w:cs="Arial"/>
          <w:color w:val="auto"/>
          <w:spacing w:val="40"/>
          <w:sz w:val="24"/>
          <w:szCs w:val="24"/>
        </w:rPr>
        <w:t xml:space="preserve"> </w:t>
      </w:r>
      <w:r w:rsidRPr="00C72895">
        <w:rPr>
          <w:rFonts w:ascii="Arial" w:hAnsi="Arial" w:cs="Arial"/>
          <w:color w:val="auto"/>
          <w:sz w:val="24"/>
          <w:szCs w:val="24"/>
        </w:rPr>
        <w:t>O</w:t>
      </w:r>
      <w:r w:rsidRPr="00C72895">
        <w:rPr>
          <w:rFonts w:ascii="Arial" w:hAnsi="Arial" w:cs="Arial"/>
          <w:color w:val="auto"/>
          <w:spacing w:val="80"/>
          <w:sz w:val="24"/>
          <w:szCs w:val="24"/>
        </w:rPr>
        <w:t xml:space="preserve"> </w:t>
      </w:r>
      <w:r w:rsidRPr="00C72895">
        <w:rPr>
          <w:rFonts w:ascii="Arial" w:hAnsi="Arial" w:cs="Arial"/>
          <w:color w:val="auto"/>
          <w:sz w:val="24"/>
          <w:szCs w:val="24"/>
        </w:rPr>
        <w:t>PROBLEMA A SER RESOLVIDO SOB A PERSPECTIVA DO INTERESSE PÚBLICO:</w:t>
      </w:r>
    </w:p>
    <w:p w14:paraId="0308C48B" w14:textId="5D1ACF82" w:rsidR="00747E92" w:rsidRPr="00C72895" w:rsidRDefault="00E20D05" w:rsidP="00747E92">
      <w:pPr>
        <w:spacing w:before="100" w:beforeAutospacing="1" w:after="100" w:afterAutospacing="1"/>
        <w:jc w:val="both"/>
        <w:rPr>
          <w:rFonts w:ascii="Arial" w:eastAsia="Times New Roman" w:hAnsi="Arial" w:cs="Arial"/>
        </w:rPr>
      </w:pPr>
      <w:r w:rsidRPr="00C72895">
        <w:rPr>
          <w:rFonts w:ascii="Arial" w:hAnsi="Arial" w:cs="Arial"/>
        </w:rPr>
        <w:t xml:space="preserve">a) </w:t>
      </w:r>
      <w:r w:rsidR="00747E92" w:rsidRPr="00C72895">
        <w:rPr>
          <w:rFonts w:ascii="Arial" w:hAnsi="Arial" w:cs="Arial"/>
        </w:rPr>
        <w:t>–</w:t>
      </w:r>
      <w:r w:rsidR="00747E92" w:rsidRPr="00C72895">
        <w:rPr>
          <w:rFonts w:ascii="Arial" w:eastAsia="Times New Roman" w:hAnsi="Arial" w:cs="Arial"/>
        </w:rPr>
        <w:t xml:space="preserve"> A contratação visa promover o embelezamento da cidade e o fortalecimento do turismo local durante o período natalino e outras comemorações oficiais, como </w:t>
      </w:r>
      <w:r w:rsidR="00747E92" w:rsidRPr="00C72895">
        <w:rPr>
          <w:rFonts w:ascii="Arial" w:eastAsia="Times New Roman" w:hAnsi="Arial" w:cs="Arial"/>
          <w:bCs/>
        </w:rPr>
        <w:t>Aniversário da Cidade, cavalgada</w:t>
      </w:r>
      <w:r w:rsidR="00C72895" w:rsidRPr="00C72895">
        <w:rPr>
          <w:rFonts w:ascii="Arial" w:eastAsia="Times New Roman" w:hAnsi="Arial" w:cs="Arial"/>
          <w:bCs/>
        </w:rPr>
        <w:t>, Festa Junina</w:t>
      </w:r>
      <w:r w:rsidR="00747E92" w:rsidRPr="00C72895">
        <w:rPr>
          <w:rFonts w:ascii="Arial" w:eastAsia="Times New Roman" w:hAnsi="Arial" w:cs="Arial"/>
          <w:bCs/>
        </w:rPr>
        <w:t>, Natal</w:t>
      </w:r>
      <w:r w:rsidR="00747E92" w:rsidRPr="00C72895">
        <w:rPr>
          <w:rFonts w:ascii="Arial" w:eastAsia="Times New Roman" w:hAnsi="Arial" w:cs="Arial"/>
        </w:rPr>
        <w:t xml:space="preserve"> e outras como consta na relação em anexos, fomentando o comércio, o lazer e o sentimento de pertencimento da população.</w:t>
      </w:r>
    </w:p>
    <w:p w14:paraId="0268BA8D" w14:textId="77777777" w:rsidR="00747E92" w:rsidRPr="00C72895" w:rsidRDefault="00747E92" w:rsidP="00747E92">
      <w:pPr>
        <w:spacing w:before="100" w:beforeAutospacing="1" w:after="100" w:afterAutospacing="1"/>
        <w:jc w:val="both"/>
        <w:rPr>
          <w:rFonts w:ascii="Arial" w:eastAsia="Times New Roman" w:hAnsi="Arial" w:cs="Arial"/>
        </w:rPr>
      </w:pPr>
      <w:r w:rsidRPr="00C72895">
        <w:rPr>
          <w:rFonts w:ascii="Arial" w:eastAsia="Times New Roman" w:hAnsi="Arial" w:cs="Arial"/>
        </w:rPr>
        <w:t>A decoração e iluminação temática contribuem para o aumento do fluxo de visitantes, aquecimento da economia local e valorização dos espaços públicos, além de criar um ambiente acolhedor e festivo</w:t>
      </w:r>
    </w:p>
    <w:p w14:paraId="09060C37" w14:textId="4E44C9F1" w:rsidR="00E20D05" w:rsidRPr="00C72895" w:rsidRDefault="00747E92" w:rsidP="00E20D05">
      <w:pPr>
        <w:pStyle w:val="Corpodetexto"/>
        <w:tabs>
          <w:tab w:val="left" w:pos="9356"/>
        </w:tabs>
        <w:jc w:val="both"/>
        <w:rPr>
          <w:rFonts w:ascii="Arial" w:hAnsi="Arial" w:cs="Arial"/>
        </w:rPr>
      </w:pPr>
      <w:r w:rsidRPr="00C72895">
        <w:rPr>
          <w:rFonts w:ascii="Arial" w:hAnsi="Arial" w:cs="Arial"/>
        </w:rPr>
        <w:t xml:space="preserve">b) </w:t>
      </w:r>
      <w:r w:rsidR="00E20D05" w:rsidRPr="00C72895">
        <w:rPr>
          <w:rFonts w:ascii="Arial" w:hAnsi="Arial" w:cs="Arial"/>
        </w:rPr>
        <w:t>Justifica-se o presente certame, pois o Natal é uma data festiva, sendo comum a decoração natalina em casas, comércios, cidades, setores públicos e privados, buscando desse modo resgatar o espírito natalino nas pessoas, causar o encantamento de crianças e adultos e propagar a paz e a união entre todos.</w:t>
      </w:r>
    </w:p>
    <w:p w14:paraId="480F3F5F" w14:textId="701C7D64" w:rsidR="00E20D05" w:rsidRPr="00C72895" w:rsidRDefault="00747E92" w:rsidP="00497686">
      <w:pPr>
        <w:pStyle w:val="Corpodetexto"/>
        <w:tabs>
          <w:tab w:val="left" w:pos="9356"/>
        </w:tabs>
        <w:jc w:val="both"/>
        <w:rPr>
          <w:rFonts w:ascii="Arial" w:hAnsi="Arial" w:cs="Arial"/>
        </w:rPr>
      </w:pPr>
      <w:r w:rsidRPr="00C72895">
        <w:rPr>
          <w:rFonts w:ascii="Arial" w:hAnsi="Arial" w:cs="Arial"/>
        </w:rPr>
        <w:t>c</w:t>
      </w:r>
      <w:r w:rsidR="00E20D05" w:rsidRPr="00C72895">
        <w:rPr>
          <w:rFonts w:ascii="Arial" w:hAnsi="Arial" w:cs="Arial"/>
        </w:rPr>
        <w:t>) -A ornamentação natalina realizada pelo município, abrange as rotatórias públicas, praças públicas, prédio externo da prefeitura e área externa ao lado da igreja do município.</w:t>
      </w:r>
    </w:p>
    <w:p w14:paraId="0BFEEB7E" w14:textId="1FC8CB5F" w:rsidR="00E20D05" w:rsidRPr="00C72895" w:rsidRDefault="00747E92" w:rsidP="00497686">
      <w:pPr>
        <w:pStyle w:val="Corpodetexto"/>
        <w:tabs>
          <w:tab w:val="left" w:pos="9356"/>
        </w:tabs>
        <w:jc w:val="both"/>
        <w:rPr>
          <w:rFonts w:ascii="Arial" w:hAnsi="Arial" w:cs="Arial"/>
          <w:spacing w:val="-2"/>
        </w:rPr>
      </w:pPr>
      <w:r w:rsidRPr="00C72895">
        <w:rPr>
          <w:rFonts w:ascii="Arial" w:hAnsi="Arial" w:cs="Arial"/>
        </w:rPr>
        <w:t>d</w:t>
      </w:r>
      <w:r w:rsidR="00E20D05" w:rsidRPr="00C72895">
        <w:rPr>
          <w:rFonts w:ascii="Arial" w:hAnsi="Arial" w:cs="Arial"/>
        </w:rPr>
        <w:t xml:space="preserve">)- A contratação de uma empresa para realizar as devidas confecções, montagens, reformas e pinturas é uma necessidade estratégica do município, não só garantindo a qualidade e a segurança do evento, mas também promovendo o desenvolvimento econômico e social da região, </w:t>
      </w:r>
      <w:r w:rsidR="00E20D05" w:rsidRPr="00C72895">
        <w:rPr>
          <w:rFonts w:ascii="Arial" w:hAnsi="Arial" w:cs="Arial"/>
        </w:rPr>
        <w:lastRenderedPageBreak/>
        <w:t xml:space="preserve">consolidando que o natal é um evento de maior destaque e motor de crescimento para os </w:t>
      </w:r>
      <w:r w:rsidR="00E20D05" w:rsidRPr="00C72895">
        <w:rPr>
          <w:rFonts w:ascii="Arial" w:hAnsi="Arial" w:cs="Arial"/>
          <w:spacing w:val="-2"/>
        </w:rPr>
        <w:t>municípios.</w:t>
      </w:r>
    </w:p>
    <w:p w14:paraId="4D9CFB4B" w14:textId="65BEDFDC" w:rsidR="00E20D05" w:rsidRPr="00C72895" w:rsidRDefault="00747E92" w:rsidP="00C72895">
      <w:pPr>
        <w:pStyle w:val="Corpodetexto"/>
        <w:tabs>
          <w:tab w:val="left" w:pos="9356"/>
        </w:tabs>
        <w:spacing w:before="1"/>
        <w:jc w:val="both"/>
        <w:rPr>
          <w:rFonts w:ascii="Arial" w:hAnsi="Arial" w:cs="Arial"/>
        </w:rPr>
      </w:pPr>
      <w:r w:rsidRPr="00C72895">
        <w:rPr>
          <w:rFonts w:ascii="Arial" w:hAnsi="Arial" w:cs="Arial"/>
        </w:rPr>
        <w:t>e</w:t>
      </w:r>
      <w:r w:rsidR="00E20D05" w:rsidRPr="00C72895">
        <w:rPr>
          <w:rFonts w:ascii="Arial" w:hAnsi="Arial" w:cs="Arial"/>
        </w:rPr>
        <w:t>) - A contratação de uma empresa é crucial para garantir o sucesso do Natal, promovendo o turismo, valorizando o patrimônio cultural, assegurando a qualidade e segurança das instalações e otimizando o uso dos recursos públicos.</w:t>
      </w:r>
    </w:p>
    <w:p w14:paraId="1A6140C5" w14:textId="7A59558A" w:rsidR="00E20D05" w:rsidRPr="00C72895" w:rsidRDefault="00747E92" w:rsidP="00C72895">
      <w:pPr>
        <w:pStyle w:val="Corpodetexto"/>
        <w:tabs>
          <w:tab w:val="left" w:pos="9356"/>
        </w:tabs>
        <w:jc w:val="both"/>
        <w:rPr>
          <w:rFonts w:ascii="Arial" w:hAnsi="Arial" w:cs="Arial"/>
        </w:rPr>
      </w:pPr>
      <w:r w:rsidRPr="00C72895">
        <w:rPr>
          <w:rFonts w:ascii="Arial" w:hAnsi="Arial" w:cs="Arial"/>
        </w:rPr>
        <w:t>f</w:t>
      </w:r>
      <w:r w:rsidR="00E20D05" w:rsidRPr="00C72895">
        <w:rPr>
          <w:rFonts w:ascii="Arial" w:hAnsi="Arial" w:cs="Arial"/>
        </w:rPr>
        <w:t>) - Atendendo diretamente ao interesse público, o evento contribui para o desenvolvimento econômico e social da região, melhorando o nível e a qualidade de vida da população e a prosperidade das empresas e da economia local.</w:t>
      </w:r>
    </w:p>
    <w:p w14:paraId="1FFE74D9" w14:textId="77777777" w:rsidR="00E20D05" w:rsidRPr="00C72895" w:rsidRDefault="00E20D05" w:rsidP="00E20D05">
      <w:pPr>
        <w:pStyle w:val="Ttulo1"/>
        <w:tabs>
          <w:tab w:val="left" w:pos="9356"/>
        </w:tabs>
        <w:spacing w:before="254"/>
        <w:rPr>
          <w:rFonts w:ascii="Arial" w:hAnsi="Arial" w:cs="Arial"/>
          <w:color w:val="auto"/>
          <w:sz w:val="24"/>
          <w:szCs w:val="24"/>
        </w:rPr>
      </w:pPr>
      <w:r w:rsidRPr="00C72895">
        <w:rPr>
          <w:rFonts w:ascii="Arial" w:hAnsi="Arial" w:cs="Arial"/>
          <w:color w:val="auto"/>
          <w:sz w:val="24"/>
          <w:szCs w:val="24"/>
        </w:rPr>
        <w:t>3–</w:t>
      </w:r>
      <w:r w:rsidRPr="00C72895">
        <w:rPr>
          <w:rFonts w:ascii="Arial" w:hAnsi="Arial" w:cs="Arial"/>
          <w:color w:val="auto"/>
          <w:spacing w:val="-12"/>
          <w:sz w:val="24"/>
          <w:szCs w:val="24"/>
        </w:rPr>
        <w:t xml:space="preserve"> </w:t>
      </w:r>
      <w:r w:rsidRPr="00C72895">
        <w:rPr>
          <w:rFonts w:ascii="Arial" w:hAnsi="Arial" w:cs="Arial"/>
          <w:color w:val="auto"/>
          <w:sz w:val="24"/>
          <w:szCs w:val="24"/>
        </w:rPr>
        <w:t>DEMONSTRAÇÃO</w:t>
      </w:r>
      <w:r w:rsidRPr="00C72895">
        <w:rPr>
          <w:rFonts w:ascii="Arial" w:hAnsi="Arial" w:cs="Arial"/>
          <w:color w:val="auto"/>
          <w:spacing w:val="-3"/>
          <w:sz w:val="24"/>
          <w:szCs w:val="24"/>
        </w:rPr>
        <w:t xml:space="preserve"> </w:t>
      </w:r>
      <w:r w:rsidRPr="00C72895">
        <w:rPr>
          <w:rFonts w:ascii="Arial" w:hAnsi="Arial" w:cs="Arial"/>
          <w:color w:val="auto"/>
          <w:sz w:val="24"/>
          <w:szCs w:val="24"/>
        </w:rPr>
        <w:t>DA</w:t>
      </w:r>
      <w:r w:rsidRPr="00C72895">
        <w:rPr>
          <w:rFonts w:ascii="Arial" w:hAnsi="Arial" w:cs="Arial"/>
          <w:color w:val="auto"/>
          <w:spacing w:val="-15"/>
          <w:sz w:val="24"/>
          <w:szCs w:val="24"/>
        </w:rPr>
        <w:t xml:space="preserve"> </w:t>
      </w:r>
      <w:r w:rsidRPr="00C72895">
        <w:rPr>
          <w:rFonts w:ascii="Arial" w:hAnsi="Arial" w:cs="Arial"/>
          <w:color w:val="auto"/>
          <w:sz w:val="24"/>
          <w:szCs w:val="24"/>
        </w:rPr>
        <w:t>PREVISÃO</w:t>
      </w:r>
      <w:r w:rsidRPr="00C72895">
        <w:rPr>
          <w:rFonts w:ascii="Arial" w:hAnsi="Arial" w:cs="Arial"/>
          <w:color w:val="auto"/>
          <w:spacing w:val="-5"/>
          <w:sz w:val="24"/>
          <w:szCs w:val="24"/>
        </w:rPr>
        <w:t xml:space="preserve"> </w:t>
      </w:r>
      <w:r w:rsidRPr="00C72895">
        <w:rPr>
          <w:rFonts w:ascii="Arial" w:hAnsi="Arial" w:cs="Arial"/>
          <w:color w:val="auto"/>
          <w:sz w:val="24"/>
          <w:szCs w:val="24"/>
        </w:rPr>
        <w:t>DA</w:t>
      </w:r>
      <w:r w:rsidRPr="00C72895">
        <w:rPr>
          <w:rFonts w:ascii="Arial" w:hAnsi="Arial" w:cs="Arial"/>
          <w:color w:val="auto"/>
          <w:spacing w:val="-14"/>
          <w:sz w:val="24"/>
          <w:szCs w:val="24"/>
        </w:rPr>
        <w:t xml:space="preserve"> </w:t>
      </w:r>
      <w:r w:rsidRPr="00C72895">
        <w:rPr>
          <w:rFonts w:ascii="Arial" w:hAnsi="Arial" w:cs="Arial"/>
          <w:color w:val="auto"/>
          <w:spacing w:val="-2"/>
          <w:sz w:val="24"/>
          <w:szCs w:val="24"/>
        </w:rPr>
        <w:t>CONTRATAÇÃO:</w:t>
      </w:r>
    </w:p>
    <w:p w14:paraId="7FD573E8" w14:textId="77777777" w:rsidR="00E20D05" w:rsidRPr="00C72895" w:rsidRDefault="00E20D05" w:rsidP="00E20D05">
      <w:pPr>
        <w:pStyle w:val="Corpodetexto"/>
        <w:numPr>
          <w:ilvl w:val="1"/>
          <w:numId w:val="27"/>
        </w:numPr>
        <w:tabs>
          <w:tab w:val="left" w:pos="9356"/>
        </w:tabs>
        <w:spacing w:before="250"/>
        <w:ind w:left="0" w:right="108"/>
        <w:rPr>
          <w:rFonts w:ascii="Arial" w:hAnsi="Arial" w:cs="Arial"/>
        </w:rPr>
      </w:pPr>
      <w:r w:rsidRPr="00C72895">
        <w:rPr>
          <w:rFonts w:ascii="Arial" w:hAnsi="Arial" w:cs="Arial"/>
        </w:rPr>
        <w:t>O</w:t>
      </w:r>
      <w:r w:rsidRPr="00C72895">
        <w:rPr>
          <w:rFonts w:ascii="Arial" w:hAnsi="Arial" w:cs="Arial"/>
          <w:spacing w:val="-3"/>
        </w:rPr>
        <w:t xml:space="preserve"> </w:t>
      </w:r>
      <w:r w:rsidRPr="00C72895">
        <w:rPr>
          <w:rFonts w:ascii="Arial" w:hAnsi="Arial" w:cs="Arial"/>
        </w:rPr>
        <w:t>Município ainda</w:t>
      </w:r>
      <w:r w:rsidRPr="00C72895">
        <w:rPr>
          <w:rFonts w:ascii="Arial" w:hAnsi="Arial" w:cs="Arial"/>
          <w:spacing w:val="-1"/>
        </w:rPr>
        <w:t xml:space="preserve"> </w:t>
      </w:r>
      <w:r w:rsidRPr="00C72895">
        <w:rPr>
          <w:rFonts w:ascii="Arial" w:hAnsi="Arial" w:cs="Arial"/>
        </w:rPr>
        <w:t>não possui</w:t>
      </w:r>
      <w:r w:rsidRPr="00C72895">
        <w:rPr>
          <w:rFonts w:ascii="Arial" w:hAnsi="Arial" w:cs="Arial"/>
          <w:spacing w:val="-1"/>
        </w:rPr>
        <w:t xml:space="preserve"> </w:t>
      </w:r>
      <w:r w:rsidRPr="00C72895">
        <w:rPr>
          <w:rFonts w:ascii="Arial" w:hAnsi="Arial" w:cs="Arial"/>
        </w:rPr>
        <w:t>o Plano</w:t>
      </w:r>
      <w:r w:rsidRPr="00C72895">
        <w:rPr>
          <w:rFonts w:ascii="Arial" w:hAnsi="Arial" w:cs="Arial"/>
          <w:spacing w:val="-1"/>
        </w:rPr>
        <w:t xml:space="preserve"> </w:t>
      </w:r>
      <w:r w:rsidRPr="00C72895">
        <w:rPr>
          <w:rFonts w:ascii="Arial" w:hAnsi="Arial" w:cs="Arial"/>
        </w:rPr>
        <w:t xml:space="preserve">Anual de </w:t>
      </w:r>
      <w:r w:rsidRPr="00C72895">
        <w:rPr>
          <w:rFonts w:ascii="Arial" w:hAnsi="Arial" w:cs="Arial"/>
          <w:spacing w:val="-2"/>
        </w:rPr>
        <w:t>Contratações.</w:t>
      </w:r>
    </w:p>
    <w:p w14:paraId="3ACC8BA2" w14:textId="77777777" w:rsidR="00E20D05" w:rsidRPr="00C72895" w:rsidRDefault="00E20D05" w:rsidP="00E20D05">
      <w:pPr>
        <w:pStyle w:val="Ttulo1"/>
        <w:keepNext w:val="0"/>
        <w:keepLines w:val="0"/>
        <w:widowControl w:val="0"/>
        <w:tabs>
          <w:tab w:val="left" w:pos="973"/>
          <w:tab w:val="left" w:pos="9356"/>
        </w:tabs>
        <w:autoSpaceDE w:val="0"/>
        <w:autoSpaceDN w:val="0"/>
        <w:spacing w:before="252"/>
        <w:jc w:val="both"/>
        <w:rPr>
          <w:rFonts w:ascii="Arial" w:hAnsi="Arial" w:cs="Arial"/>
          <w:color w:val="auto"/>
          <w:sz w:val="24"/>
          <w:szCs w:val="24"/>
        </w:rPr>
      </w:pPr>
      <w:r w:rsidRPr="00C72895">
        <w:rPr>
          <w:rFonts w:ascii="Arial" w:hAnsi="Arial" w:cs="Arial"/>
          <w:color w:val="auto"/>
          <w:sz w:val="24"/>
          <w:szCs w:val="24"/>
        </w:rPr>
        <w:t>4-REQUISITOS</w:t>
      </w:r>
      <w:r w:rsidRPr="00C72895">
        <w:rPr>
          <w:rFonts w:ascii="Arial" w:hAnsi="Arial" w:cs="Arial"/>
          <w:color w:val="auto"/>
          <w:spacing w:val="-7"/>
          <w:sz w:val="24"/>
          <w:szCs w:val="24"/>
        </w:rPr>
        <w:t xml:space="preserve"> </w:t>
      </w:r>
      <w:r w:rsidRPr="00C72895">
        <w:rPr>
          <w:rFonts w:ascii="Arial" w:hAnsi="Arial" w:cs="Arial"/>
          <w:color w:val="auto"/>
          <w:sz w:val="24"/>
          <w:szCs w:val="24"/>
        </w:rPr>
        <w:t>DA</w:t>
      </w:r>
      <w:r w:rsidRPr="00C72895">
        <w:rPr>
          <w:rFonts w:ascii="Arial" w:hAnsi="Arial" w:cs="Arial"/>
          <w:color w:val="auto"/>
          <w:spacing w:val="-12"/>
          <w:sz w:val="24"/>
          <w:szCs w:val="24"/>
        </w:rPr>
        <w:t xml:space="preserve"> </w:t>
      </w:r>
      <w:r w:rsidRPr="00C72895">
        <w:rPr>
          <w:rFonts w:ascii="Arial" w:hAnsi="Arial" w:cs="Arial"/>
          <w:color w:val="auto"/>
          <w:spacing w:val="-2"/>
          <w:sz w:val="24"/>
          <w:szCs w:val="24"/>
        </w:rPr>
        <w:t>CONTRATAÇÃO</w:t>
      </w:r>
    </w:p>
    <w:p w14:paraId="5415A589" w14:textId="77777777" w:rsidR="00E20D05" w:rsidRPr="00C72895" w:rsidRDefault="00E20D05" w:rsidP="00E20D05">
      <w:pPr>
        <w:pStyle w:val="Corpodetexto"/>
        <w:tabs>
          <w:tab w:val="left" w:pos="9356"/>
        </w:tabs>
        <w:ind w:left="24"/>
        <w:jc w:val="both"/>
        <w:rPr>
          <w:rFonts w:ascii="Arial" w:hAnsi="Arial" w:cs="Arial"/>
        </w:rPr>
      </w:pPr>
      <w:r w:rsidRPr="00C72895">
        <w:rPr>
          <w:rFonts w:ascii="Arial" w:hAnsi="Arial" w:cs="Arial"/>
        </w:rPr>
        <w:t>a)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14:paraId="5D7C50E2" w14:textId="77777777" w:rsidR="00E20D05" w:rsidRPr="00C72895" w:rsidRDefault="00E20D05" w:rsidP="00E20D05">
      <w:pPr>
        <w:pStyle w:val="Ttulo1"/>
        <w:tabs>
          <w:tab w:val="left" w:pos="9356"/>
        </w:tabs>
        <w:spacing w:before="1"/>
        <w:rPr>
          <w:rFonts w:ascii="Arial" w:hAnsi="Arial" w:cs="Arial"/>
          <w:color w:val="auto"/>
          <w:sz w:val="24"/>
          <w:szCs w:val="24"/>
        </w:rPr>
      </w:pPr>
      <w:r w:rsidRPr="00C72895">
        <w:rPr>
          <w:rFonts w:ascii="Arial" w:hAnsi="Arial" w:cs="Arial"/>
          <w:color w:val="auto"/>
          <w:sz w:val="24"/>
          <w:szCs w:val="24"/>
        </w:rPr>
        <w:t>5-PRAZO</w:t>
      </w:r>
      <w:r w:rsidRPr="00C72895">
        <w:rPr>
          <w:rFonts w:ascii="Arial" w:hAnsi="Arial" w:cs="Arial"/>
          <w:color w:val="auto"/>
          <w:spacing w:val="-1"/>
          <w:sz w:val="24"/>
          <w:szCs w:val="24"/>
        </w:rPr>
        <w:t xml:space="preserve"> </w:t>
      </w:r>
      <w:r w:rsidRPr="00C72895">
        <w:rPr>
          <w:rFonts w:ascii="Arial" w:hAnsi="Arial" w:cs="Arial"/>
          <w:color w:val="auto"/>
          <w:sz w:val="24"/>
          <w:szCs w:val="24"/>
        </w:rPr>
        <w:t xml:space="preserve">DE </w:t>
      </w:r>
      <w:r w:rsidRPr="00C72895">
        <w:rPr>
          <w:rFonts w:ascii="Arial" w:hAnsi="Arial" w:cs="Arial"/>
          <w:color w:val="auto"/>
          <w:spacing w:val="-2"/>
          <w:sz w:val="24"/>
          <w:szCs w:val="24"/>
        </w:rPr>
        <w:t>ENTREGA:</w:t>
      </w:r>
    </w:p>
    <w:p w14:paraId="0537DF52" w14:textId="4209A12F" w:rsidR="00E20D05" w:rsidRPr="00C72895" w:rsidRDefault="00E20D05" w:rsidP="00E20D05">
      <w:pPr>
        <w:pStyle w:val="Corpodetexto"/>
        <w:tabs>
          <w:tab w:val="left" w:pos="9356"/>
        </w:tabs>
        <w:jc w:val="both"/>
        <w:rPr>
          <w:rFonts w:ascii="Arial" w:hAnsi="Arial" w:cs="Arial"/>
          <w:color w:val="FF0000"/>
        </w:rPr>
      </w:pPr>
      <w:r w:rsidRPr="00C72895">
        <w:rPr>
          <w:rFonts w:ascii="Arial" w:hAnsi="Arial" w:cs="Arial"/>
        </w:rPr>
        <w:t xml:space="preserve">a) -Fornecer os materiais confeccionados e reformados de acordo com as necessidades da Prefeitura, </w:t>
      </w:r>
      <w:r w:rsidR="0066445C" w:rsidRPr="00C72895">
        <w:rPr>
          <w:rFonts w:ascii="Arial" w:hAnsi="Arial" w:cs="Arial"/>
        </w:rPr>
        <w:t>e Fundos Muni</w:t>
      </w:r>
      <w:r w:rsidR="00877AAF" w:rsidRPr="00C72895">
        <w:rPr>
          <w:rFonts w:ascii="Arial" w:hAnsi="Arial" w:cs="Arial"/>
        </w:rPr>
        <w:t>c</w:t>
      </w:r>
      <w:r w:rsidR="0066445C" w:rsidRPr="00C72895">
        <w:rPr>
          <w:rFonts w:ascii="Arial" w:hAnsi="Arial" w:cs="Arial"/>
        </w:rPr>
        <w:t>i</w:t>
      </w:r>
      <w:r w:rsidR="00877AAF" w:rsidRPr="00C72895">
        <w:rPr>
          <w:rFonts w:ascii="Arial" w:hAnsi="Arial" w:cs="Arial"/>
        </w:rPr>
        <w:t>pais</w:t>
      </w:r>
      <w:r w:rsidRPr="00C72895">
        <w:rPr>
          <w:rFonts w:ascii="Arial" w:hAnsi="Arial" w:cs="Arial"/>
        </w:rPr>
        <w:t xml:space="preserve">, entregando-o no prazo máximo de até </w:t>
      </w:r>
      <w:r w:rsidR="00B74840" w:rsidRPr="00C72895">
        <w:rPr>
          <w:rFonts w:ascii="Arial" w:hAnsi="Arial" w:cs="Arial"/>
        </w:rPr>
        <w:t>10</w:t>
      </w:r>
      <w:r w:rsidRPr="00C72895">
        <w:rPr>
          <w:rFonts w:ascii="Arial" w:hAnsi="Arial" w:cs="Arial"/>
        </w:rPr>
        <w:t xml:space="preserve"> (</w:t>
      </w:r>
      <w:r w:rsidR="00B74840" w:rsidRPr="00C72895">
        <w:rPr>
          <w:rFonts w:ascii="Arial" w:hAnsi="Arial" w:cs="Arial"/>
        </w:rPr>
        <w:t>DEZ</w:t>
      </w:r>
      <w:r w:rsidRPr="00C72895">
        <w:rPr>
          <w:rFonts w:ascii="Arial" w:hAnsi="Arial" w:cs="Arial"/>
        </w:rPr>
        <w:t>) dias, contados do recebimento da Solicitação de Fornecimento expedido pelo Departamento de Compras</w:t>
      </w:r>
      <w:r w:rsidRPr="00C72895">
        <w:rPr>
          <w:rFonts w:ascii="Arial" w:hAnsi="Arial" w:cs="Arial"/>
          <w:spacing w:val="-2"/>
        </w:rPr>
        <w:t xml:space="preserve"> </w:t>
      </w:r>
      <w:r w:rsidRPr="00C72895">
        <w:rPr>
          <w:rFonts w:ascii="Arial" w:hAnsi="Arial" w:cs="Arial"/>
        </w:rPr>
        <w:t>e</w:t>
      </w:r>
      <w:r w:rsidRPr="00C72895">
        <w:rPr>
          <w:rFonts w:ascii="Arial" w:hAnsi="Arial" w:cs="Arial"/>
          <w:spacing w:val="-3"/>
        </w:rPr>
        <w:t xml:space="preserve"> </w:t>
      </w:r>
      <w:r w:rsidRPr="00C72895">
        <w:rPr>
          <w:rFonts w:ascii="Arial" w:hAnsi="Arial" w:cs="Arial"/>
        </w:rPr>
        <w:t>Licitações</w:t>
      </w:r>
      <w:r w:rsidRPr="00C72895">
        <w:rPr>
          <w:rFonts w:ascii="Arial" w:hAnsi="Arial" w:cs="Arial"/>
          <w:spacing w:val="-2"/>
        </w:rPr>
        <w:t>.</w:t>
      </w:r>
    </w:p>
    <w:p w14:paraId="4B7F11DF" w14:textId="77777777" w:rsidR="00E20D05" w:rsidRPr="00C72895" w:rsidRDefault="00E20D05" w:rsidP="00E20D05">
      <w:pPr>
        <w:pStyle w:val="Ttulo1"/>
        <w:keepNext w:val="0"/>
        <w:keepLines w:val="0"/>
        <w:widowControl w:val="0"/>
        <w:tabs>
          <w:tab w:val="left" w:pos="1068"/>
          <w:tab w:val="left" w:pos="9356"/>
        </w:tabs>
        <w:autoSpaceDE w:val="0"/>
        <w:autoSpaceDN w:val="0"/>
        <w:spacing w:before="0"/>
        <w:jc w:val="both"/>
        <w:rPr>
          <w:rFonts w:ascii="Arial" w:hAnsi="Arial" w:cs="Arial"/>
          <w:color w:val="auto"/>
          <w:sz w:val="24"/>
          <w:szCs w:val="24"/>
        </w:rPr>
      </w:pPr>
      <w:r w:rsidRPr="00C72895">
        <w:rPr>
          <w:rFonts w:ascii="Arial" w:hAnsi="Arial" w:cs="Arial"/>
          <w:color w:val="auto"/>
          <w:sz w:val="24"/>
          <w:szCs w:val="24"/>
        </w:rPr>
        <w:t>6 LEVANTAMENTO DE MERCADO, QUE CONSISTE NA ANÁLISE DAS ALTERNATIVAS POSSÍVEIS, E JUSTIFICATIVA TÉCNICA E ECONÔMICA DA ESCOLHA DO TIPO DE SOLUÇÃO A CONTRATAR:</w:t>
      </w:r>
    </w:p>
    <w:p w14:paraId="64DD83FB"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 xml:space="preserve">a) -O levantamento de mercado foi realizado com base em cotação direta com três fornecedores do objeto em questão. </w:t>
      </w:r>
      <w:r w:rsidRPr="00C72895">
        <w:rPr>
          <w:rFonts w:ascii="Arial" w:hAnsi="Arial" w:cs="Arial"/>
          <w:b/>
        </w:rPr>
        <w:t>DAS CONSULTAS DE PREÇOS NO PNCP E BANCO DE PREÇOS</w:t>
      </w:r>
      <w:r w:rsidRPr="00C72895">
        <w:rPr>
          <w:rFonts w:ascii="Arial" w:hAnsi="Arial" w:cs="Arial"/>
        </w:rPr>
        <w:t>, não foi realizada por não ter parâmetro do objeto em questão para pesquisa. Não sendo</w:t>
      </w:r>
      <w:r w:rsidRPr="00C72895">
        <w:rPr>
          <w:rFonts w:ascii="Arial" w:hAnsi="Arial" w:cs="Arial"/>
          <w:spacing w:val="40"/>
        </w:rPr>
        <w:t xml:space="preserve"> </w:t>
      </w:r>
      <w:r w:rsidRPr="00C72895">
        <w:rPr>
          <w:rFonts w:ascii="Arial" w:hAnsi="Arial" w:cs="Arial"/>
        </w:rPr>
        <w:t>possível encontrar todos itens necessários e</w:t>
      </w:r>
      <w:r w:rsidRPr="00C72895">
        <w:rPr>
          <w:rFonts w:ascii="Arial" w:hAnsi="Arial" w:cs="Arial"/>
          <w:spacing w:val="40"/>
        </w:rPr>
        <w:t xml:space="preserve"> </w:t>
      </w:r>
      <w:r w:rsidRPr="00C72895">
        <w:rPr>
          <w:rFonts w:ascii="Arial" w:hAnsi="Arial" w:cs="Arial"/>
        </w:rPr>
        <w:t>similares ao pretendidos na contratação suficientes para levantar os preços referenciais para balizar os valores estimados para a presente contratação.</w:t>
      </w:r>
    </w:p>
    <w:p w14:paraId="76F6FC93"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b/>
        </w:rPr>
        <w:lastRenderedPageBreak/>
        <w:t>7-DA</w:t>
      </w:r>
      <w:r w:rsidRPr="00C72895">
        <w:rPr>
          <w:rFonts w:ascii="Arial" w:hAnsi="Arial" w:cs="Arial"/>
          <w:b/>
          <w:spacing w:val="60"/>
        </w:rPr>
        <w:t xml:space="preserve"> </w:t>
      </w:r>
      <w:r w:rsidRPr="00C72895">
        <w:rPr>
          <w:rFonts w:ascii="Arial" w:hAnsi="Arial" w:cs="Arial"/>
          <w:b/>
        </w:rPr>
        <w:t>CONSULTA</w:t>
      </w:r>
      <w:r w:rsidRPr="00C72895">
        <w:rPr>
          <w:rFonts w:ascii="Arial" w:hAnsi="Arial" w:cs="Arial"/>
          <w:b/>
          <w:spacing w:val="62"/>
        </w:rPr>
        <w:t xml:space="preserve"> </w:t>
      </w:r>
      <w:r w:rsidRPr="00C72895">
        <w:rPr>
          <w:rFonts w:ascii="Arial" w:hAnsi="Arial" w:cs="Arial"/>
          <w:b/>
        </w:rPr>
        <w:t>A</w:t>
      </w:r>
      <w:r w:rsidRPr="00C72895">
        <w:rPr>
          <w:rFonts w:ascii="Arial" w:hAnsi="Arial" w:cs="Arial"/>
          <w:b/>
          <w:spacing w:val="63"/>
        </w:rPr>
        <w:t xml:space="preserve"> </w:t>
      </w:r>
      <w:r w:rsidRPr="00C72895">
        <w:rPr>
          <w:rFonts w:ascii="Arial" w:hAnsi="Arial" w:cs="Arial"/>
          <w:b/>
        </w:rPr>
        <w:t>CONTRATAÇÕES</w:t>
      </w:r>
      <w:r w:rsidRPr="00C72895">
        <w:rPr>
          <w:rFonts w:ascii="Arial" w:hAnsi="Arial" w:cs="Arial"/>
          <w:b/>
          <w:spacing w:val="64"/>
        </w:rPr>
        <w:t xml:space="preserve"> </w:t>
      </w:r>
      <w:r w:rsidRPr="00C72895">
        <w:rPr>
          <w:rFonts w:ascii="Arial" w:hAnsi="Arial" w:cs="Arial"/>
          <w:b/>
        </w:rPr>
        <w:t>SIMILARES</w:t>
      </w:r>
      <w:r w:rsidRPr="00C72895">
        <w:rPr>
          <w:rFonts w:ascii="Arial" w:hAnsi="Arial" w:cs="Arial"/>
          <w:b/>
          <w:spacing w:val="64"/>
        </w:rPr>
        <w:t xml:space="preserve"> </w:t>
      </w:r>
      <w:r w:rsidRPr="00C72895">
        <w:rPr>
          <w:rFonts w:ascii="Arial" w:hAnsi="Arial" w:cs="Arial"/>
          <w:b/>
        </w:rPr>
        <w:t>DE</w:t>
      </w:r>
      <w:r w:rsidRPr="00C72895">
        <w:rPr>
          <w:rFonts w:ascii="Arial" w:hAnsi="Arial" w:cs="Arial"/>
          <w:b/>
          <w:spacing w:val="62"/>
        </w:rPr>
        <w:t xml:space="preserve"> </w:t>
      </w:r>
      <w:r w:rsidRPr="00C72895">
        <w:rPr>
          <w:rFonts w:ascii="Arial" w:hAnsi="Arial" w:cs="Arial"/>
          <w:b/>
        </w:rPr>
        <w:t>OUTROS</w:t>
      </w:r>
      <w:r w:rsidRPr="00C72895">
        <w:rPr>
          <w:rFonts w:ascii="Arial" w:hAnsi="Arial" w:cs="Arial"/>
          <w:b/>
          <w:spacing w:val="66"/>
        </w:rPr>
        <w:t xml:space="preserve"> </w:t>
      </w:r>
      <w:r w:rsidRPr="00C72895">
        <w:rPr>
          <w:rFonts w:ascii="Arial" w:hAnsi="Arial" w:cs="Arial"/>
          <w:b/>
        </w:rPr>
        <w:t>ÓRGÃOS</w:t>
      </w:r>
      <w:r w:rsidRPr="00C72895">
        <w:rPr>
          <w:rFonts w:ascii="Arial" w:hAnsi="Arial" w:cs="Arial"/>
          <w:b/>
          <w:spacing w:val="65"/>
        </w:rPr>
        <w:t xml:space="preserve"> </w:t>
      </w:r>
      <w:r w:rsidRPr="00C72895">
        <w:rPr>
          <w:rFonts w:ascii="Arial" w:hAnsi="Arial" w:cs="Arial"/>
          <w:b/>
          <w:spacing w:val="-2"/>
        </w:rPr>
        <w:t>PÚBLICOS</w:t>
      </w:r>
      <w:r w:rsidRPr="00C72895">
        <w:rPr>
          <w:rFonts w:ascii="Arial" w:hAnsi="Arial" w:cs="Arial"/>
          <w:spacing w:val="-2"/>
        </w:rPr>
        <w:t>,</w:t>
      </w:r>
    </w:p>
    <w:p w14:paraId="7C4495ED" w14:textId="77777777" w:rsidR="00E20D05" w:rsidRPr="00C72895" w:rsidRDefault="00E20D05" w:rsidP="00E20D05">
      <w:pPr>
        <w:pStyle w:val="Corpodetexto"/>
        <w:tabs>
          <w:tab w:val="left" w:pos="9356"/>
        </w:tabs>
        <w:spacing w:before="1"/>
        <w:jc w:val="both"/>
        <w:rPr>
          <w:rFonts w:ascii="Arial" w:hAnsi="Arial" w:cs="Arial"/>
        </w:rPr>
      </w:pPr>
      <w:r w:rsidRPr="00C72895">
        <w:rPr>
          <w:rFonts w:ascii="Arial" w:hAnsi="Arial" w:cs="Arial"/>
        </w:rPr>
        <w:t>a) -Devido</w:t>
      </w:r>
      <w:r w:rsidRPr="00C72895">
        <w:rPr>
          <w:rFonts w:ascii="Arial" w:hAnsi="Arial" w:cs="Arial"/>
          <w:spacing w:val="-3"/>
        </w:rPr>
        <w:t xml:space="preserve"> </w:t>
      </w:r>
      <w:r w:rsidRPr="00C72895">
        <w:rPr>
          <w:rFonts w:ascii="Arial" w:hAnsi="Arial" w:cs="Arial"/>
        </w:rPr>
        <w:t>à</w:t>
      </w:r>
      <w:r w:rsidRPr="00C72895">
        <w:rPr>
          <w:rFonts w:ascii="Arial" w:hAnsi="Arial" w:cs="Arial"/>
          <w:spacing w:val="-2"/>
        </w:rPr>
        <w:t xml:space="preserve"> </w:t>
      </w:r>
      <w:r w:rsidRPr="00C72895">
        <w:rPr>
          <w:rFonts w:ascii="Arial" w:hAnsi="Arial" w:cs="Arial"/>
        </w:rPr>
        <w:t>ausência</w:t>
      </w:r>
      <w:r w:rsidRPr="00C72895">
        <w:rPr>
          <w:rFonts w:ascii="Arial" w:hAnsi="Arial" w:cs="Arial"/>
          <w:spacing w:val="-4"/>
        </w:rPr>
        <w:t xml:space="preserve"> </w:t>
      </w:r>
      <w:r w:rsidRPr="00C72895">
        <w:rPr>
          <w:rFonts w:ascii="Arial" w:hAnsi="Arial" w:cs="Arial"/>
        </w:rPr>
        <w:t>relatada</w:t>
      </w:r>
      <w:r w:rsidRPr="00C72895">
        <w:rPr>
          <w:rFonts w:ascii="Arial" w:hAnsi="Arial" w:cs="Arial"/>
          <w:spacing w:val="-4"/>
        </w:rPr>
        <w:t xml:space="preserve"> </w:t>
      </w:r>
      <w:r w:rsidRPr="00C72895">
        <w:rPr>
          <w:rFonts w:ascii="Arial" w:hAnsi="Arial" w:cs="Arial"/>
        </w:rPr>
        <w:t>anteriormente,</w:t>
      </w:r>
      <w:r w:rsidRPr="00C72895">
        <w:rPr>
          <w:rFonts w:ascii="Arial" w:hAnsi="Arial" w:cs="Arial"/>
          <w:spacing w:val="-3"/>
        </w:rPr>
        <w:t xml:space="preserve"> </w:t>
      </w:r>
      <w:r w:rsidRPr="00C72895">
        <w:rPr>
          <w:rFonts w:ascii="Arial" w:hAnsi="Arial" w:cs="Arial"/>
        </w:rPr>
        <w:t>foi</w:t>
      </w:r>
      <w:r w:rsidRPr="00C72895">
        <w:rPr>
          <w:rFonts w:ascii="Arial" w:hAnsi="Arial" w:cs="Arial"/>
          <w:spacing w:val="-1"/>
        </w:rPr>
        <w:t xml:space="preserve"> </w:t>
      </w:r>
      <w:r w:rsidRPr="00C72895">
        <w:rPr>
          <w:rFonts w:ascii="Arial" w:hAnsi="Arial" w:cs="Arial"/>
        </w:rPr>
        <w:t>realizada</w:t>
      </w:r>
      <w:r w:rsidRPr="00C72895">
        <w:rPr>
          <w:rFonts w:ascii="Arial" w:hAnsi="Arial" w:cs="Arial"/>
          <w:spacing w:val="-4"/>
        </w:rPr>
        <w:t xml:space="preserve"> </w:t>
      </w:r>
      <w:r w:rsidRPr="00C72895">
        <w:rPr>
          <w:rFonts w:ascii="Arial" w:hAnsi="Arial" w:cs="Arial"/>
        </w:rPr>
        <w:t>busca</w:t>
      </w:r>
      <w:r w:rsidRPr="00C72895">
        <w:rPr>
          <w:rFonts w:ascii="Arial" w:hAnsi="Arial" w:cs="Arial"/>
          <w:spacing w:val="-4"/>
        </w:rPr>
        <w:t xml:space="preserve"> </w:t>
      </w:r>
      <w:r w:rsidRPr="00C72895">
        <w:rPr>
          <w:rFonts w:ascii="Arial" w:hAnsi="Arial" w:cs="Arial"/>
        </w:rPr>
        <w:t>em</w:t>
      </w:r>
      <w:r w:rsidRPr="00C72895">
        <w:rPr>
          <w:rFonts w:ascii="Arial" w:hAnsi="Arial" w:cs="Arial"/>
          <w:spacing w:val="-1"/>
        </w:rPr>
        <w:t xml:space="preserve"> </w:t>
      </w:r>
      <w:r w:rsidRPr="00C72895">
        <w:rPr>
          <w:rFonts w:ascii="Arial" w:hAnsi="Arial" w:cs="Arial"/>
        </w:rPr>
        <w:t>contratações</w:t>
      </w:r>
      <w:r w:rsidRPr="00C72895">
        <w:rPr>
          <w:rFonts w:ascii="Arial" w:hAnsi="Arial" w:cs="Arial"/>
          <w:spacing w:val="-3"/>
        </w:rPr>
        <w:t xml:space="preserve"> </w:t>
      </w:r>
      <w:r w:rsidRPr="00C72895">
        <w:rPr>
          <w:rFonts w:ascii="Arial" w:hAnsi="Arial" w:cs="Arial"/>
        </w:rPr>
        <w:t>similares</w:t>
      </w:r>
      <w:r w:rsidRPr="00C72895">
        <w:rPr>
          <w:rFonts w:ascii="Arial" w:hAnsi="Arial" w:cs="Arial"/>
          <w:spacing w:val="-3"/>
        </w:rPr>
        <w:t xml:space="preserve"> </w:t>
      </w:r>
      <w:r w:rsidRPr="00C72895">
        <w:rPr>
          <w:rFonts w:ascii="Arial" w:hAnsi="Arial" w:cs="Arial"/>
        </w:rPr>
        <w:t>feitas</w:t>
      </w:r>
      <w:r w:rsidRPr="00C72895">
        <w:rPr>
          <w:rFonts w:ascii="Arial" w:hAnsi="Arial" w:cs="Arial"/>
          <w:spacing w:val="-3"/>
        </w:rPr>
        <w:t xml:space="preserve"> </w:t>
      </w:r>
      <w:r w:rsidRPr="00C72895">
        <w:rPr>
          <w:rFonts w:ascii="Arial" w:hAnsi="Arial" w:cs="Arial"/>
        </w:rPr>
        <w:t>pela Administração Pública, em execução ou concluídas no período de 1 (um) ano anterior à data da pesquisa de preços, inclusive mediante sistema de registro de preços, observado o índice de atualização de preços correspondente. Através da consulta não foi possível levantar os preços referenciais suficientes para balizar os valores estimados para a presente contratação, especialmente pela motivação que cerca um objeto tão específico.</w:t>
      </w:r>
    </w:p>
    <w:p w14:paraId="6E388F1E" w14:textId="77777777" w:rsidR="00E20D05" w:rsidRPr="00C72895" w:rsidRDefault="00E20D05" w:rsidP="00E20D05">
      <w:pPr>
        <w:pStyle w:val="Ttulo1"/>
        <w:keepNext w:val="0"/>
        <w:keepLines w:val="0"/>
        <w:widowControl w:val="0"/>
        <w:tabs>
          <w:tab w:val="left" w:pos="1204"/>
          <w:tab w:val="left" w:pos="9356"/>
        </w:tabs>
        <w:autoSpaceDE w:val="0"/>
        <w:autoSpaceDN w:val="0"/>
        <w:spacing w:before="1"/>
        <w:jc w:val="both"/>
        <w:rPr>
          <w:rFonts w:ascii="Arial" w:hAnsi="Arial" w:cs="Arial"/>
          <w:color w:val="auto"/>
          <w:sz w:val="24"/>
          <w:szCs w:val="24"/>
        </w:rPr>
      </w:pPr>
      <w:r w:rsidRPr="00C72895">
        <w:rPr>
          <w:rFonts w:ascii="Arial" w:hAnsi="Arial" w:cs="Arial"/>
          <w:color w:val="auto"/>
          <w:sz w:val="24"/>
          <w:szCs w:val="24"/>
        </w:rPr>
        <w:t xml:space="preserve">8– DESCRIÇÃO DA SOLUÇÃO COMO UM TODO, INCLUSIVE DAS EXIGÊNCIAS RELACIONADAS À MANUTENÇÃO E À ASSISTÊNCIA TÉCNICA, QUANDO FOR O </w:t>
      </w:r>
      <w:r w:rsidRPr="00C72895">
        <w:rPr>
          <w:rFonts w:ascii="Arial" w:hAnsi="Arial" w:cs="Arial"/>
          <w:color w:val="auto"/>
          <w:spacing w:val="-2"/>
          <w:sz w:val="24"/>
          <w:szCs w:val="24"/>
        </w:rPr>
        <w:t>CASO:</w:t>
      </w:r>
    </w:p>
    <w:p w14:paraId="0AD77301"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a) -Da</w:t>
      </w:r>
      <w:r w:rsidRPr="00C72895">
        <w:rPr>
          <w:rFonts w:ascii="Arial" w:hAnsi="Arial" w:cs="Arial"/>
          <w:spacing w:val="-3"/>
        </w:rPr>
        <w:t xml:space="preserve"> </w:t>
      </w:r>
      <w:r w:rsidRPr="00C72895">
        <w:rPr>
          <w:rFonts w:ascii="Arial" w:hAnsi="Arial" w:cs="Arial"/>
        </w:rPr>
        <w:t>forma de</w:t>
      </w:r>
      <w:r w:rsidRPr="00C72895">
        <w:rPr>
          <w:rFonts w:ascii="Arial" w:hAnsi="Arial" w:cs="Arial"/>
          <w:spacing w:val="-1"/>
        </w:rPr>
        <w:t xml:space="preserve"> </w:t>
      </w:r>
      <w:r w:rsidRPr="00C72895">
        <w:rPr>
          <w:rFonts w:ascii="Arial" w:hAnsi="Arial" w:cs="Arial"/>
          <w:spacing w:val="-2"/>
        </w:rPr>
        <w:t>fornecimento/execução:</w:t>
      </w:r>
    </w:p>
    <w:p w14:paraId="06639FA5" w14:textId="77777777" w:rsidR="00E20D05" w:rsidRPr="00C72895" w:rsidRDefault="00E20D05" w:rsidP="00E20D05">
      <w:pPr>
        <w:pStyle w:val="PargrafodaLista"/>
        <w:widowControl w:val="0"/>
        <w:numPr>
          <w:ilvl w:val="1"/>
          <w:numId w:val="27"/>
        </w:numPr>
        <w:tabs>
          <w:tab w:val="left" w:pos="971"/>
          <w:tab w:val="left" w:pos="9356"/>
        </w:tabs>
        <w:autoSpaceDE w:val="0"/>
        <w:autoSpaceDN w:val="0"/>
        <w:spacing w:line="242" w:lineRule="auto"/>
        <w:ind w:left="0" w:right="108" w:firstLine="0"/>
        <w:contextualSpacing w:val="0"/>
        <w:jc w:val="both"/>
        <w:rPr>
          <w:rFonts w:ascii="Arial" w:hAnsi="Arial" w:cs="Arial"/>
        </w:rPr>
      </w:pPr>
      <w:r w:rsidRPr="00C72895">
        <w:rPr>
          <w:rFonts w:ascii="Arial" w:hAnsi="Arial" w:cs="Arial"/>
        </w:rPr>
        <w:t>É de responsabilidade da CONTRATADA todos meios necessários para promover a entrega</w:t>
      </w:r>
      <w:r w:rsidRPr="00C72895">
        <w:rPr>
          <w:rFonts w:ascii="Arial" w:hAnsi="Arial" w:cs="Arial"/>
          <w:spacing w:val="40"/>
        </w:rPr>
        <w:t xml:space="preserve"> </w:t>
      </w:r>
      <w:r w:rsidRPr="00C72895">
        <w:rPr>
          <w:rFonts w:ascii="Arial" w:hAnsi="Arial" w:cs="Arial"/>
        </w:rPr>
        <w:t>dos itens e a prestação dos serviços com o custo já incluso no valor</w:t>
      </w:r>
      <w:r w:rsidRPr="00C72895">
        <w:rPr>
          <w:rFonts w:ascii="Arial" w:hAnsi="Arial" w:cs="Arial"/>
          <w:spacing w:val="40"/>
        </w:rPr>
        <w:t xml:space="preserve"> </w:t>
      </w:r>
      <w:r w:rsidRPr="00C72895">
        <w:rPr>
          <w:rFonts w:ascii="Arial" w:hAnsi="Arial" w:cs="Arial"/>
        </w:rPr>
        <w:t>a ser pago pelo municipio de Angico-TO.</w:t>
      </w:r>
    </w:p>
    <w:p w14:paraId="36F02BD9" w14:textId="77777777" w:rsidR="00E20D05" w:rsidRPr="00C72895" w:rsidRDefault="00E20D05" w:rsidP="00E20D05">
      <w:pPr>
        <w:pStyle w:val="PargrafodaLista"/>
        <w:widowControl w:val="0"/>
        <w:numPr>
          <w:ilvl w:val="1"/>
          <w:numId w:val="27"/>
        </w:numPr>
        <w:tabs>
          <w:tab w:val="left" w:pos="877"/>
          <w:tab w:val="left" w:pos="9356"/>
        </w:tabs>
        <w:autoSpaceDE w:val="0"/>
        <w:autoSpaceDN w:val="0"/>
        <w:ind w:left="0" w:right="108" w:firstLine="0"/>
        <w:contextualSpacing w:val="0"/>
        <w:jc w:val="both"/>
        <w:rPr>
          <w:rFonts w:ascii="Arial" w:hAnsi="Arial" w:cs="Arial"/>
        </w:rPr>
      </w:pPr>
      <w:r w:rsidRPr="00C72895">
        <w:rPr>
          <w:rFonts w:ascii="Arial" w:hAnsi="Arial" w:cs="Arial"/>
        </w:rPr>
        <w:t>Os materiais deverão ser fornecidos, conforme solicitação do município, por conta e risco da licitante, dentro das especificações e quantitativos solicitados, sempre através de Autorização de Fornecimento emitidas pelo Departamento de Compras e Licitações do Município</w:t>
      </w:r>
    </w:p>
    <w:p w14:paraId="36CEF26F" w14:textId="77777777" w:rsidR="00E20D05" w:rsidRPr="00C72895" w:rsidRDefault="00E20D05" w:rsidP="00E20D05">
      <w:pPr>
        <w:pStyle w:val="PargrafodaLista"/>
        <w:widowControl w:val="0"/>
        <w:tabs>
          <w:tab w:val="left" w:pos="877"/>
          <w:tab w:val="left" w:pos="9356"/>
        </w:tabs>
        <w:autoSpaceDE w:val="0"/>
        <w:autoSpaceDN w:val="0"/>
        <w:ind w:left="708"/>
        <w:contextualSpacing w:val="0"/>
        <w:jc w:val="both"/>
        <w:rPr>
          <w:rFonts w:ascii="Arial" w:hAnsi="Arial" w:cs="Arial"/>
        </w:rPr>
      </w:pPr>
    </w:p>
    <w:p w14:paraId="3C37548E" w14:textId="77777777" w:rsidR="00E20D05" w:rsidRPr="00C72895" w:rsidRDefault="00E20D05" w:rsidP="00E20D05">
      <w:pPr>
        <w:pStyle w:val="PargrafodaLista"/>
        <w:widowControl w:val="0"/>
        <w:tabs>
          <w:tab w:val="left" w:pos="920"/>
          <w:tab w:val="left" w:pos="9356"/>
        </w:tabs>
        <w:autoSpaceDE w:val="0"/>
        <w:autoSpaceDN w:val="0"/>
        <w:ind w:left="0"/>
        <w:contextualSpacing w:val="0"/>
        <w:jc w:val="both"/>
        <w:rPr>
          <w:rFonts w:ascii="Arial" w:hAnsi="Arial" w:cs="Arial"/>
        </w:rPr>
      </w:pPr>
      <w:r w:rsidRPr="00C72895">
        <w:rPr>
          <w:rFonts w:ascii="Arial" w:hAnsi="Arial" w:cs="Arial"/>
        </w:rPr>
        <w:t>d) -Os materiais deverão ser entregues na forma e nas características dos modelos a serem disponibilizados, de acordo com a quantidade solicitada e os prazos previstos no presente Edital e no local indicado.</w:t>
      </w:r>
    </w:p>
    <w:p w14:paraId="31B3A953" w14:textId="77777777" w:rsidR="00E20D05" w:rsidRPr="00C72895" w:rsidRDefault="00E20D05" w:rsidP="00E20D05">
      <w:pPr>
        <w:pStyle w:val="PargrafodaLista"/>
        <w:widowControl w:val="0"/>
        <w:tabs>
          <w:tab w:val="left" w:pos="920"/>
          <w:tab w:val="left" w:pos="9356"/>
        </w:tabs>
        <w:autoSpaceDE w:val="0"/>
        <w:autoSpaceDN w:val="0"/>
        <w:ind w:left="0"/>
        <w:contextualSpacing w:val="0"/>
        <w:jc w:val="both"/>
        <w:rPr>
          <w:rFonts w:ascii="Arial" w:hAnsi="Arial" w:cs="Arial"/>
        </w:rPr>
      </w:pPr>
    </w:p>
    <w:p w14:paraId="5473918B" w14:textId="77777777" w:rsidR="00E20D05" w:rsidRPr="00C72895" w:rsidRDefault="00E20D05" w:rsidP="00E20D05">
      <w:pPr>
        <w:widowControl w:val="0"/>
        <w:tabs>
          <w:tab w:val="left" w:pos="971"/>
          <w:tab w:val="left" w:pos="9356"/>
        </w:tabs>
        <w:autoSpaceDE w:val="0"/>
        <w:autoSpaceDN w:val="0"/>
        <w:jc w:val="both"/>
        <w:rPr>
          <w:rFonts w:ascii="Arial" w:hAnsi="Arial" w:cs="Arial"/>
        </w:rPr>
      </w:pPr>
      <w:r w:rsidRPr="00C72895">
        <w:rPr>
          <w:rFonts w:ascii="Arial" w:hAnsi="Arial" w:cs="Arial"/>
        </w:rPr>
        <w:t>e) -Por ocasião do recebimento dos produtos, o órgão requisitante, por intermédio de servidor devidamente designado por cada Secretaria, reserva-se no direito de proceder à inspeção de qualidade dos mesmos e de rejeitá-los, se estiverem em desacordo com as especificações do</w:t>
      </w:r>
      <w:r w:rsidRPr="00C72895">
        <w:rPr>
          <w:rFonts w:ascii="Arial" w:hAnsi="Arial" w:cs="Arial"/>
          <w:spacing w:val="40"/>
        </w:rPr>
        <w:t xml:space="preserve"> </w:t>
      </w:r>
      <w:r w:rsidRPr="00C72895">
        <w:rPr>
          <w:rFonts w:ascii="Arial" w:hAnsi="Arial" w:cs="Arial"/>
        </w:rPr>
        <w:t>objeto licitado, estando a proponente vencedora obrigada a promover a devida regularização, observando-se os prazos contratuais.</w:t>
      </w:r>
    </w:p>
    <w:p w14:paraId="70A36AC5" w14:textId="77777777" w:rsidR="00E20D05" w:rsidRPr="00C72895" w:rsidRDefault="00E20D05" w:rsidP="00E20D05">
      <w:pPr>
        <w:pStyle w:val="PargrafodaLista"/>
        <w:widowControl w:val="0"/>
        <w:numPr>
          <w:ilvl w:val="0"/>
          <w:numId w:val="28"/>
        </w:numPr>
        <w:tabs>
          <w:tab w:val="left" w:pos="971"/>
          <w:tab w:val="left" w:pos="9356"/>
        </w:tabs>
        <w:autoSpaceDE w:val="0"/>
        <w:autoSpaceDN w:val="0"/>
        <w:ind w:left="0" w:right="108" w:firstLine="0"/>
        <w:jc w:val="both"/>
        <w:rPr>
          <w:rFonts w:ascii="Arial" w:hAnsi="Arial" w:cs="Arial"/>
        </w:rPr>
      </w:pPr>
      <w:r w:rsidRPr="00C72895">
        <w:rPr>
          <w:rFonts w:ascii="Arial" w:hAnsi="Arial" w:cs="Arial"/>
        </w:rPr>
        <w:t>O aceite dos produtos não exclui a responsabilidade civil do fornecedor por vícios de quantidade, de qualidade ou técnico, ou por desacordo com as especificações estabelecidas neste Edital, verificadas posteriormente.</w:t>
      </w:r>
    </w:p>
    <w:p w14:paraId="4843E946" w14:textId="77777777" w:rsidR="00E20D05" w:rsidRPr="00C72895" w:rsidRDefault="00E20D05" w:rsidP="00E20D05">
      <w:pPr>
        <w:pStyle w:val="PargrafodaLista"/>
        <w:widowControl w:val="0"/>
        <w:numPr>
          <w:ilvl w:val="0"/>
          <w:numId w:val="28"/>
        </w:numPr>
        <w:tabs>
          <w:tab w:val="left" w:pos="971"/>
          <w:tab w:val="left" w:pos="9356"/>
        </w:tabs>
        <w:autoSpaceDE w:val="0"/>
        <w:autoSpaceDN w:val="0"/>
        <w:ind w:left="0" w:right="108" w:firstLine="0"/>
        <w:jc w:val="both"/>
        <w:rPr>
          <w:rFonts w:ascii="Arial" w:hAnsi="Arial" w:cs="Arial"/>
        </w:rPr>
      </w:pPr>
      <w:r w:rsidRPr="00C72895">
        <w:rPr>
          <w:rFonts w:ascii="Arial" w:hAnsi="Arial" w:cs="Arial"/>
        </w:rPr>
        <w:t>Caso os itens sejam recusados ou o documento fiscal apresente incorreção, o prazo de pagamento será contado a partir da data da regularização da entrega ou do documento fiscal, a depender do evento.</w:t>
      </w:r>
    </w:p>
    <w:p w14:paraId="7058F6DF" w14:textId="77777777" w:rsidR="00E20D05" w:rsidRPr="00C72895" w:rsidRDefault="00E20D05" w:rsidP="00E20D05">
      <w:pPr>
        <w:pStyle w:val="PargrafodaLista"/>
        <w:widowControl w:val="0"/>
        <w:numPr>
          <w:ilvl w:val="0"/>
          <w:numId w:val="28"/>
        </w:numPr>
        <w:tabs>
          <w:tab w:val="left" w:pos="990"/>
          <w:tab w:val="left" w:pos="9356"/>
        </w:tabs>
        <w:autoSpaceDE w:val="0"/>
        <w:autoSpaceDN w:val="0"/>
        <w:spacing w:before="1"/>
        <w:ind w:left="0" w:right="108" w:firstLine="0"/>
        <w:contextualSpacing w:val="0"/>
        <w:jc w:val="both"/>
        <w:rPr>
          <w:rFonts w:ascii="Arial" w:hAnsi="Arial" w:cs="Arial"/>
        </w:rPr>
      </w:pPr>
      <w:r w:rsidRPr="00C72895">
        <w:rPr>
          <w:rFonts w:ascii="Arial" w:hAnsi="Arial" w:cs="Arial"/>
        </w:rPr>
        <w:t>Caberá a proponente vencedora obedecer ao objeto do presente edital e as disposições legais contratuais, prestando-os dentro dos padrões de qualidade, continuidade e regularidade.</w:t>
      </w:r>
    </w:p>
    <w:p w14:paraId="2003BE0D" w14:textId="2B802958" w:rsidR="00E20D05" w:rsidRPr="00C72895" w:rsidRDefault="00E20D05" w:rsidP="00E20D05">
      <w:pPr>
        <w:pStyle w:val="PargrafodaLista"/>
        <w:widowControl w:val="0"/>
        <w:numPr>
          <w:ilvl w:val="0"/>
          <w:numId w:val="28"/>
        </w:numPr>
        <w:tabs>
          <w:tab w:val="left" w:pos="982"/>
          <w:tab w:val="left" w:pos="9356"/>
        </w:tabs>
        <w:autoSpaceDE w:val="0"/>
        <w:autoSpaceDN w:val="0"/>
        <w:ind w:left="0" w:right="108" w:firstLine="0"/>
        <w:contextualSpacing w:val="0"/>
        <w:jc w:val="both"/>
        <w:rPr>
          <w:rFonts w:ascii="Arial" w:hAnsi="Arial" w:cs="Arial"/>
          <w:b/>
        </w:rPr>
      </w:pPr>
      <w:r w:rsidRPr="00C72895">
        <w:rPr>
          <w:rFonts w:ascii="Arial" w:hAnsi="Arial" w:cs="Arial"/>
          <w:b/>
        </w:rPr>
        <w:lastRenderedPageBreak/>
        <w:t>Caberá a proponente vencedora obedecer ao prazo de entrega da ornamentação</w:t>
      </w:r>
      <w:r w:rsidR="00DE2960" w:rsidRPr="00C72895">
        <w:rPr>
          <w:rFonts w:ascii="Arial" w:hAnsi="Arial" w:cs="Arial"/>
          <w:b/>
        </w:rPr>
        <w:t xml:space="preserve"> </w:t>
      </w:r>
      <w:r w:rsidR="00C72895" w:rsidRPr="00C72895">
        <w:rPr>
          <w:rFonts w:ascii="Arial" w:hAnsi="Arial" w:cs="Arial"/>
          <w:b/>
        </w:rPr>
        <w:t>natalina pronta</w:t>
      </w:r>
      <w:r w:rsidRPr="00C72895">
        <w:rPr>
          <w:rFonts w:ascii="Arial" w:hAnsi="Arial" w:cs="Arial"/>
          <w:b/>
        </w:rPr>
        <w:t>, até no m</w:t>
      </w:r>
      <w:r w:rsidR="00B74840" w:rsidRPr="00C72895">
        <w:rPr>
          <w:rFonts w:ascii="Arial" w:hAnsi="Arial" w:cs="Arial"/>
          <w:b/>
        </w:rPr>
        <w:t>áximo dia 25 de novembro de 2025</w:t>
      </w:r>
      <w:r w:rsidRPr="00C72895">
        <w:rPr>
          <w:rFonts w:ascii="Arial" w:hAnsi="Arial" w:cs="Arial"/>
          <w:b/>
        </w:rPr>
        <w:t>, sujeito a penalidades o não cumprimento do prazo estabelecido.</w:t>
      </w:r>
      <w:r w:rsidR="00DE2960" w:rsidRPr="00C72895">
        <w:rPr>
          <w:rFonts w:ascii="Arial" w:hAnsi="Arial" w:cs="Arial"/>
          <w:b/>
        </w:rPr>
        <w:t xml:space="preserve"> E </w:t>
      </w:r>
      <w:r w:rsidR="00C72895" w:rsidRPr="00C72895">
        <w:rPr>
          <w:rFonts w:ascii="Arial" w:hAnsi="Arial" w:cs="Arial"/>
          <w:b/>
        </w:rPr>
        <w:t>a</w:t>
      </w:r>
      <w:r w:rsidR="00C72895">
        <w:rPr>
          <w:rFonts w:ascii="Arial" w:hAnsi="Arial" w:cs="Arial"/>
          <w:b/>
        </w:rPr>
        <w:t>s</w:t>
      </w:r>
      <w:r w:rsidR="00C72895" w:rsidRPr="00C72895">
        <w:rPr>
          <w:rFonts w:ascii="Arial" w:hAnsi="Arial" w:cs="Arial"/>
          <w:b/>
        </w:rPr>
        <w:t xml:space="preserve"> outra</w:t>
      </w:r>
      <w:r w:rsidR="00C72895">
        <w:rPr>
          <w:rFonts w:ascii="Arial" w:hAnsi="Arial" w:cs="Arial"/>
          <w:b/>
        </w:rPr>
        <w:t>s ornamentações</w:t>
      </w:r>
      <w:r w:rsidR="00DE2960" w:rsidRPr="00C72895">
        <w:rPr>
          <w:rFonts w:ascii="Arial" w:hAnsi="Arial" w:cs="Arial"/>
          <w:b/>
        </w:rPr>
        <w:t xml:space="preserve"> </w:t>
      </w:r>
      <w:r w:rsidR="00C72895" w:rsidRPr="00C72895">
        <w:rPr>
          <w:rFonts w:ascii="Arial" w:hAnsi="Arial" w:cs="Arial"/>
          <w:b/>
        </w:rPr>
        <w:t>das festividades</w:t>
      </w:r>
      <w:r w:rsidR="00C72895">
        <w:rPr>
          <w:rFonts w:ascii="Arial" w:hAnsi="Arial" w:cs="Arial"/>
          <w:b/>
        </w:rPr>
        <w:t xml:space="preserve"> do municí</w:t>
      </w:r>
      <w:r w:rsidR="00DE2960" w:rsidRPr="00C72895">
        <w:rPr>
          <w:rFonts w:ascii="Arial" w:hAnsi="Arial" w:cs="Arial"/>
          <w:b/>
        </w:rPr>
        <w:t xml:space="preserve">pio serão feitas conforme a solicitação da prefeitura e matendo o prazo 10 dias corrido para entrega do serviço. </w:t>
      </w:r>
    </w:p>
    <w:p w14:paraId="4A9EC812" w14:textId="77777777" w:rsidR="00E20D05" w:rsidRPr="00C72895" w:rsidRDefault="00E20D05" w:rsidP="00E20D05">
      <w:pPr>
        <w:pStyle w:val="PargrafodaLista"/>
        <w:widowControl w:val="0"/>
        <w:tabs>
          <w:tab w:val="left" w:pos="982"/>
          <w:tab w:val="left" w:pos="9356"/>
        </w:tabs>
        <w:autoSpaceDE w:val="0"/>
        <w:autoSpaceDN w:val="0"/>
        <w:ind w:left="0"/>
        <w:contextualSpacing w:val="0"/>
        <w:jc w:val="both"/>
        <w:rPr>
          <w:rFonts w:ascii="Arial" w:hAnsi="Arial" w:cs="Arial"/>
          <w:b/>
        </w:rPr>
      </w:pPr>
    </w:p>
    <w:p w14:paraId="486E4217" w14:textId="77777777" w:rsidR="00E20D05" w:rsidRPr="00C72895" w:rsidRDefault="00E20D05" w:rsidP="00E20D05">
      <w:pPr>
        <w:pStyle w:val="Ttulo1"/>
        <w:keepNext w:val="0"/>
        <w:keepLines w:val="0"/>
        <w:widowControl w:val="0"/>
        <w:tabs>
          <w:tab w:val="left" w:pos="1016"/>
          <w:tab w:val="left" w:pos="9356"/>
        </w:tabs>
        <w:autoSpaceDE w:val="0"/>
        <w:autoSpaceDN w:val="0"/>
        <w:spacing w:before="0"/>
        <w:jc w:val="both"/>
        <w:rPr>
          <w:rFonts w:ascii="Arial" w:hAnsi="Arial" w:cs="Arial"/>
          <w:color w:val="auto"/>
          <w:sz w:val="24"/>
          <w:szCs w:val="24"/>
        </w:rPr>
      </w:pPr>
      <w:r w:rsidRPr="00C72895">
        <w:rPr>
          <w:rFonts w:ascii="Arial" w:hAnsi="Arial" w:cs="Arial"/>
          <w:color w:val="auto"/>
          <w:sz w:val="24"/>
          <w:szCs w:val="24"/>
        </w:rPr>
        <w:t>9– ESTIMATIVAS DAS QUANTIDADES PARA A CONTRATAÇÃO, ACOMPANHADAS DAS COTAÇÕES E DOS DOCUMENTOS QUE LHES DÃO SUPORTE, QUE CONSIDEREM INTERDEPENDÊNCIAS COM OUTRAS CONTRATAÇÕES, DE MODO A POSSIBILITAR ECONOMIA QUE PODERÃO CONSTAR DE ANEXO CLASSIFICADO, SE A ADMINISTRAÇÃO OPTAR POR PRESERVAR O SEU SIGILO ATÉ A CONCLUSÃO DA LICITAÇÃO.</w:t>
      </w:r>
    </w:p>
    <w:p w14:paraId="48EA473E" w14:textId="77777777" w:rsidR="00E20D05" w:rsidRPr="00C72895" w:rsidRDefault="00E20D05" w:rsidP="00E20D05">
      <w:pPr>
        <w:pStyle w:val="Corpodetexto"/>
        <w:tabs>
          <w:tab w:val="left" w:pos="9356"/>
        </w:tabs>
        <w:jc w:val="both"/>
        <w:rPr>
          <w:rFonts w:ascii="Arial" w:hAnsi="Arial" w:cs="Arial"/>
          <w:spacing w:val="-2"/>
        </w:rPr>
      </w:pPr>
      <w:r w:rsidRPr="00C72895">
        <w:rPr>
          <w:rFonts w:ascii="Arial" w:hAnsi="Arial" w:cs="Arial"/>
        </w:rPr>
        <w:t xml:space="preserve">a). Com relação a quantidade, foram estimadas uma vez que é imprevisível a quantidade exata a ser </w:t>
      </w:r>
      <w:r w:rsidRPr="00C72895">
        <w:rPr>
          <w:rFonts w:ascii="Arial" w:hAnsi="Arial" w:cs="Arial"/>
          <w:spacing w:val="-2"/>
        </w:rPr>
        <w:t>utilizada.</w:t>
      </w:r>
    </w:p>
    <w:p w14:paraId="5F1A7189" w14:textId="5BB942DD" w:rsidR="00E20D05" w:rsidRPr="00C72895" w:rsidRDefault="00E20D05" w:rsidP="00E20D05">
      <w:pPr>
        <w:tabs>
          <w:tab w:val="left" w:pos="9356"/>
        </w:tabs>
        <w:spacing w:before="261"/>
        <w:jc w:val="both"/>
        <w:rPr>
          <w:rFonts w:ascii="Arial" w:hAnsi="Arial" w:cs="Arial"/>
        </w:rPr>
      </w:pPr>
      <w:r w:rsidRPr="00C72895">
        <w:rPr>
          <w:rFonts w:ascii="Arial" w:hAnsi="Arial" w:cs="Arial"/>
        </w:rPr>
        <w:t xml:space="preserve">Desta maneira, levando em consideração as quantidades máximas a serem adquiridas durante o período de vigência da contratação, estima-se um </w:t>
      </w:r>
      <w:r w:rsidRPr="00C72895">
        <w:rPr>
          <w:rFonts w:ascii="Arial" w:hAnsi="Arial" w:cs="Arial"/>
          <w:b/>
        </w:rPr>
        <w:t xml:space="preserve">gasto máximo </w:t>
      </w:r>
      <w:r w:rsidRPr="00C72895">
        <w:rPr>
          <w:rFonts w:ascii="Arial" w:hAnsi="Arial" w:cs="Arial"/>
        </w:rPr>
        <w:t>no valor de R$</w:t>
      </w:r>
      <w:r w:rsidR="009023D0" w:rsidRPr="00C72895">
        <w:rPr>
          <w:rFonts w:ascii="Arial" w:eastAsia="Times New Roman" w:hAnsi="Arial" w:cs="Arial"/>
          <w:color w:val="000000"/>
        </w:rPr>
        <w:fldChar w:fldCharType="begin"/>
      </w:r>
      <w:r w:rsidR="009023D0" w:rsidRPr="00C72895">
        <w:rPr>
          <w:rFonts w:ascii="Arial" w:eastAsia="Times New Roman" w:hAnsi="Arial" w:cs="Arial"/>
          <w:color w:val="000000"/>
        </w:rPr>
        <w:instrText xml:space="preserve"> =SUM(ABOVE) </w:instrText>
      </w:r>
      <w:r w:rsidR="009023D0" w:rsidRPr="00C72895">
        <w:rPr>
          <w:rFonts w:ascii="Arial" w:eastAsia="Times New Roman" w:hAnsi="Arial" w:cs="Arial"/>
          <w:color w:val="000000"/>
        </w:rPr>
        <w:fldChar w:fldCharType="separate"/>
      </w:r>
      <w:r w:rsidR="009023D0" w:rsidRPr="00C72895">
        <w:rPr>
          <w:rFonts w:ascii="Arial" w:eastAsia="Times New Roman" w:hAnsi="Arial" w:cs="Arial"/>
          <w:noProof/>
          <w:color w:val="000000"/>
        </w:rPr>
        <w:t xml:space="preserve"> 481.011,81</w:t>
      </w:r>
      <w:r w:rsidR="009023D0" w:rsidRPr="00C72895">
        <w:rPr>
          <w:rFonts w:ascii="Arial" w:eastAsia="Times New Roman" w:hAnsi="Arial" w:cs="Arial"/>
          <w:color w:val="000000"/>
        </w:rPr>
        <w:fldChar w:fldCharType="end"/>
      </w:r>
      <w:r w:rsidRPr="00C72895">
        <w:rPr>
          <w:rFonts w:ascii="Arial" w:eastAsia="Times New Roman" w:hAnsi="Arial" w:cs="Arial"/>
        </w:rPr>
        <w:t xml:space="preserve"> </w:t>
      </w:r>
      <w:r w:rsidR="009023D0" w:rsidRPr="00C72895">
        <w:rPr>
          <w:rFonts w:ascii="Arial" w:eastAsia="Times New Roman" w:hAnsi="Arial" w:cs="Arial"/>
        </w:rPr>
        <w:t>(quatrocentos e oitenta e um mil onze reais e oitenta e um centavos)</w:t>
      </w:r>
    </w:p>
    <w:p w14:paraId="14828371" w14:textId="4F3614AB" w:rsidR="00E20D05" w:rsidRDefault="00E20D05" w:rsidP="00E20D05">
      <w:pPr>
        <w:pStyle w:val="Corpodetexto"/>
        <w:tabs>
          <w:tab w:val="left" w:pos="9356"/>
        </w:tabs>
        <w:jc w:val="both"/>
        <w:rPr>
          <w:rFonts w:ascii="Arial" w:hAnsi="Arial" w:cs="Arial"/>
          <w:spacing w:val="-2"/>
        </w:rPr>
      </w:pPr>
      <w:r w:rsidRPr="00C72895">
        <w:rPr>
          <w:rFonts w:ascii="Arial" w:hAnsi="Arial" w:cs="Arial"/>
        </w:rPr>
        <w:t xml:space="preserve">c) Nota-se que este valor leva em conta a aquisição da totalidade dos serviços constantes neste estudo, utilizando o valor médio das cotações levantadas em cada item, para chegar a este </w:t>
      </w:r>
      <w:r w:rsidRPr="00C72895">
        <w:rPr>
          <w:rFonts w:ascii="Arial" w:hAnsi="Arial" w:cs="Arial"/>
          <w:spacing w:val="-2"/>
        </w:rPr>
        <w:t>montante.</w:t>
      </w:r>
    </w:p>
    <w:tbl>
      <w:tblPr>
        <w:tblW w:w="10206" w:type="dxa"/>
        <w:tblInd w:w="-5" w:type="dxa"/>
        <w:tblLayout w:type="fixed"/>
        <w:tblCellMar>
          <w:left w:w="70" w:type="dxa"/>
          <w:right w:w="70" w:type="dxa"/>
        </w:tblCellMar>
        <w:tblLook w:val="04A0" w:firstRow="1" w:lastRow="0" w:firstColumn="1" w:lastColumn="0" w:noHBand="0" w:noVBand="1"/>
      </w:tblPr>
      <w:tblGrid>
        <w:gridCol w:w="709"/>
        <w:gridCol w:w="4253"/>
        <w:gridCol w:w="708"/>
        <w:gridCol w:w="426"/>
        <w:gridCol w:w="567"/>
        <w:gridCol w:w="567"/>
        <w:gridCol w:w="708"/>
        <w:gridCol w:w="993"/>
        <w:gridCol w:w="1275"/>
      </w:tblGrid>
      <w:tr w:rsidR="00C72895" w:rsidRPr="00C72895" w14:paraId="141716DF" w14:textId="77777777" w:rsidTr="00913F87">
        <w:trPr>
          <w:trHeight w:val="17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4FA7D"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482A374B"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169826B1"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6112419"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3AA2BE15"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1062EDCB"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3E494722"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3ABAA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valor referência </w:t>
            </w:r>
          </w:p>
        </w:tc>
      </w:tr>
      <w:tr w:rsidR="00C72895" w:rsidRPr="00C72895" w14:paraId="00D471A7" w14:textId="77777777" w:rsidTr="00913F87">
        <w:trPr>
          <w:trHeight w:val="47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4D53510"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ITEM</w:t>
            </w:r>
          </w:p>
        </w:tc>
        <w:tc>
          <w:tcPr>
            <w:tcW w:w="4253" w:type="dxa"/>
            <w:tcBorders>
              <w:top w:val="nil"/>
              <w:left w:val="nil"/>
              <w:bottom w:val="single" w:sz="4" w:space="0" w:color="auto"/>
              <w:right w:val="single" w:sz="4" w:space="0" w:color="auto"/>
            </w:tcBorders>
            <w:shd w:val="clear" w:color="auto" w:fill="auto"/>
            <w:vAlign w:val="center"/>
            <w:hideMark/>
          </w:tcPr>
          <w:p w14:paraId="12618EAB"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DESCRIÇÃO DOS PRODUTOS</w:t>
            </w:r>
          </w:p>
        </w:tc>
        <w:tc>
          <w:tcPr>
            <w:tcW w:w="708" w:type="dxa"/>
            <w:tcBorders>
              <w:top w:val="nil"/>
              <w:left w:val="nil"/>
              <w:bottom w:val="single" w:sz="4" w:space="0" w:color="auto"/>
              <w:right w:val="single" w:sz="4" w:space="0" w:color="auto"/>
            </w:tcBorders>
            <w:shd w:val="clear" w:color="auto" w:fill="auto"/>
            <w:noWrap/>
            <w:vAlign w:val="center"/>
            <w:hideMark/>
          </w:tcPr>
          <w:p w14:paraId="43AAE028"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0D66348D"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PMA</w:t>
            </w:r>
          </w:p>
        </w:tc>
        <w:tc>
          <w:tcPr>
            <w:tcW w:w="567" w:type="dxa"/>
            <w:tcBorders>
              <w:top w:val="nil"/>
              <w:left w:val="nil"/>
              <w:bottom w:val="single" w:sz="4" w:space="0" w:color="auto"/>
              <w:right w:val="single" w:sz="4" w:space="0" w:color="auto"/>
            </w:tcBorders>
            <w:shd w:val="clear" w:color="auto" w:fill="auto"/>
            <w:vAlign w:val="center"/>
            <w:hideMark/>
          </w:tcPr>
          <w:p w14:paraId="24FACCC8"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FME</w:t>
            </w:r>
          </w:p>
        </w:tc>
        <w:tc>
          <w:tcPr>
            <w:tcW w:w="567" w:type="dxa"/>
            <w:tcBorders>
              <w:top w:val="nil"/>
              <w:left w:val="nil"/>
              <w:bottom w:val="single" w:sz="4" w:space="0" w:color="auto"/>
              <w:right w:val="single" w:sz="4" w:space="0" w:color="auto"/>
            </w:tcBorders>
            <w:shd w:val="clear" w:color="auto" w:fill="auto"/>
            <w:vAlign w:val="center"/>
            <w:hideMark/>
          </w:tcPr>
          <w:p w14:paraId="448EDA0A"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FMS</w:t>
            </w:r>
          </w:p>
        </w:tc>
        <w:tc>
          <w:tcPr>
            <w:tcW w:w="708" w:type="dxa"/>
            <w:tcBorders>
              <w:top w:val="nil"/>
              <w:left w:val="nil"/>
              <w:bottom w:val="single" w:sz="4" w:space="0" w:color="auto"/>
              <w:right w:val="single" w:sz="4" w:space="0" w:color="auto"/>
            </w:tcBorders>
            <w:shd w:val="clear" w:color="auto" w:fill="auto"/>
            <w:vAlign w:val="center"/>
            <w:hideMark/>
          </w:tcPr>
          <w:p w14:paraId="374F931E"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FMAS</w:t>
            </w:r>
          </w:p>
        </w:tc>
        <w:tc>
          <w:tcPr>
            <w:tcW w:w="993" w:type="dxa"/>
            <w:tcBorders>
              <w:top w:val="nil"/>
              <w:left w:val="nil"/>
              <w:bottom w:val="single" w:sz="4" w:space="0" w:color="auto"/>
              <w:right w:val="single" w:sz="4" w:space="0" w:color="auto"/>
            </w:tcBorders>
            <w:shd w:val="clear" w:color="auto" w:fill="auto"/>
            <w:noWrap/>
            <w:vAlign w:val="center"/>
            <w:hideMark/>
          </w:tcPr>
          <w:p w14:paraId="02CBA571"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Vlr. UNT</w:t>
            </w:r>
          </w:p>
        </w:tc>
        <w:tc>
          <w:tcPr>
            <w:tcW w:w="1275" w:type="dxa"/>
            <w:tcBorders>
              <w:top w:val="nil"/>
              <w:left w:val="nil"/>
              <w:bottom w:val="single" w:sz="4" w:space="0" w:color="auto"/>
              <w:right w:val="single" w:sz="4" w:space="0" w:color="auto"/>
            </w:tcBorders>
            <w:shd w:val="clear" w:color="auto" w:fill="auto"/>
            <w:noWrap/>
            <w:vAlign w:val="center"/>
            <w:hideMark/>
          </w:tcPr>
          <w:p w14:paraId="599694B9" w14:textId="77777777" w:rsidR="00C72895" w:rsidRPr="00C72895" w:rsidRDefault="00C72895"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Vlr. TOTAL</w:t>
            </w:r>
          </w:p>
        </w:tc>
      </w:tr>
      <w:tr w:rsidR="00C72895" w:rsidRPr="00C72895" w14:paraId="5B649057" w14:textId="77777777" w:rsidTr="00913F87">
        <w:trPr>
          <w:trHeight w:val="14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18C21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4253" w:type="dxa"/>
            <w:tcBorders>
              <w:top w:val="nil"/>
              <w:left w:val="nil"/>
              <w:bottom w:val="single" w:sz="4" w:space="0" w:color="auto"/>
              <w:right w:val="single" w:sz="4" w:space="0" w:color="auto"/>
            </w:tcBorders>
            <w:shd w:val="clear" w:color="auto" w:fill="auto"/>
            <w:vAlign w:val="center"/>
            <w:hideMark/>
          </w:tcPr>
          <w:p w14:paraId="5DDC10C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CENTROS DE MESA COMPOSTOS POR ARRANJOS COM FLORES, VIDROS E JARROS QUE SERÃO COMPOSTOS POR VASOS DECORATIVOS OU UM ELEMENTO QUE REPRESENTE O TEMA DO EVENTO MEDINDO APROXIMADAMENTE 30 CM DE ALTURA E 25 CM DE DIÂMETRO, GARANTINDO A ESTABILIDADE E A BELEZA NA COMPOSIÇÃO</w:t>
            </w:r>
          </w:p>
        </w:tc>
        <w:tc>
          <w:tcPr>
            <w:tcW w:w="708" w:type="dxa"/>
            <w:tcBorders>
              <w:top w:val="nil"/>
              <w:left w:val="nil"/>
              <w:bottom w:val="single" w:sz="4" w:space="0" w:color="auto"/>
              <w:right w:val="single" w:sz="4" w:space="0" w:color="auto"/>
            </w:tcBorders>
            <w:shd w:val="clear" w:color="auto" w:fill="auto"/>
            <w:noWrap/>
            <w:vAlign w:val="center"/>
            <w:hideMark/>
          </w:tcPr>
          <w:p w14:paraId="5E7C8ED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B8195B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6558863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0228B0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183C869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650398F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R$ 118,35</w:t>
            </w:r>
          </w:p>
        </w:tc>
        <w:tc>
          <w:tcPr>
            <w:tcW w:w="1275" w:type="dxa"/>
            <w:tcBorders>
              <w:top w:val="nil"/>
              <w:left w:val="nil"/>
              <w:bottom w:val="single" w:sz="4" w:space="0" w:color="auto"/>
              <w:right w:val="single" w:sz="4" w:space="0" w:color="auto"/>
            </w:tcBorders>
            <w:shd w:val="clear" w:color="auto" w:fill="auto"/>
            <w:noWrap/>
            <w:vAlign w:val="bottom"/>
            <w:hideMark/>
          </w:tcPr>
          <w:p w14:paraId="5610BE6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R$ 3.550,40</w:t>
            </w:r>
          </w:p>
        </w:tc>
      </w:tr>
      <w:tr w:rsidR="00C72895" w:rsidRPr="00C72895" w14:paraId="158A8F69" w14:textId="77777777" w:rsidTr="00913F87">
        <w:trPr>
          <w:trHeight w:val="23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C02322C"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2</w:t>
            </w:r>
          </w:p>
        </w:tc>
        <w:tc>
          <w:tcPr>
            <w:tcW w:w="4253" w:type="dxa"/>
            <w:tcBorders>
              <w:top w:val="nil"/>
              <w:left w:val="nil"/>
              <w:bottom w:val="single" w:sz="4" w:space="0" w:color="auto"/>
              <w:right w:val="single" w:sz="4" w:space="0" w:color="auto"/>
            </w:tcBorders>
            <w:shd w:val="clear" w:color="auto" w:fill="auto"/>
            <w:vAlign w:val="center"/>
            <w:hideMark/>
          </w:tcPr>
          <w:p w14:paraId="3B4B904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MONTAGEM, DESMONTAGEM E MANUTENÇÃO DE PAINEL CONTENDO O SLOGAN DA FESTA TRADICIONAL DO MUNICIPIO. O PAINEL SERÁ CONFECCIONADO COM PLACAS DE FOLHAGEM, ESTEIRAS DE BAMBU, TECIDOS DE MALHA, TECIDOS JUTA OU TALO DA PALHA DO BABAÇU, DE ACORDO COM A ESCOLHA DO CONTRATANTE, FIXADO COM TELA DE ARAME GALVANIZADO RESISTENTE, COM TAMANHO DE 10X10M</w:t>
            </w:r>
          </w:p>
        </w:tc>
        <w:tc>
          <w:tcPr>
            <w:tcW w:w="708" w:type="dxa"/>
            <w:tcBorders>
              <w:top w:val="nil"/>
              <w:left w:val="nil"/>
              <w:bottom w:val="single" w:sz="4" w:space="0" w:color="auto"/>
              <w:right w:val="single" w:sz="4" w:space="0" w:color="auto"/>
            </w:tcBorders>
            <w:shd w:val="clear" w:color="auto" w:fill="auto"/>
            <w:noWrap/>
            <w:vAlign w:val="center"/>
            <w:hideMark/>
          </w:tcPr>
          <w:p w14:paraId="5CEB133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14DF96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6764DF7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23DEDC2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37AFEBC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72F4181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R$ 13.208,33</w:t>
            </w:r>
          </w:p>
        </w:tc>
        <w:tc>
          <w:tcPr>
            <w:tcW w:w="1275" w:type="dxa"/>
            <w:tcBorders>
              <w:top w:val="nil"/>
              <w:left w:val="nil"/>
              <w:bottom w:val="single" w:sz="4" w:space="0" w:color="auto"/>
              <w:right w:val="single" w:sz="4" w:space="0" w:color="auto"/>
            </w:tcBorders>
            <w:shd w:val="clear" w:color="auto" w:fill="auto"/>
            <w:noWrap/>
            <w:vAlign w:val="bottom"/>
            <w:hideMark/>
          </w:tcPr>
          <w:p w14:paraId="194C0C8F"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R$ 26.416,67</w:t>
            </w:r>
          </w:p>
        </w:tc>
      </w:tr>
      <w:tr w:rsidR="00C72895" w:rsidRPr="00C72895" w14:paraId="166A51F2" w14:textId="77777777" w:rsidTr="00913F87">
        <w:trPr>
          <w:trHeight w:val="154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AC713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w:t>
            </w:r>
          </w:p>
        </w:tc>
        <w:tc>
          <w:tcPr>
            <w:tcW w:w="4253" w:type="dxa"/>
            <w:tcBorders>
              <w:top w:val="nil"/>
              <w:left w:val="nil"/>
              <w:bottom w:val="single" w:sz="4" w:space="0" w:color="auto"/>
              <w:right w:val="single" w:sz="4" w:space="0" w:color="auto"/>
            </w:tcBorders>
            <w:shd w:val="clear" w:color="auto" w:fill="auto"/>
            <w:vAlign w:val="center"/>
            <w:hideMark/>
          </w:tcPr>
          <w:p w14:paraId="1580C638"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MESAS DECORATIVAS COM ACABAMENTO RÚSTICO, CONFECCIONADAS EM MADEIRA MACIÇA OU ENVELHECIDA, DESTINADAS À COMPOSIÇÃO DE AMBIENTES DE LOUNGE, CAMAROTE DE AUTORIDADES, CAMARIM PARA RECEBER ARTISTAS, DA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0841077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1C8581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3DE9425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38A34D2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6BD40F4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415A505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R$ 210,28</w:t>
            </w:r>
          </w:p>
        </w:tc>
        <w:tc>
          <w:tcPr>
            <w:tcW w:w="1275" w:type="dxa"/>
            <w:tcBorders>
              <w:top w:val="nil"/>
              <w:left w:val="nil"/>
              <w:bottom w:val="single" w:sz="4" w:space="0" w:color="auto"/>
              <w:right w:val="single" w:sz="4" w:space="0" w:color="auto"/>
            </w:tcBorders>
            <w:shd w:val="clear" w:color="auto" w:fill="auto"/>
            <w:noWrap/>
            <w:vAlign w:val="bottom"/>
            <w:hideMark/>
          </w:tcPr>
          <w:p w14:paraId="40C9BD2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R$ 4.205,53</w:t>
            </w:r>
          </w:p>
        </w:tc>
      </w:tr>
      <w:tr w:rsidR="00C72895" w:rsidRPr="00C72895" w14:paraId="60D6DCCD" w14:textId="77777777" w:rsidTr="00913F87">
        <w:trPr>
          <w:trHeight w:val="155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D65D0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w:t>
            </w:r>
          </w:p>
        </w:tc>
        <w:tc>
          <w:tcPr>
            <w:tcW w:w="4253" w:type="dxa"/>
            <w:tcBorders>
              <w:top w:val="nil"/>
              <w:left w:val="nil"/>
              <w:bottom w:val="single" w:sz="4" w:space="0" w:color="auto"/>
              <w:right w:val="single" w:sz="4" w:space="0" w:color="auto"/>
            </w:tcBorders>
            <w:shd w:val="clear" w:color="auto" w:fill="auto"/>
            <w:vAlign w:val="center"/>
            <w:hideMark/>
          </w:tcPr>
          <w:p w14:paraId="45BC6EA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CADEIRAS DECORATIVAS COM ACABAMENTO RÚSTICO, CONFECCIONADAS EM MADEIRA MACIÇA OU ENVELHECIDA, DESTINADAS À COMPOSIÇÃO DE AMBIENTES DE LOUNGE, CAMAROTE DE AUTORIDADES, CAMARIM PARA RECEBER ARTISTAS, DA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68EEAA1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7009DA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80</w:t>
            </w:r>
          </w:p>
        </w:tc>
        <w:tc>
          <w:tcPr>
            <w:tcW w:w="567" w:type="dxa"/>
            <w:tcBorders>
              <w:top w:val="nil"/>
              <w:left w:val="nil"/>
              <w:bottom w:val="single" w:sz="4" w:space="0" w:color="auto"/>
              <w:right w:val="single" w:sz="4" w:space="0" w:color="auto"/>
            </w:tcBorders>
            <w:shd w:val="clear" w:color="auto" w:fill="auto"/>
            <w:vAlign w:val="center"/>
            <w:hideMark/>
          </w:tcPr>
          <w:p w14:paraId="5DAE0E2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7962B8C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5B5686E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21811339"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R$ 52,73</w:t>
            </w:r>
          </w:p>
        </w:tc>
        <w:tc>
          <w:tcPr>
            <w:tcW w:w="1275" w:type="dxa"/>
            <w:tcBorders>
              <w:top w:val="nil"/>
              <w:left w:val="nil"/>
              <w:bottom w:val="single" w:sz="4" w:space="0" w:color="auto"/>
              <w:right w:val="single" w:sz="4" w:space="0" w:color="auto"/>
            </w:tcBorders>
            <w:shd w:val="clear" w:color="auto" w:fill="auto"/>
            <w:noWrap/>
            <w:vAlign w:val="bottom"/>
            <w:hideMark/>
          </w:tcPr>
          <w:p w14:paraId="6FCB2EFF"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R$ 4.218,13</w:t>
            </w:r>
          </w:p>
        </w:tc>
      </w:tr>
      <w:tr w:rsidR="00C72895" w:rsidRPr="00C72895" w14:paraId="4731E942" w14:textId="77777777" w:rsidTr="00913F87">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DE1A188"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4253" w:type="dxa"/>
            <w:tcBorders>
              <w:top w:val="nil"/>
              <w:left w:val="nil"/>
              <w:bottom w:val="single" w:sz="4" w:space="0" w:color="auto"/>
              <w:right w:val="single" w:sz="4" w:space="0" w:color="auto"/>
            </w:tcBorders>
            <w:shd w:val="clear" w:color="auto" w:fill="auto"/>
            <w:vAlign w:val="center"/>
            <w:hideMark/>
          </w:tcPr>
          <w:p w14:paraId="43FE97F4"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FITA LED CHATA 5050, COM POTÊNCIA DE 4,8W E 60 LEDS/M, TEMPERATURA DE COR 3000K, COMPATÍVEL COM VOLTAGEM  DE  110V  OU  220V,  COM COMPRIMENTO DE 50 METROS</w:t>
            </w:r>
          </w:p>
        </w:tc>
        <w:tc>
          <w:tcPr>
            <w:tcW w:w="708" w:type="dxa"/>
            <w:tcBorders>
              <w:top w:val="nil"/>
              <w:left w:val="nil"/>
              <w:bottom w:val="single" w:sz="4" w:space="0" w:color="auto"/>
              <w:right w:val="single" w:sz="4" w:space="0" w:color="auto"/>
            </w:tcBorders>
            <w:shd w:val="clear" w:color="auto" w:fill="auto"/>
            <w:noWrap/>
            <w:vAlign w:val="center"/>
            <w:hideMark/>
          </w:tcPr>
          <w:p w14:paraId="1918324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ROLO</w:t>
            </w:r>
          </w:p>
        </w:tc>
        <w:tc>
          <w:tcPr>
            <w:tcW w:w="426" w:type="dxa"/>
            <w:tcBorders>
              <w:top w:val="nil"/>
              <w:left w:val="nil"/>
              <w:bottom w:val="single" w:sz="4" w:space="0" w:color="auto"/>
              <w:right w:val="single" w:sz="4" w:space="0" w:color="auto"/>
            </w:tcBorders>
            <w:shd w:val="clear" w:color="auto" w:fill="auto"/>
            <w:noWrap/>
            <w:vAlign w:val="center"/>
            <w:hideMark/>
          </w:tcPr>
          <w:p w14:paraId="504E727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14:paraId="6C8A057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05FF7B1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352226A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7A31B3D3"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R$ 1.817,47</w:t>
            </w:r>
          </w:p>
        </w:tc>
        <w:tc>
          <w:tcPr>
            <w:tcW w:w="1275" w:type="dxa"/>
            <w:tcBorders>
              <w:top w:val="nil"/>
              <w:left w:val="nil"/>
              <w:bottom w:val="single" w:sz="4" w:space="0" w:color="auto"/>
              <w:right w:val="single" w:sz="4" w:space="0" w:color="auto"/>
            </w:tcBorders>
            <w:shd w:val="clear" w:color="auto" w:fill="auto"/>
            <w:noWrap/>
            <w:vAlign w:val="bottom"/>
            <w:hideMark/>
          </w:tcPr>
          <w:p w14:paraId="5FCC99B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R$ 10.904,80</w:t>
            </w:r>
          </w:p>
        </w:tc>
      </w:tr>
      <w:tr w:rsidR="00C72895" w:rsidRPr="00C72895" w14:paraId="3543C09D" w14:textId="77777777" w:rsidTr="00913F87">
        <w:trPr>
          <w:trHeight w:val="15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0CE5268"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6</w:t>
            </w:r>
          </w:p>
        </w:tc>
        <w:tc>
          <w:tcPr>
            <w:tcW w:w="4253" w:type="dxa"/>
            <w:tcBorders>
              <w:top w:val="nil"/>
              <w:left w:val="nil"/>
              <w:bottom w:val="single" w:sz="4" w:space="0" w:color="auto"/>
              <w:right w:val="single" w:sz="4" w:space="0" w:color="auto"/>
            </w:tcBorders>
            <w:shd w:val="clear" w:color="auto" w:fill="auto"/>
            <w:vAlign w:val="center"/>
            <w:hideMark/>
          </w:tcPr>
          <w:p w14:paraId="663C39E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SOFÁS DECORATIVAS COM ACABAMENTO RÚSTICO, CONFECCIONADAS EM MADEIRA MACIÇA OU ENVELHECIDA, DESTINADAS À COMPOSIÇÃO DE AMBIENTES DE LOUNGE, CAMAROTE DE AUTORIDADES, CAMARIM PARA RECEBER ARTISTAS, DA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F86D9E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362D54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14:paraId="619CD48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891AFF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68191CD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2673D965"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R$ 1.266,94</w:t>
            </w:r>
          </w:p>
        </w:tc>
        <w:tc>
          <w:tcPr>
            <w:tcW w:w="1275" w:type="dxa"/>
            <w:tcBorders>
              <w:top w:val="nil"/>
              <w:left w:val="nil"/>
              <w:bottom w:val="single" w:sz="4" w:space="0" w:color="auto"/>
              <w:right w:val="single" w:sz="4" w:space="0" w:color="auto"/>
            </w:tcBorders>
            <w:shd w:val="clear" w:color="auto" w:fill="auto"/>
            <w:noWrap/>
            <w:vAlign w:val="bottom"/>
            <w:hideMark/>
          </w:tcPr>
          <w:p w14:paraId="4567AC24"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R$ 5.067,77</w:t>
            </w:r>
          </w:p>
        </w:tc>
      </w:tr>
      <w:tr w:rsidR="00C72895" w:rsidRPr="00C72895" w14:paraId="30988222" w14:textId="77777777" w:rsidTr="00913F87">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411138"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7</w:t>
            </w:r>
          </w:p>
        </w:tc>
        <w:tc>
          <w:tcPr>
            <w:tcW w:w="4253" w:type="dxa"/>
            <w:tcBorders>
              <w:top w:val="nil"/>
              <w:left w:val="nil"/>
              <w:bottom w:val="single" w:sz="4" w:space="0" w:color="auto"/>
              <w:right w:val="single" w:sz="4" w:space="0" w:color="auto"/>
            </w:tcBorders>
            <w:shd w:val="clear" w:color="auto" w:fill="auto"/>
            <w:vAlign w:val="center"/>
            <w:hideMark/>
          </w:tcPr>
          <w:p w14:paraId="723E3E13"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GUARDA-CHUVA COLORIDO PARA DECORAÇÃO, COM CABO DE METAL E TECIDO EM POLIÉSTER OU NYLON, TAMANHO REDONDO, COM DIÂMETRO DE 1,60 METROS</w:t>
            </w:r>
          </w:p>
        </w:tc>
        <w:tc>
          <w:tcPr>
            <w:tcW w:w="708" w:type="dxa"/>
            <w:tcBorders>
              <w:top w:val="nil"/>
              <w:left w:val="nil"/>
              <w:bottom w:val="single" w:sz="4" w:space="0" w:color="auto"/>
              <w:right w:val="single" w:sz="4" w:space="0" w:color="auto"/>
            </w:tcBorders>
            <w:shd w:val="clear" w:color="auto" w:fill="auto"/>
            <w:noWrap/>
            <w:vAlign w:val="center"/>
            <w:hideMark/>
          </w:tcPr>
          <w:p w14:paraId="58E0499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F747CA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22DFC99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7E46AB4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7824DC4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3923F08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R$ 64,66</w:t>
            </w:r>
          </w:p>
        </w:tc>
        <w:tc>
          <w:tcPr>
            <w:tcW w:w="1275" w:type="dxa"/>
            <w:tcBorders>
              <w:top w:val="nil"/>
              <w:left w:val="nil"/>
              <w:bottom w:val="single" w:sz="4" w:space="0" w:color="auto"/>
              <w:right w:val="single" w:sz="4" w:space="0" w:color="auto"/>
            </w:tcBorders>
            <w:shd w:val="clear" w:color="auto" w:fill="auto"/>
            <w:noWrap/>
            <w:vAlign w:val="bottom"/>
            <w:hideMark/>
          </w:tcPr>
          <w:p w14:paraId="32CE54D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R$ 7.758,80</w:t>
            </w:r>
          </w:p>
        </w:tc>
      </w:tr>
      <w:tr w:rsidR="00C72895" w:rsidRPr="00C72895" w14:paraId="7153B17C" w14:textId="77777777" w:rsidTr="00913F87">
        <w:trPr>
          <w:trHeight w:val="8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5C532A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8</w:t>
            </w:r>
          </w:p>
        </w:tc>
        <w:tc>
          <w:tcPr>
            <w:tcW w:w="4253" w:type="dxa"/>
            <w:tcBorders>
              <w:top w:val="nil"/>
              <w:left w:val="nil"/>
              <w:bottom w:val="single" w:sz="4" w:space="0" w:color="auto"/>
              <w:right w:val="single" w:sz="4" w:space="0" w:color="auto"/>
            </w:tcBorders>
            <w:shd w:val="clear" w:color="auto" w:fill="auto"/>
            <w:vAlign w:val="center"/>
            <w:hideMark/>
          </w:tcPr>
          <w:p w14:paraId="59345A5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VARAL DE LUZES COM 50 METROS DE EXTENSÃO USADOS PARA COLOCAÇÃO DAS LÂMPADAS DE FILAMENTO. </w:t>
            </w:r>
          </w:p>
        </w:tc>
        <w:tc>
          <w:tcPr>
            <w:tcW w:w="708" w:type="dxa"/>
            <w:tcBorders>
              <w:top w:val="nil"/>
              <w:left w:val="nil"/>
              <w:bottom w:val="single" w:sz="4" w:space="0" w:color="auto"/>
              <w:right w:val="single" w:sz="4" w:space="0" w:color="auto"/>
            </w:tcBorders>
            <w:shd w:val="clear" w:color="auto" w:fill="auto"/>
            <w:noWrap/>
            <w:vAlign w:val="center"/>
            <w:hideMark/>
          </w:tcPr>
          <w:p w14:paraId="487AFEF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319351F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7BBD736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2E02545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2A69B65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348403D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R$ 845,33</w:t>
            </w:r>
          </w:p>
        </w:tc>
        <w:tc>
          <w:tcPr>
            <w:tcW w:w="1275" w:type="dxa"/>
            <w:tcBorders>
              <w:top w:val="nil"/>
              <w:left w:val="nil"/>
              <w:bottom w:val="single" w:sz="4" w:space="0" w:color="auto"/>
              <w:right w:val="single" w:sz="4" w:space="0" w:color="auto"/>
            </w:tcBorders>
            <w:shd w:val="clear" w:color="auto" w:fill="auto"/>
            <w:noWrap/>
            <w:vAlign w:val="bottom"/>
            <w:hideMark/>
          </w:tcPr>
          <w:p w14:paraId="479319D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R$ 8.453,33</w:t>
            </w:r>
          </w:p>
        </w:tc>
      </w:tr>
      <w:tr w:rsidR="00C72895" w:rsidRPr="00C72895" w14:paraId="210ECB2B" w14:textId="77777777" w:rsidTr="00913F87">
        <w:trPr>
          <w:trHeight w:val="141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2CCD47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9</w:t>
            </w:r>
          </w:p>
        </w:tc>
        <w:tc>
          <w:tcPr>
            <w:tcW w:w="4253" w:type="dxa"/>
            <w:tcBorders>
              <w:top w:val="nil"/>
              <w:left w:val="nil"/>
              <w:bottom w:val="single" w:sz="4" w:space="0" w:color="auto"/>
              <w:right w:val="single" w:sz="4" w:space="0" w:color="auto"/>
            </w:tcBorders>
            <w:shd w:val="clear" w:color="auto" w:fill="auto"/>
            <w:vAlign w:val="center"/>
            <w:hideMark/>
          </w:tcPr>
          <w:p w14:paraId="76FF9AC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LÂMPADA BOLINHA G-45 3W E-27 3000K, MODELO APOLLO, INDICADA PARA ILUMINAÇÃO DECORATIVA COM LUZ SUAVE DE TONALIDADE 3000K.</w:t>
            </w:r>
          </w:p>
        </w:tc>
        <w:tc>
          <w:tcPr>
            <w:tcW w:w="708" w:type="dxa"/>
            <w:tcBorders>
              <w:top w:val="nil"/>
              <w:left w:val="nil"/>
              <w:bottom w:val="single" w:sz="4" w:space="0" w:color="auto"/>
              <w:right w:val="single" w:sz="4" w:space="0" w:color="auto"/>
            </w:tcBorders>
            <w:shd w:val="clear" w:color="auto" w:fill="auto"/>
            <w:noWrap/>
            <w:vAlign w:val="center"/>
            <w:hideMark/>
          </w:tcPr>
          <w:p w14:paraId="46E2351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F1C6B9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500</w:t>
            </w:r>
          </w:p>
        </w:tc>
        <w:tc>
          <w:tcPr>
            <w:tcW w:w="567" w:type="dxa"/>
            <w:tcBorders>
              <w:top w:val="nil"/>
              <w:left w:val="nil"/>
              <w:bottom w:val="single" w:sz="4" w:space="0" w:color="auto"/>
              <w:right w:val="single" w:sz="4" w:space="0" w:color="auto"/>
            </w:tcBorders>
            <w:shd w:val="clear" w:color="auto" w:fill="auto"/>
            <w:vAlign w:val="center"/>
            <w:hideMark/>
          </w:tcPr>
          <w:p w14:paraId="305808F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3C5DFEC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7D03A72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102F757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R$ 8,44</w:t>
            </w:r>
          </w:p>
        </w:tc>
        <w:tc>
          <w:tcPr>
            <w:tcW w:w="1275" w:type="dxa"/>
            <w:tcBorders>
              <w:top w:val="nil"/>
              <w:left w:val="nil"/>
              <w:bottom w:val="single" w:sz="4" w:space="0" w:color="auto"/>
              <w:right w:val="single" w:sz="4" w:space="0" w:color="auto"/>
            </w:tcBorders>
            <w:shd w:val="clear" w:color="auto" w:fill="auto"/>
            <w:noWrap/>
            <w:vAlign w:val="bottom"/>
            <w:hideMark/>
          </w:tcPr>
          <w:p w14:paraId="07BAB718"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R$ 4.221,67</w:t>
            </w:r>
          </w:p>
        </w:tc>
      </w:tr>
      <w:tr w:rsidR="00C72895" w:rsidRPr="00C72895" w14:paraId="1418E1AC" w14:textId="77777777" w:rsidTr="00913F87">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94F3F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4253" w:type="dxa"/>
            <w:tcBorders>
              <w:top w:val="nil"/>
              <w:left w:val="nil"/>
              <w:bottom w:val="single" w:sz="4" w:space="0" w:color="auto"/>
              <w:right w:val="single" w:sz="4" w:space="0" w:color="auto"/>
            </w:tcBorders>
            <w:shd w:val="clear" w:color="auto" w:fill="auto"/>
            <w:vAlign w:val="center"/>
            <w:hideMark/>
          </w:tcPr>
          <w:p w14:paraId="2060C95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TECIDO DE MALHA DE POLIAMIDA PARA DECORAÇÃO E COBERTURA DENTRO DOS ESPAÇOS CRIADOS NAS FESTAS TRADICIONAIS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3C18CA5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1E16A31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657AF05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3862E45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44DDBF6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0A05CE28"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R$ 39,10</w:t>
            </w:r>
          </w:p>
        </w:tc>
        <w:tc>
          <w:tcPr>
            <w:tcW w:w="1275" w:type="dxa"/>
            <w:tcBorders>
              <w:top w:val="nil"/>
              <w:left w:val="nil"/>
              <w:bottom w:val="single" w:sz="4" w:space="0" w:color="auto"/>
              <w:right w:val="single" w:sz="4" w:space="0" w:color="auto"/>
            </w:tcBorders>
            <w:shd w:val="clear" w:color="auto" w:fill="auto"/>
            <w:noWrap/>
            <w:vAlign w:val="bottom"/>
            <w:hideMark/>
          </w:tcPr>
          <w:p w14:paraId="1BC29D4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R$ 4.691,60</w:t>
            </w:r>
          </w:p>
        </w:tc>
      </w:tr>
      <w:tr w:rsidR="00C72895" w:rsidRPr="00C72895" w14:paraId="2D61B7BF" w14:textId="77777777" w:rsidTr="00913F87">
        <w:trPr>
          <w:trHeight w:val="12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9964965"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11</w:t>
            </w:r>
          </w:p>
        </w:tc>
        <w:tc>
          <w:tcPr>
            <w:tcW w:w="4253" w:type="dxa"/>
            <w:tcBorders>
              <w:top w:val="nil"/>
              <w:left w:val="nil"/>
              <w:bottom w:val="single" w:sz="4" w:space="0" w:color="auto"/>
              <w:right w:val="single" w:sz="4" w:space="0" w:color="auto"/>
            </w:tcBorders>
            <w:shd w:val="clear" w:color="auto" w:fill="auto"/>
            <w:vAlign w:val="center"/>
            <w:hideMark/>
          </w:tcPr>
          <w:p w14:paraId="358A6D3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TECIDO LYCRA TENSIONADA, ESTICÁVEL, PARA DECORAÇÃO E COBERTURA DOS ESPAÇOS CRIADOS NAS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A8D132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3123904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3C631C4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4141C9B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13E4EC4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5048C4A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R$ 50,72</w:t>
            </w:r>
          </w:p>
        </w:tc>
        <w:tc>
          <w:tcPr>
            <w:tcW w:w="1275" w:type="dxa"/>
            <w:tcBorders>
              <w:top w:val="nil"/>
              <w:left w:val="nil"/>
              <w:bottom w:val="single" w:sz="4" w:space="0" w:color="auto"/>
              <w:right w:val="single" w:sz="4" w:space="0" w:color="auto"/>
            </w:tcBorders>
            <w:shd w:val="clear" w:color="auto" w:fill="auto"/>
            <w:noWrap/>
            <w:vAlign w:val="bottom"/>
            <w:hideMark/>
          </w:tcPr>
          <w:p w14:paraId="12ADB76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R$ 6.086,40</w:t>
            </w:r>
          </w:p>
        </w:tc>
      </w:tr>
      <w:tr w:rsidR="00C72895" w:rsidRPr="00C72895" w14:paraId="64CFFFE8" w14:textId="77777777" w:rsidTr="00913F87">
        <w:trPr>
          <w:trHeight w:val="9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D2DF40"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4253" w:type="dxa"/>
            <w:tcBorders>
              <w:top w:val="nil"/>
              <w:left w:val="nil"/>
              <w:bottom w:val="single" w:sz="4" w:space="0" w:color="auto"/>
              <w:right w:val="single" w:sz="4" w:space="0" w:color="auto"/>
            </w:tcBorders>
            <w:shd w:val="clear" w:color="auto" w:fill="auto"/>
            <w:vAlign w:val="center"/>
            <w:hideMark/>
          </w:tcPr>
          <w:p w14:paraId="6CCB4AF3"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TECIDO VOAL, PARA DECORAÇÃO E COBERTURA DOS ESPAÇOS CRIADOS NAS FESTAS TRADICIONAIS DO MUNICIPIO, COM LARGURA DE 3 METROS. </w:t>
            </w:r>
          </w:p>
        </w:tc>
        <w:tc>
          <w:tcPr>
            <w:tcW w:w="708" w:type="dxa"/>
            <w:tcBorders>
              <w:top w:val="nil"/>
              <w:left w:val="nil"/>
              <w:bottom w:val="single" w:sz="4" w:space="0" w:color="auto"/>
              <w:right w:val="single" w:sz="4" w:space="0" w:color="auto"/>
            </w:tcBorders>
            <w:shd w:val="clear" w:color="auto" w:fill="auto"/>
            <w:noWrap/>
            <w:vAlign w:val="center"/>
            <w:hideMark/>
          </w:tcPr>
          <w:p w14:paraId="4E074F0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096F980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1928589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3BDBE2C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7D9826D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5117D11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R$ 44,38</w:t>
            </w:r>
          </w:p>
        </w:tc>
        <w:tc>
          <w:tcPr>
            <w:tcW w:w="1275" w:type="dxa"/>
            <w:tcBorders>
              <w:top w:val="nil"/>
              <w:left w:val="nil"/>
              <w:bottom w:val="single" w:sz="4" w:space="0" w:color="auto"/>
              <w:right w:val="single" w:sz="4" w:space="0" w:color="auto"/>
            </w:tcBorders>
            <w:shd w:val="clear" w:color="auto" w:fill="auto"/>
            <w:noWrap/>
            <w:vAlign w:val="bottom"/>
            <w:hideMark/>
          </w:tcPr>
          <w:p w14:paraId="19BC387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R$ 5.325,60</w:t>
            </w:r>
          </w:p>
        </w:tc>
      </w:tr>
      <w:tr w:rsidR="00C72895" w:rsidRPr="00C72895" w14:paraId="25BE77DB" w14:textId="77777777" w:rsidTr="00913F87">
        <w:trPr>
          <w:trHeight w:val="85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9941B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13</w:t>
            </w:r>
          </w:p>
        </w:tc>
        <w:tc>
          <w:tcPr>
            <w:tcW w:w="4253" w:type="dxa"/>
            <w:tcBorders>
              <w:top w:val="nil"/>
              <w:left w:val="nil"/>
              <w:bottom w:val="single" w:sz="4" w:space="0" w:color="auto"/>
              <w:right w:val="single" w:sz="4" w:space="0" w:color="auto"/>
            </w:tcBorders>
            <w:shd w:val="clear" w:color="auto" w:fill="auto"/>
            <w:vAlign w:val="center"/>
            <w:hideMark/>
          </w:tcPr>
          <w:p w14:paraId="047B12E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TECIDO 100% JUTA NATURAL, PARA ARTESANATO E DECORAÇÃO, COM LARGURA DE 1 METRO, COR CRU. </w:t>
            </w:r>
          </w:p>
        </w:tc>
        <w:tc>
          <w:tcPr>
            <w:tcW w:w="708" w:type="dxa"/>
            <w:tcBorders>
              <w:top w:val="nil"/>
              <w:left w:val="nil"/>
              <w:bottom w:val="single" w:sz="4" w:space="0" w:color="auto"/>
              <w:right w:val="single" w:sz="4" w:space="0" w:color="auto"/>
            </w:tcBorders>
            <w:shd w:val="clear" w:color="auto" w:fill="auto"/>
            <w:noWrap/>
            <w:vAlign w:val="center"/>
            <w:hideMark/>
          </w:tcPr>
          <w:p w14:paraId="0090E05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50FB3AD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160</w:t>
            </w:r>
          </w:p>
        </w:tc>
        <w:tc>
          <w:tcPr>
            <w:tcW w:w="567" w:type="dxa"/>
            <w:tcBorders>
              <w:top w:val="nil"/>
              <w:left w:val="nil"/>
              <w:bottom w:val="single" w:sz="4" w:space="0" w:color="auto"/>
              <w:right w:val="single" w:sz="4" w:space="0" w:color="auto"/>
            </w:tcBorders>
            <w:shd w:val="clear" w:color="auto" w:fill="auto"/>
            <w:vAlign w:val="center"/>
            <w:hideMark/>
          </w:tcPr>
          <w:p w14:paraId="510CACF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E54256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D2C61B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AADC6C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R$ 41,21</w:t>
            </w:r>
          </w:p>
        </w:tc>
        <w:tc>
          <w:tcPr>
            <w:tcW w:w="1275" w:type="dxa"/>
            <w:tcBorders>
              <w:top w:val="nil"/>
              <w:left w:val="nil"/>
              <w:bottom w:val="single" w:sz="4" w:space="0" w:color="auto"/>
              <w:right w:val="single" w:sz="4" w:space="0" w:color="auto"/>
            </w:tcBorders>
            <w:shd w:val="clear" w:color="auto" w:fill="auto"/>
            <w:noWrap/>
            <w:vAlign w:val="bottom"/>
            <w:hideMark/>
          </w:tcPr>
          <w:p w14:paraId="17AEBE1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R$ 6.593,60</w:t>
            </w:r>
          </w:p>
        </w:tc>
      </w:tr>
      <w:tr w:rsidR="00C72895" w:rsidRPr="00C72895" w14:paraId="48565373" w14:textId="77777777" w:rsidTr="00913F87">
        <w:trPr>
          <w:trHeight w:val="9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08D2B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14</w:t>
            </w:r>
          </w:p>
        </w:tc>
        <w:tc>
          <w:tcPr>
            <w:tcW w:w="4253" w:type="dxa"/>
            <w:tcBorders>
              <w:top w:val="nil"/>
              <w:left w:val="nil"/>
              <w:bottom w:val="single" w:sz="4" w:space="0" w:color="auto"/>
              <w:right w:val="single" w:sz="4" w:space="0" w:color="auto"/>
            </w:tcBorders>
            <w:shd w:val="clear" w:color="auto" w:fill="auto"/>
            <w:vAlign w:val="center"/>
            <w:hideMark/>
          </w:tcPr>
          <w:p w14:paraId="4887AAB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RIPAS DE MADEIRA PARA SUPORTE DOS GRAMPEAMENTOS DOS TECIDOS EM TETOS DIVERSOS  AMBIENTES NAS FESTAS TRADICIONAIS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17ADF7B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0805064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43CE2FE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58116D0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F90FF9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8A9E6FF"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R$ 15,85</w:t>
            </w:r>
          </w:p>
        </w:tc>
        <w:tc>
          <w:tcPr>
            <w:tcW w:w="1275" w:type="dxa"/>
            <w:tcBorders>
              <w:top w:val="nil"/>
              <w:left w:val="nil"/>
              <w:bottom w:val="single" w:sz="4" w:space="0" w:color="auto"/>
              <w:right w:val="single" w:sz="4" w:space="0" w:color="auto"/>
            </w:tcBorders>
            <w:shd w:val="clear" w:color="auto" w:fill="auto"/>
            <w:noWrap/>
            <w:vAlign w:val="bottom"/>
            <w:hideMark/>
          </w:tcPr>
          <w:p w14:paraId="590FA5B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R$ 1.585,00</w:t>
            </w:r>
          </w:p>
        </w:tc>
      </w:tr>
      <w:tr w:rsidR="00C72895" w:rsidRPr="00C72895" w14:paraId="0A6038C3" w14:textId="77777777" w:rsidTr="00913F87">
        <w:trPr>
          <w:trHeight w:val="12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2CC2C0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15</w:t>
            </w:r>
          </w:p>
        </w:tc>
        <w:tc>
          <w:tcPr>
            <w:tcW w:w="4253" w:type="dxa"/>
            <w:tcBorders>
              <w:top w:val="nil"/>
              <w:left w:val="nil"/>
              <w:bottom w:val="single" w:sz="4" w:space="0" w:color="auto"/>
              <w:right w:val="single" w:sz="4" w:space="0" w:color="auto"/>
            </w:tcBorders>
            <w:shd w:val="clear" w:color="auto" w:fill="auto"/>
            <w:vAlign w:val="center"/>
            <w:hideMark/>
          </w:tcPr>
          <w:p w14:paraId="5DC307A6"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SOMBRINHAS TRANSPARENTES, PARA DECORAÇÃO DO EVENTO, EM CORES VIBRANTES E COM ESTRUTURA ADEQUADA PARA EXPOSIÇÃO, MEDINDO APROXIMADAMENTE 60 CM DE DIÂMETRO POR 50 CM DE ALTURA</w:t>
            </w:r>
          </w:p>
        </w:tc>
        <w:tc>
          <w:tcPr>
            <w:tcW w:w="708" w:type="dxa"/>
            <w:tcBorders>
              <w:top w:val="nil"/>
              <w:left w:val="nil"/>
              <w:bottom w:val="single" w:sz="4" w:space="0" w:color="auto"/>
              <w:right w:val="single" w:sz="4" w:space="0" w:color="auto"/>
            </w:tcBorders>
            <w:shd w:val="clear" w:color="auto" w:fill="auto"/>
            <w:noWrap/>
            <w:vAlign w:val="center"/>
            <w:hideMark/>
          </w:tcPr>
          <w:p w14:paraId="1E09611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8DE9DD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40</w:t>
            </w:r>
          </w:p>
        </w:tc>
        <w:tc>
          <w:tcPr>
            <w:tcW w:w="567" w:type="dxa"/>
            <w:tcBorders>
              <w:top w:val="nil"/>
              <w:left w:val="nil"/>
              <w:bottom w:val="single" w:sz="4" w:space="0" w:color="auto"/>
              <w:right w:val="single" w:sz="4" w:space="0" w:color="auto"/>
            </w:tcBorders>
            <w:shd w:val="clear" w:color="auto" w:fill="auto"/>
            <w:vAlign w:val="center"/>
            <w:hideMark/>
          </w:tcPr>
          <w:p w14:paraId="3F5B712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21058F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831718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BDDA05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R$ 72,91</w:t>
            </w:r>
          </w:p>
        </w:tc>
        <w:tc>
          <w:tcPr>
            <w:tcW w:w="1275" w:type="dxa"/>
            <w:tcBorders>
              <w:top w:val="nil"/>
              <w:left w:val="nil"/>
              <w:bottom w:val="single" w:sz="4" w:space="0" w:color="auto"/>
              <w:right w:val="single" w:sz="4" w:space="0" w:color="auto"/>
            </w:tcBorders>
            <w:shd w:val="clear" w:color="auto" w:fill="auto"/>
            <w:noWrap/>
            <w:vAlign w:val="bottom"/>
            <w:hideMark/>
          </w:tcPr>
          <w:p w14:paraId="605DD278"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R$ 2.916,40</w:t>
            </w:r>
          </w:p>
        </w:tc>
      </w:tr>
      <w:tr w:rsidR="00C72895" w:rsidRPr="00C72895" w14:paraId="209CF050" w14:textId="77777777" w:rsidTr="00913F87">
        <w:trPr>
          <w:trHeight w:val="11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86E4B4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16</w:t>
            </w:r>
          </w:p>
        </w:tc>
        <w:tc>
          <w:tcPr>
            <w:tcW w:w="4253" w:type="dxa"/>
            <w:tcBorders>
              <w:top w:val="nil"/>
              <w:left w:val="nil"/>
              <w:bottom w:val="single" w:sz="4" w:space="0" w:color="auto"/>
              <w:right w:val="single" w:sz="4" w:space="0" w:color="auto"/>
            </w:tcBorders>
            <w:shd w:val="clear" w:color="auto" w:fill="auto"/>
            <w:vAlign w:val="center"/>
            <w:hideMark/>
          </w:tcPr>
          <w:p w14:paraId="2A4AFD1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LUMINÁRIA DECORATIVA RUSTICA, MEDINDO 0,50CM DE ALTURA POR 30CM DE ALTURA, EQUIPADA COM LÂMPADA DE FILAMENTO PARA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9DB754E" w14:textId="77777777" w:rsidR="00C72895" w:rsidRPr="00C72895" w:rsidRDefault="00C72895"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32FFC0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32E4E92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2D0FE4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6B8528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84298E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R$ 400,48</w:t>
            </w:r>
          </w:p>
        </w:tc>
        <w:tc>
          <w:tcPr>
            <w:tcW w:w="1275" w:type="dxa"/>
            <w:tcBorders>
              <w:top w:val="nil"/>
              <w:left w:val="nil"/>
              <w:bottom w:val="single" w:sz="4" w:space="0" w:color="auto"/>
              <w:right w:val="single" w:sz="4" w:space="0" w:color="auto"/>
            </w:tcBorders>
            <w:shd w:val="clear" w:color="auto" w:fill="auto"/>
            <w:noWrap/>
            <w:vAlign w:val="bottom"/>
            <w:hideMark/>
          </w:tcPr>
          <w:p w14:paraId="4DF08EA3"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R$ 4.004,77</w:t>
            </w:r>
          </w:p>
        </w:tc>
      </w:tr>
      <w:tr w:rsidR="00C72895" w:rsidRPr="00C72895" w14:paraId="464B7187" w14:textId="77777777" w:rsidTr="00913F87">
        <w:trPr>
          <w:trHeight w:val="18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FBBF285"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17</w:t>
            </w:r>
          </w:p>
        </w:tc>
        <w:tc>
          <w:tcPr>
            <w:tcW w:w="4253" w:type="dxa"/>
            <w:tcBorders>
              <w:top w:val="nil"/>
              <w:left w:val="nil"/>
              <w:bottom w:val="single" w:sz="4" w:space="0" w:color="auto"/>
              <w:right w:val="single" w:sz="4" w:space="0" w:color="auto"/>
            </w:tcBorders>
            <w:shd w:val="clear" w:color="auto" w:fill="auto"/>
            <w:vAlign w:val="center"/>
            <w:hideMark/>
          </w:tcPr>
          <w:p w14:paraId="2853C0C5"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BOTÕES DE ROSAS DECORATIVAS, ARTIFICIAIS, COM DIÂMETRO DE APROXIMADAMENTE 10 CM, PARA DECORAÇÃO DE MESAS E AMBIENTES DO EVENTO, COM VARIEDADES DE CORES CONFORME O TEMA DO EVENTO</w:t>
            </w:r>
          </w:p>
        </w:tc>
        <w:tc>
          <w:tcPr>
            <w:tcW w:w="708" w:type="dxa"/>
            <w:tcBorders>
              <w:top w:val="nil"/>
              <w:left w:val="nil"/>
              <w:bottom w:val="single" w:sz="4" w:space="0" w:color="auto"/>
              <w:right w:val="single" w:sz="4" w:space="0" w:color="auto"/>
            </w:tcBorders>
            <w:shd w:val="clear" w:color="auto" w:fill="auto"/>
            <w:noWrap/>
            <w:vAlign w:val="center"/>
            <w:hideMark/>
          </w:tcPr>
          <w:p w14:paraId="301700F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D8D9EF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567" w:type="dxa"/>
            <w:tcBorders>
              <w:top w:val="nil"/>
              <w:left w:val="nil"/>
              <w:bottom w:val="single" w:sz="4" w:space="0" w:color="auto"/>
              <w:right w:val="single" w:sz="4" w:space="0" w:color="auto"/>
            </w:tcBorders>
            <w:shd w:val="clear" w:color="auto" w:fill="auto"/>
            <w:vAlign w:val="center"/>
            <w:hideMark/>
          </w:tcPr>
          <w:p w14:paraId="3D180DE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5EDAE66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EC51AA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A9CB62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R$ 8,23</w:t>
            </w:r>
          </w:p>
        </w:tc>
        <w:tc>
          <w:tcPr>
            <w:tcW w:w="1275" w:type="dxa"/>
            <w:tcBorders>
              <w:top w:val="nil"/>
              <w:left w:val="nil"/>
              <w:bottom w:val="single" w:sz="4" w:space="0" w:color="auto"/>
              <w:right w:val="single" w:sz="4" w:space="0" w:color="auto"/>
            </w:tcBorders>
            <w:shd w:val="clear" w:color="auto" w:fill="auto"/>
            <w:noWrap/>
            <w:vAlign w:val="bottom"/>
            <w:hideMark/>
          </w:tcPr>
          <w:p w14:paraId="29052AE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R$ 1.646,67</w:t>
            </w:r>
          </w:p>
        </w:tc>
      </w:tr>
      <w:tr w:rsidR="00C72895" w:rsidRPr="00C72895" w14:paraId="7226C7B0" w14:textId="77777777" w:rsidTr="00913F87">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74F15D1"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18</w:t>
            </w:r>
          </w:p>
        </w:tc>
        <w:tc>
          <w:tcPr>
            <w:tcW w:w="4253" w:type="dxa"/>
            <w:tcBorders>
              <w:top w:val="nil"/>
              <w:left w:val="nil"/>
              <w:bottom w:val="single" w:sz="4" w:space="0" w:color="auto"/>
              <w:right w:val="single" w:sz="4" w:space="0" w:color="auto"/>
            </w:tcBorders>
            <w:shd w:val="clear" w:color="auto" w:fill="auto"/>
            <w:vAlign w:val="center"/>
            <w:hideMark/>
          </w:tcPr>
          <w:p w14:paraId="1004E19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POTES DE VIDRO TRANSPARENTE GIGANTES, COM 60 CM DE ALTURA E 30 CM DE DIÂMETRO, COM ACABAMENTO RÚSTICO, PARA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64F68E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F79045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14:paraId="70A973C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FCC374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8721E8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D09D23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R$ 717,48</w:t>
            </w:r>
          </w:p>
        </w:tc>
        <w:tc>
          <w:tcPr>
            <w:tcW w:w="1275" w:type="dxa"/>
            <w:tcBorders>
              <w:top w:val="nil"/>
              <w:left w:val="nil"/>
              <w:bottom w:val="single" w:sz="4" w:space="0" w:color="auto"/>
              <w:right w:val="single" w:sz="4" w:space="0" w:color="auto"/>
            </w:tcBorders>
            <w:shd w:val="clear" w:color="auto" w:fill="auto"/>
            <w:noWrap/>
            <w:vAlign w:val="bottom"/>
            <w:hideMark/>
          </w:tcPr>
          <w:p w14:paraId="5CD1A7FF"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R$ 2.869,91</w:t>
            </w:r>
          </w:p>
        </w:tc>
      </w:tr>
      <w:tr w:rsidR="00C72895" w:rsidRPr="00C72895" w14:paraId="3BC8FAAF" w14:textId="77777777" w:rsidTr="00913F87">
        <w:trPr>
          <w:trHeight w:val="11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4C793E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19</w:t>
            </w:r>
          </w:p>
        </w:tc>
        <w:tc>
          <w:tcPr>
            <w:tcW w:w="4253" w:type="dxa"/>
            <w:tcBorders>
              <w:top w:val="nil"/>
              <w:left w:val="nil"/>
              <w:bottom w:val="single" w:sz="4" w:space="0" w:color="auto"/>
              <w:right w:val="single" w:sz="4" w:space="0" w:color="auto"/>
            </w:tcBorders>
            <w:shd w:val="clear" w:color="auto" w:fill="auto"/>
            <w:vAlign w:val="center"/>
            <w:hideMark/>
          </w:tcPr>
          <w:p w14:paraId="07823DE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FARDO DE FENO COMPACTADO, MEDINDO 1 METRO DE COMPRIMENTO, 50 CM DE LARGURA E 40 CM DE ALTURA, PARA DECORAÇÃO TEMÁTICA PARA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A8E25E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w:t>
            </w:r>
          </w:p>
        </w:tc>
        <w:tc>
          <w:tcPr>
            <w:tcW w:w="426" w:type="dxa"/>
            <w:tcBorders>
              <w:top w:val="nil"/>
              <w:left w:val="nil"/>
              <w:bottom w:val="single" w:sz="4" w:space="0" w:color="auto"/>
              <w:right w:val="single" w:sz="4" w:space="0" w:color="auto"/>
            </w:tcBorders>
            <w:shd w:val="clear" w:color="auto" w:fill="auto"/>
            <w:noWrap/>
            <w:vAlign w:val="center"/>
            <w:hideMark/>
          </w:tcPr>
          <w:p w14:paraId="2A50FE5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003A06E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D27A7B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55991C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83ABBB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R$ 63,29</w:t>
            </w:r>
          </w:p>
        </w:tc>
        <w:tc>
          <w:tcPr>
            <w:tcW w:w="1275" w:type="dxa"/>
            <w:tcBorders>
              <w:top w:val="nil"/>
              <w:left w:val="nil"/>
              <w:bottom w:val="single" w:sz="4" w:space="0" w:color="auto"/>
              <w:right w:val="single" w:sz="4" w:space="0" w:color="auto"/>
            </w:tcBorders>
            <w:shd w:val="clear" w:color="auto" w:fill="auto"/>
            <w:noWrap/>
            <w:vAlign w:val="bottom"/>
            <w:hideMark/>
          </w:tcPr>
          <w:p w14:paraId="604114D4"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R$ 632,93</w:t>
            </w:r>
          </w:p>
        </w:tc>
      </w:tr>
      <w:tr w:rsidR="00C72895" w:rsidRPr="00C72895" w14:paraId="73C46193" w14:textId="77777777" w:rsidTr="00913F87">
        <w:trPr>
          <w:trHeight w:val="9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845D41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4253" w:type="dxa"/>
            <w:tcBorders>
              <w:top w:val="nil"/>
              <w:left w:val="nil"/>
              <w:bottom w:val="single" w:sz="4" w:space="0" w:color="auto"/>
              <w:right w:val="single" w:sz="4" w:space="0" w:color="auto"/>
            </w:tcBorders>
            <w:shd w:val="clear" w:color="auto" w:fill="auto"/>
            <w:vAlign w:val="center"/>
            <w:hideMark/>
          </w:tcPr>
          <w:p w14:paraId="19E6E30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BANDEIROLAS PLÁSTICAS, MEDIDAS 21X28 CM, PACOTE COM 10 METROS,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49A1625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PC</w:t>
            </w:r>
          </w:p>
        </w:tc>
        <w:tc>
          <w:tcPr>
            <w:tcW w:w="426" w:type="dxa"/>
            <w:tcBorders>
              <w:top w:val="nil"/>
              <w:left w:val="nil"/>
              <w:bottom w:val="single" w:sz="4" w:space="0" w:color="auto"/>
              <w:right w:val="single" w:sz="4" w:space="0" w:color="auto"/>
            </w:tcBorders>
            <w:shd w:val="clear" w:color="auto" w:fill="auto"/>
            <w:noWrap/>
            <w:vAlign w:val="center"/>
            <w:hideMark/>
          </w:tcPr>
          <w:p w14:paraId="4F4727D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77CFE9F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E50D0B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D652BF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2D558BD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R$ 52,73</w:t>
            </w:r>
          </w:p>
        </w:tc>
        <w:tc>
          <w:tcPr>
            <w:tcW w:w="1275" w:type="dxa"/>
            <w:tcBorders>
              <w:top w:val="nil"/>
              <w:left w:val="nil"/>
              <w:bottom w:val="single" w:sz="4" w:space="0" w:color="auto"/>
              <w:right w:val="single" w:sz="4" w:space="0" w:color="auto"/>
            </w:tcBorders>
            <w:shd w:val="clear" w:color="auto" w:fill="auto"/>
            <w:noWrap/>
            <w:vAlign w:val="bottom"/>
            <w:hideMark/>
          </w:tcPr>
          <w:p w14:paraId="45E16AA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R$ 5.272,67</w:t>
            </w:r>
          </w:p>
        </w:tc>
      </w:tr>
      <w:tr w:rsidR="00C72895" w:rsidRPr="00C72895" w14:paraId="33217AA2" w14:textId="77777777" w:rsidTr="00913F87">
        <w:trPr>
          <w:trHeight w:val="9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FE0425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21</w:t>
            </w:r>
          </w:p>
        </w:tc>
        <w:tc>
          <w:tcPr>
            <w:tcW w:w="4253" w:type="dxa"/>
            <w:tcBorders>
              <w:top w:val="nil"/>
              <w:left w:val="nil"/>
              <w:bottom w:val="single" w:sz="4" w:space="0" w:color="auto"/>
              <w:right w:val="single" w:sz="4" w:space="0" w:color="auto"/>
            </w:tcBorders>
            <w:shd w:val="clear" w:color="auto" w:fill="auto"/>
            <w:vAlign w:val="center"/>
            <w:hideMark/>
          </w:tcPr>
          <w:p w14:paraId="695E83E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BANDEIROLAS DE CETIM, MEDIDAS 21X28 CM, PACOTE COM 10 METROS,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69F850B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PC</w:t>
            </w:r>
          </w:p>
        </w:tc>
        <w:tc>
          <w:tcPr>
            <w:tcW w:w="426" w:type="dxa"/>
            <w:tcBorders>
              <w:top w:val="nil"/>
              <w:left w:val="nil"/>
              <w:bottom w:val="single" w:sz="4" w:space="0" w:color="auto"/>
              <w:right w:val="single" w:sz="4" w:space="0" w:color="auto"/>
            </w:tcBorders>
            <w:shd w:val="clear" w:color="auto" w:fill="auto"/>
            <w:noWrap/>
            <w:vAlign w:val="center"/>
            <w:hideMark/>
          </w:tcPr>
          <w:p w14:paraId="763DAE6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220</w:t>
            </w:r>
          </w:p>
        </w:tc>
        <w:tc>
          <w:tcPr>
            <w:tcW w:w="567" w:type="dxa"/>
            <w:tcBorders>
              <w:top w:val="nil"/>
              <w:left w:val="nil"/>
              <w:bottom w:val="single" w:sz="4" w:space="0" w:color="auto"/>
              <w:right w:val="single" w:sz="4" w:space="0" w:color="auto"/>
            </w:tcBorders>
            <w:shd w:val="clear" w:color="auto" w:fill="auto"/>
            <w:vAlign w:val="center"/>
            <w:hideMark/>
          </w:tcPr>
          <w:p w14:paraId="3759C16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095C4CD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4FC296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48CCF35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R$ 73,97</w:t>
            </w:r>
          </w:p>
        </w:tc>
        <w:tc>
          <w:tcPr>
            <w:tcW w:w="1275" w:type="dxa"/>
            <w:tcBorders>
              <w:top w:val="nil"/>
              <w:left w:val="nil"/>
              <w:bottom w:val="single" w:sz="4" w:space="0" w:color="auto"/>
              <w:right w:val="single" w:sz="4" w:space="0" w:color="auto"/>
            </w:tcBorders>
            <w:shd w:val="clear" w:color="auto" w:fill="auto"/>
            <w:noWrap/>
            <w:vAlign w:val="bottom"/>
            <w:hideMark/>
          </w:tcPr>
          <w:p w14:paraId="79A1114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R$ 16.272,67</w:t>
            </w:r>
          </w:p>
        </w:tc>
      </w:tr>
      <w:tr w:rsidR="00C72895" w:rsidRPr="00C72895" w14:paraId="2DDA02CF" w14:textId="77777777" w:rsidTr="00913F87">
        <w:trPr>
          <w:trHeight w:val="15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6A739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22</w:t>
            </w:r>
          </w:p>
        </w:tc>
        <w:tc>
          <w:tcPr>
            <w:tcW w:w="4253" w:type="dxa"/>
            <w:tcBorders>
              <w:top w:val="nil"/>
              <w:left w:val="nil"/>
              <w:bottom w:val="single" w:sz="4" w:space="0" w:color="auto"/>
              <w:right w:val="single" w:sz="4" w:space="0" w:color="auto"/>
            </w:tcBorders>
            <w:shd w:val="clear" w:color="auto" w:fill="auto"/>
            <w:vAlign w:val="center"/>
            <w:hideMark/>
          </w:tcPr>
          <w:p w14:paraId="5CE1406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VARIAS UNIDADES DE PLANTAS COMO POR EXEMPLOS SAMAMBAIAS E TREPADEIRAS ARTIFICIAIS PENDENTES, FABRICADAS EM PLÁSTICO, COM DIMENSÕES DE 0.80CM M DE COMPRIMENTO POR 30 CM DE CIRCUNFERENCIA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48713D8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3B52837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678B40A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43B41B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0560D6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04C500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R$ 63,40</w:t>
            </w:r>
          </w:p>
        </w:tc>
        <w:tc>
          <w:tcPr>
            <w:tcW w:w="1275" w:type="dxa"/>
            <w:tcBorders>
              <w:top w:val="nil"/>
              <w:left w:val="nil"/>
              <w:bottom w:val="single" w:sz="4" w:space="0" w:color="auto"/>
              <w:right w:val="single" w:sz="4" w:space="0" w:color="auto"/>
            </w:tcBorders>
            <w:shd w:val="clear" w:color="auto" w:fill="auto"/>
            <w:noWrap/>
            <w:vAlign w:val="bottom"/>
            <w:hideMark/>
          </w:tcPr>
          <w:p w14:paraId="5AA6035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R$ 1.268,00</w:t>
            </w:r>
          </w:p>
        </w:tc>
      </w:tr>
      <w:tr w:rsidR="00C72895" w:rsidRPr="00C72895" w14:paraId="54B7913F" w14:textId="77777777" w:rsidTr="00913F87">
        <w:trPr>
          <w:trHeight w:val="17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FAA8483"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23</w:t>
            </w:r>
          </w:p>
        </w:tc>
        <w:tc>
          <w:tcPr>
            <w:tcW w:w="4253" w:type="dxa"/>
            <w:tcBorders>
              <w:top w:val="nil"/>
              <w:left w:val="nil"/>
              <w:bottom w:val="single" w:sz="4" w:space="0" w:color="auto"/>
              <w:right w:val="single" w:sz="4" w:space="0" w:color="auto"/>
            </w:tcBorders>
            <w:shd w:val="clear" w:color="auto" w:fill="auto"/>
            <w:vAlign w:val="center"/>
            <w:hideMark/>
          </w:tcPr>
          <w:p w14:paraId="6BAA49B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EM FORMATO DE BALÃO, CONFECCIONADO EM NYLON DUBLADO, COM DIMENSÕES DE 200 CM DE ALTURA POR 70 CM DE DIÂMETRO, ESTRUTURADO EM ARMAÇÃO METÁLICA (METALON) PARA SUSTENTAÇÃO E ILUMINAÇÃO INTERNA COM LÂMPADA DE FILAMENTO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7EDBC1A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FA2315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1C4AA2B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650A8A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F6329F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A4EE3F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R$ 2.533,94</w:t>
            </w:r>
          </w:p>
        </w:tc>
        <w:tc>
          <w:tcPr>
            <w:tcW w:w="1275" w:type="dxa"/>
            <w:tcBorders>
              <w:top w:val="nil"/>
              <w:left w:val="nil"/>
              <w:bottom w:val="single" w:sz="4" w:space="0" w:color="auto"/>
              <w:right w:val="single" w:sz="4" w:space="0" w:color="auto"/>
            </w:tcBorders>
            <w:shd w:val="clear" w:color="auto" w:fill="auto"/>
            <w:noWrap/>
            <w:vAlign w:val="bottom"/>
            <w:hideMark/>
          </w:tcPr>
          <w:p w14:paraId="6F8B794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R$ 5.067,89</w:t>
            </w:r>
          </w:p>
        </w:tc>
      </w:tr>
      <w:tr w:rsidR="00C72895" w:rsidRPr="00C72895" w14:paraId="6F71AEAE" w14:textId="77777777" w:rsidTr="00913F87">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14C079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24</w:t>
            </w:r>
          </w:p>
        </w:tc>
        <w:tc>
          <w:tcPr>
            <w:tcW w:w="4253" w:type="dxa"/>
            <w:tcBorders>
              <w:top w:val="nil"/>
              <w:left w:val="nil"/>
              <w:bottom w:val="single" w:sz="4" w:space="0" w:color="auto"/>
              <w:right w:val="single" w:sz="4" w:space="0" w:color="auto"/>
            </w:tcBorders>
            <w:shd w:val="clear" w:color="auto" w:fill="auto"/>
            <w:vAlign w:val="center"/>
            <w:hideMark/>
          </w:tcPr>
          <w:p w14:paraId="7CCCD0D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BALÃO DECORATIVO DE NYLON PEQUENO, COM MEDIDAS DE 35X35 CM,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587410B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7B2CD4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217A9DA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7FEB64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1A2CA5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D39F0E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R$ 24,29</w:t>
            </w:r>
          </w:p>
        </w:tc>
        <w:tc>
          <w:tcPr>
            <w:tcW w:w="1275" w:type="dxa"/>
            <w:tcBorders>
              <w:top w:val="nil"/>
              <w:left w:val="nil"/>
              <w:bottom w:val="single" w:sz="4" w:space="0" w:color="auto"/>
              <w:right w:val="single" w:sz="4" w:space="0" w:color="auto"/>
            </w:tcBorders>
            <w:shd w:val="clear" w:color="auto" w:fill="auto"/>
            <w:noWrap/>
            <w:vAlign w:val="bottom"/>
            <w:hideMark/>
          </w:tcPr>
          <w:p w14:paraId="12DAD03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R$ 2.429,33</w:t>
            </w:r>
          </w:p>
        </w:tc>
      </w:tr>
      <w:tr w:rsidR="00C72895" w:rsidRPr="00C72895" w14:paraId="6827FF44" w14:textId="77777777" w:rsidTr="00913F87">
        <w:trPr>
          <w:trHeight w:val="9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74742F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25</w:t>
            </w:r>
          </w:p>
        </w:tc>
        <w:tc>
          <w:tcPr>
            <w:tcW w:w="4253" w:type="dxa"/>
            <w:tcBorders>
              <w:top w:val="nil"/>
              <w:left w:val="nil"/>
              <w:bottom w:val="single" w:sz="4" w:space="0" w:color="auto"/>
              <w:right w:val="single" w:sz="4" w:space="0" w:color="auto"/>
            </w:tcBorders>
            <w:shd w:val="clear" w:color="auto" w:fill="auto"/>
            <w:vAlign w:val="center"/>
            <w:hideMark/>
          </w:tcPr>
          <w:p w14:paraId="03E10461"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REFLETOR HOLOFOTE 50W VERDE ILUMINAÇÃO CASA JARDIM A SEREM COLOCADOS AMBIENTES CRIADOS PARA 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6A71C07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8F0D2F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39DB449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BE371C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F8FE09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DA7D4C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R$ 179,62</w:t>
            </w:r>
          </w:p>
        </w:tc>
        <w:tc>
          <w:tcPr>
            <w:tcW w:w="1275" w:type="dxa"/>
            <w:tcBorders>
              <w:top w:val="nil"/>
              <w:left w:val="nil"/>
              <w:bottom w:val="single" w:sz="4" w:space="0" w:color="auto"/>
              <w:right w:val="single" w:sz="4" w:space="0" w:color="auto"/>
            </w:tcBorders>
            <w:shd w:val="clear" w:color="auto" w:fill="auto"/>
            <w:noWrap/>
            <w:vAlign w:val="bottom"/>
            <w:hideMark/>
          </w:tcPr>
          <w:p w14:paraId="0A9A9A8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R$ 5.388,70</w:t>
            </w:r>
          </w:p>
        </w:tc>
      </w:tr>
      <w:tr w:rsidR="00C72895" w:rsidRPr="00C72895" w14:paraId="5D5BF30B"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78D10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26</w:t>
            </w:r>
          </w:p>
        </w:tc>
        <w:tc>
          <w:tcPr>
            <w:tcW w:w="4253" w:type="dxa"/>
            <w:tcBorders>
              <w:top w:val="nil"/>
              <w:left w:val="nil"/>
              <w:bottom w:val="single" w:sz="4" w:space="0" w:color="auto"/>
              <w:right w:val="single" w:sz="4" w:space="0" w:color="auto"/>
            </w:tcBorders>
            <w:shd w:val="clear" w:color="auto" w:fill="auto"/>
            <w:vAlign w:val="center"/>
            <w:hideMark/>
          </w:tcPr>
          <w:p w14:paraId="72F901D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E DESMONTAGEM PLANTA VIVA MODELO PALMEIRA PARA AS FESTAS TRADICIONAIS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55C97E2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DFAB78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065E8EF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49EFE3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128C043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208B53B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w:t>
            </w:r>
          </w:p>
        </w:tc>
        <w:tc>
          <w:tcPr>
            <w:tcW w:w="1275" w:type="dxa"/>
            <w:tcBorders>
              <w:top w:val="nil"/>
              <w:left w:val="nil"/>
              <w:bottom w:val="single" w:sz="4" w:space="0" w:color="auto"/>
              <w:right w:val="single" w:sz="4" w:space="0" w:color="auto"/>
            </w:tcBorders>
            <w:shd w:val="clear" w:color="auto" w:fill="auto"/>
            <w:noWrap/>
            <w:vAlign w:val="bottom"/>
            <w:hideMark/>
          </w:tcPr>
          <w:p w14:paraId="1C17EFE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R$ 2.113,33</w:t>
            </w:r>
          </w:p>
        </w:tc>
      </w:tr>
      <w:tr w:rsidR="00C72895" w:rsidRPr="00C72895" w14:paraId="4CB9FE33" w14:textId="77777777" w:rsidTr="00913F87">
        <w:trPr>
          <w:trHeight w:val="70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B87E3A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27</w:t>
            </w:r>
          </w:p>
        </w:tc>
        <w:tc>
          <w:tcPr>
            <w:tcW w:w="4253" w:type="dxa"/>
            <w:tcBorders>
              <w:top w:val="nil"/>
              <w:left w:val="nil"/>
              <w:bottom w:val="single" w:sz="4" w:space="0" w:color="auto"/>
              <w:right w:val="single" w:sz="4" w:space="0" w:color="auto"/>
            </w:tcBorders>
            <w:shd w:val="clear" w:color="auto" w:fill="auto"/>
            <w:vAlign w:val="center"/>
            <w:hideMark/>
          </w:tcPr>
          <w:p w14:paraId="17367FA0"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E DESMONTAGEM PLANTA VIVA MODELO MORÉIA PARA 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0CAE8C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351EBD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18D1A27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D52D01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D064E9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602965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R$ 31,70</w:t>
            </w:r>
          </w:p>
        </w:tc>
        <w:tc>
          <w:tcPr>
            <w:tcW w:w="1275" w:type="dxa"/>
            <w:tcBorders>
              <w:top w:val="nil"/>
              <w:left w:val="nil"/>
              <w:bottom w:val="single" w:sz="4" w:space="0" w:color="auto"/>
              <w:right w:val="single" w:sz="4" w:space="0" w:color="auto"/>
            </w:tcBorders>
            <w:shd w:val="clear" w:color="auto" w:fill="auto"/>
            <w:noWrap/>
            <w:vAlign w:val="bottom"/>
            <w:hideMark/>
          </w:tcPr>
          <w:p w14:paraId="0C4EF92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R$ 634,00</w:t>
            </w:r>
          </w:p>
        </w:tc>
      </w:tr>
      <w:tr w:rsidR="00C72895" w:rsidRPr="00C72895" w14:paraId="73D9BA4B" w14:textId="77777777" w:rsidTr="00913F87">
        <w:trPr>
          <w:trHeight w:val="7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59D5F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28</w:t>
            </w:r>
          </w:p>
        </w:tc>
        <w:tc>
          <w:tcPr>
            <w:tcW w:w="4253" w:type="dxa"/>
            <w:tcBorders>
              <w:top w:val="nil"/>
              <w:left w:val="nil"/>
              <w:bottom w:val="single" w:sz="4" w:space="0" w:color="auto"/>
              <w:right w:val="single" w:sz="4" w:space="0" w:color="auto"/>
            </w:tcBorders>
            <w:shd w:val="clear" w:color="auto" w:fill="auto"/>
            <w:vAlign w:val="center"/>
            <w:hideMark/>
          </w:tcPr>
          <w:p w14:paraId="0F729D6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E DESMONTAGEM PLANTA VIVA MODELO BUCHINHO PARA 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3B0E54F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FDF211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1E05252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66F330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305F9B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074A080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R$ 63,40</w:t>
            </w:r>
          </w:p>
        </w:tc>
        <w:tc>
          <w:tcPr>
            <w:tcW w:w="1275" w:type="dxa"/>
            <w:tcBorders>
              <w:top w:val="nil"/>
              <w:left w:val="nil"/>
              <w:bottom w:val="single" w:sz="4" w:space="0" w:color="auto"/>
              <w:right w:val="single" w:sz="4" w:space="0" w:color="auto"/>
            </w:tcBorders>
            <w:shd w:val="clear" w:color="auto" w:fill="auto"/>
            <w:noWrap/>
            <w:vAlign w:val="bottom"/>
            <w:hideMark/>
          </w:tcPr>
          <w:p w14:paraId="3E238608"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R$ 1.268,00</w:t>
            </w:r>
          </w:p>
        </w:tc>
      </w:tr>
      <w:tr w:rsidR="00C72895" w:rsidRPr="00C72895" w14:paraId="5AD48827" w14:textId="77777777" w:rsidTr="00913F87">
        <w:trPr>
          <w:trHeight w:val="139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CCC3D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29</w:t>
            </w:r>
          </w:p>
        </w:tc>
        <w:tc>
          <w:tcPr>
            <w:tcW w:w="4253" w:type="dxa"/>
            <w:tcBorders>
              <w:top w:val="nil"/>
              <w:left w:val="nil"/>
              <w:bottom w:val="single" w:sz="4" w:space="0" w:color="auto"/>
              <w:right w:val="single" w:sz="4" w:space="0" w:color="auto"/>
            </w:tcBorders>
            <w:shd w:val="clear" w:color="auto" w:fill="auto"/>
            <w:vAlign w:val="center"/>
            <w:hideMark/>
          </w:tcPr>
          <w:p w14:paraId="0481B480"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VASOS DECORATIVOS PARA PLANTAS NATURAIS OU  ARTIFICIAIS, OS VASOS TERÃO ACABAMENTO RÚSTICO OU CONTEMPORÂNEO, CONFORME O TEMA DO EVENTO, MEDINDO APROXIMADAMENTE 50 CM DE ALTURA E 35 CM DE DIÂMETRO.</w:t>
            </w:r>
          </w:p>
        </w:tc>
        <w:tc>
          <w:tcPr>
            <w:tcW w:w="708" w:type="dxa"/>
            <w:tcBorders>
              <w:top w:val="nil"/>
              <w:left w:val="nil"/>
              <w:bottom w:val="single" w:sz="4" w:space="0" w:color="auto"/>
              <w:right w:val="single" w:sz="4" w:space="0" w:color="auto"/>
            </w:tcBorders>
            <w:shd w:val="clear" w:color="auto" w:fill="auto"/>
            <w:noWrap/>
            <w:vAlign w:val="center"/>
            <w:hideMark/>
          </w:tcPr>
          <w:p w14:paraId="7EF6381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6D3A86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40F0A6D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B3CCEF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16DC72D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222E298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R$ 105,67</w:t>
            </w:r>
          </w:p>
        </w:tc>
        <w:tc>
          <w:tcPr>
            <w:tcW w:w="1275" w:type="dxa"/>
            <w:tcBorders>
              <w:top w:val="nil"/>
              <w:left w:val="nil"/>
              <w:bottom w:val="single" w:sz="4" w:space="0" w:color="auto"/>
              <w:right w:val="single" w:sz="4" w:space="0" w:color="auto"/>
            </w:tcBorders>
            <w:shd w:val="clear" w:color="auto" w:fill="auto"/>
            <w:noWrap/>
            <w:vAlign w:val="bottom"/>
            <w:hideMark/>
          </w:tcPr>
          <w:p w14:paraId="5FFBD2D8"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R$ 2.113,33</w:t>
            </w:r>
          </w:p>
        </w:tc>
      </w:tr>
      <w:tr w:rsidR="00C72895" w:rsidRPr="00C72895" w14:paraId="1F0AD8B8" w14:textId="77777777" w:rsidTr="00913F87">
        <w:trPr>
          <w:trHeight w:val="20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78184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4253" w:type="dxa"/>
            <w:tcBorders>
              <w:top w:val="nil"/>
              <w:left w:val="nil"/>
              <w:bottom w:val="single" w:sz="4" w:space="0" w:color="auto"/>
              <w:right w:val="single" w:sz="4" w:space="0" w:color="auto"/>
            </w:tcBorders>
            <w:shd w:val="clear" w:color="auto" w:fill="auto"/>
            <w:vAlign w:val="center"/>
            <w:hideMark/>
          </w:tcPr>
          <w:p w14:paraId="6848735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APARADORES DECORATIVOS COM ACABAMENTO RÚSTICO, CONFECCIONADAS EM MADEIRA MACIÇA OU ENVELHECIDA, DESTINADAS À COMPOSIÇÃO DE AMBIENTES DE LOUNGE, CAMAROTE DE AUTORIDADES, CAMARIM PARA RECEBER ARTISTAS, DA FESTA TRADICIONAL DO MUNICIPIO, MEDINDO APROXIMADAMENTE 1,50 METROS DE COMPRIMENTO, 0,45 METROS DE PROFUNDIDADE E 1,10 METRO DE ALTURA. </w:t>
            </w:r>
          </w:p>
        </w:tc>
        <w:tc>
          <w:tcPr>
            <w:tcW w:w="708" w:type="dxa"/>
            <w:tcBorders>
              <w:top w:val="nil"/>
              <w:left w:val="nil"/>
              <w:bottom w:val="single" w:sz="4" w:space="0" w:color="auto"/>
              <w:right w:val="single" w:sz="4" w:space="0" w:color="auto"/>
            </w:tcBorders>
            <w:shd w:val="clear" w:color="auto" w:fill="auto"/>
            <w:noWrap/>
            <w:vAlign w:val="center"/>
            <w:hideMark/>
          </w:tcPr>
          <w:p w14:paraId="3E7EEEF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6A218F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33A4FED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5BD17E0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EDBEEE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2668645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R$ 949,94</w:t>
            </w:r>
          </w:p>
        </w:tc>
        <w:tc>
          <w:tcPr>
            <w:tcW w:w="1275" w:type="dxa"/>
            <w:tcBorders>
              <w:top w:val="nil"/>
              <w:left w:val="nil"/>
              <w:bottom w:val="single" w:sz="4" w:space="0" w:color="auto"/>
              <w:right w:val="single" w:sz="4" w:space="0" w:color="auto"/>
            </w:tcBorders>
            <w:shd w:val="clear" w:color="auto" w:fill="auto"/>
            <w:noWrap/>
            <w:vAlign w:val="bottom"/>
            <w:hideMark/>
          </w:tcPr>
          <w:p w14:paraId="0DDE2A5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R$ 1.899,89</w:t>
            </w:r>
          </w:p>
        </w:tc>
      </w:tr>
      <w:tr w:rsidR="00C72895" w:rsidRPr="00C72895" w14:paraId="0490D651" w14:textId="77777777" w:rsidTr="00913F87">
        <w:trPr>
          <w:trHeight w:val="84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E28DC83"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31</w:t>
            </w:r>
          </w:p>
        </w:tc>
        <w:tc>
          <w:tcPr>
            <w:tcW w:w="4253" w:type="dxa"/>
            <w:tcBorders>
              <w:top w:val="nil"/>
              <w:left w:val="nil"/>
              <w:bottom w:val="single" w:sz="4" w:space="0" w:color="auto"/>
              <w:right w:val="single" w:sz="4" w:space="0" w:color="auto"/>
            </w:tcBorders>
            <w:shd w:val="clear" w:color="auto" w:fill="auto"/>
            <w:vAlign w:val="center"/>
            <w:hideMark/>
          </w:tcPr>
          <w:p w14:paraId="00A08D5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FIGURA DECORATIVA ESPANTALHO CONFECCIONADO EM TECIDO E ESPUMA, COM ALTURA DE 2 METROS, PARA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2A5B374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086424C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04E42CB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0953E9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88E121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D58AA3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R$ 2.745,22</w:t>
            </w:r>
          </w:p>
        </w:tc>
        <w:tc>
          <w:tcPr>
            <w:tcW w:w="1275" w:type="dxa"/>
            <w:tcBorders>
              <w:top w:val="nil"/>
              <w:left w:val="nil"/>
              <w:bottom w:val="single" w:sz="4" w:space="0" w:color="auto"/>
              <w:right w:val="single" w:sz="4" w:space="0" w:color="auto"/>
            </w:tcBorders>
            <w:shd w:val="clear" w:color="auto" w:fill="auto"/>
            <w:noWrap/>
            <w:vAlign w:val="bottom"/>
            <w:hideMark/>
          </w:tcPr>
          <w:p w14:paraId="0D86B9C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R$ 5.490,44</w:t>
            </w:r>
          </w:p>
        </w:tc>
      </w:tr>
      <w:tr w:rsidR="00C72895" w:rsidRPr="00C72895" w14:paraId="661AD0E9" w14:textId="77777777" w:rsidTr="00913F87">
        <w:trPr>
          <w:trHeight w:val="13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7A938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32</w:t>
            </w:r>
          </w:p>
        </w:tc>
        <w:tc>
          <w:tcPr>
            <w:tcW w:w="4253" w:type="dxa"/>
            <w:tcBorders>
              <w:top w:val="nil"/>
              <w:left w:val="nil"/>
              <w:bottom w:val="single" w:sz="4" w:space="0" w:color="auto"/>
              <w:right w:val="single" w:sz="4" w:space="0" w:color="auto"/>
            </w:tcBorders>
            <w:shd w:val="clear" w:color="auto" w:fill="auto"/>
            <w:vAlign w:val="center"/>
            <w:hideMark/>
          </w:tcPr>
          <w:p w14:paraId="507B75E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FOGUEIRA JUNINA 3D, COM PINTURA ESMALTADA, MEDIDAS DE 120 CM DE ALTURA, 120 CM DE LARGURA E 100 CM DE COMPRIMENTO, ESPESSURA DE 2 MM,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B678F3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w:t>
            </w:r>
          </w:p>
        </w:tc>
        <w:tc>
          <w:tcPr>
            <w:tcW w:w="426" w:type="dxa"/>
            <w:tcBorders>
              <w:top w:val="nil"/>
              <w:left w:val="nil"/>
              <w:bottom w:val="single" w:sz="4" w:space="0" w:color="auto"/>
              <w:right w:val="single" w:sz="4" w:space="0" w:color="auto"/>
            </w:tcBorders>
            <w:shd w:val="clear" w:color="auto" w:fill="auto"/>
            <w:noWrap/>
            <w:vAlign w:val="center"/>
            <w:hideMark/>
          </w:tcPr>
          <w:p w14:paraId="3EEDF87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4A61ABA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002BE8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454C00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25784B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R$ 2.217,94</w:t>
            </w:r>
          </w:p>
        </w:tc>
        <w:tc>
          <w:tcPr>
            <w:tcW w:w="1275" w:type="dxa"/>
            <w:tcBorders>
              <w:top w:val="nil"/>
              <w:left w:val="nil"/>
              <w:bottom w:val="single" w:sz="4" w:space="0" w:color="auto"/>
              <w:right w:val="single" w:sz="4" w:space="0" w:color="auto"/>
            </w:tcBorders>
            <w:shd w:val="clear" w:color="auto" w:fill="auto"/>
            <w:noWrap/>
            <w:vAlign w:val="bottom"/>
            <w:hideMark/>
          </w:tcPr>
          <w:p w14:paraId="528C295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R$ 4.435,89</w:t>
            </w:r>
          </w:p>
        </w:tc>
      </w:tr>
      <w:tr w:rsidR="00C72895" w:rsidRPr="00C72895" w14:paraId="793E015C" w14:textId="77777777" w:rsidTr="00913F87">
        <w:trPr>
          <w:trHeight w:val="22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DCD607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33</w:t>
            </w:r>
          </w:p>
        </w:tc>
        <w:tc>
          <w:tcPr>
            <w:tcW w:w="4253" w:type="dxa"/>
            <w:tcBorders>
              <w:top w:val="nil"/>
              <w:left w:val="nil"/>
              <w:bottom w:val="single" w:sz="4" w:space="0" w:color="auto"/>
              <w:right w:val="single" w:sz="4" w:space="0" w:color="auto"/>
            </w:tcBorders>
            <w:shd w:val="clear" w:color="auto" w:fill="auto"/>
            <w:vAlign w:val="center"/>
            <w:hideMark/>
          </w:tcPr>
          <w:p w14:paraId="3AFAD60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CACTO 3D, FABRICADA EM POLIETILENO DE ALTA DENSIDADE (MATERIAL NÃO RECICLADO, ATÓXICO E ANTIADERENTE), COM BAIXO COEFICIENTE DE ATRITO, MEDIDAS DE 150 CM DE ALTURA E 70 CM DE LARGURA, ESPESSURA DE 2 MM,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43F19CB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716E27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33FAC6F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6B00CD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1AE9211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CA67345"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R$ 2.344,74</w:t>
            </w:r>
          </w:p>
        </w:tc>
        <w:tc>
          <w:tcPr>
            <w:tcW w:w="1275" w:type="dxa"/>
            <w:tcBorders>
              <w:top w:val="nil"/>
              <w:left w:val="nil"/>
              <w:bottom w:val="single" w:sz="4" w:space="0" w:color="auto"/>
              <w:right w:val="single" w:sz="4" w:space="0" w:color="auto"/>
            </w:tcBorders>
            <w:shd w:val="clear" w:color="auto" w:fill="auto"/>
            <w:noWrap/>
            <w:vAlign w:val="bottom"/>
            <w:hideMark/>
          </w:tcPr>
          <w:p w14:paraId="18A1261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R$ 4.689,49</w:t>
            </w:r>
          </w:p>
        </w:tc>
      </w:tr>
      <w:tr w:rsidR="00C72895" w:rsidRPr="00C72895" w14:paraId="762438EE" w14:textId="77777777" w:rsidTr="00913F87">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AC7268C"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34</w:t>
            </w:r>
          </w:p>
        </w:tc>
        <w:tc>
          <w:tcPr>
            <w:tcW w:w="4253" w:type="dxa"/>
            <w:tcBorders>
              <w:top w:val="nil"/>
              <w:left w:val="nil"/>
              <w:bottom w:val="single" w:sz="4" w:space="0" w:color="auto"/>
              <w:right w:val="single" w:sz="4" w:space="0" w:color="auto"/>
            </w:tcBorders>
            <w:shd w:val="clear" w:color="auto" w:fill="auto"/>
            <w:vAlign w:val="center"/>
            <w:hideMark/>
          </w:tcPr>
          <w:p w14:paraId="251EBA14"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PORTAL JUNINO/COUNTRY, COM PINTURA ESMALTADA, MEDIDAS DE 260 CM DE ALTURA E 210 CM DE LARGURA, ESPESSURA DE 2 MM, PARA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26D5565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15E804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016D005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DB3A2F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F7F938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C4B976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R$ 2.904,78</w:t>
            </w:r>
          </w:p>
        </w:tc>
        <w:tc>
          <w:tcPr>
            <w:tcW w:w="1275" w:type="dxa"/>
            <w:tcBorders>
              <w:top w:val="nil"/>
              <w:left w:val="nil"/>
              <w:bottom w:val="single" w:sz="4" w:space="0" w:color="auto"/>
              <w:right w:val="single" w:sz="4" w:space="0" w:color="auto"/>
            </w:tcBorders>
            <w:shd w:val="clear" w:color="auto" w:fill="auto"/>
            <w:noWrap/>
            <w:vAlign w:val="bottom"/>
            <w:hideMark/>
          </w:tcPr>
          <w:p w14:paraId="5AFB4F7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R$ 5.809,55</w:t>
            </w:r>
          </w:p>
        </w:tc>
      </w:tr>
      <w:tr w:rsidR="00C72895" w:rsidRPr="00C72895" w14:paraId="7DE1EFEB" w14:textId="77777777" w:rsidTr="00913F87">
        <w:trPr>
          <w:trHeight w:val="11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6A90535"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35</w:t>
            </w:r>
          </w:p>
        </w:tc>
        <w:tc>
          <w:tcPr>
            <w:tcW w:w="4253" w:type="dxa"/>
            <w:tcBorders>
              <w:top w:val="nil"/>
              <w:left w:val="nil"/>
              <w:bottom w:val="single" w:sz="4" w:space="0" w:color="auto"/>
              <w:right w:val="single" w:sz="4" w:space="0" w:color="auto"/>
            </w:tcBorders>
            <w:shd w:val="clear" w:color="auto" w:fill="auto"/>
            <w:vAlign w:val="center"/>
            <w:hideMark/>
          </w:tcPr>
          <w:p w14:paraId="7D39C11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TECIDO CHITA ESTAMPADA, PARA DECORAÇÃO DO EVENTO, COM MEDIDAS DE 1 METRO DE LARGURA E COMPRIMENTO VARIÁVEL CONFORME NECESSIDADE, EM PADRÃO DE CORES E ESTAMPAS TÍPICAS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BB2168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MT</w:t>
            </w:r>
          </w:p>
        </w:tc>
        <w:tc>
          <w:tcPr>
            <w:tcW w:w="426" w:type="dxa"/>
            <w:tcBorders>
              <w:top w:val="nil"/>
              <w:left w:val="nil"/>
              <w:bottom w:val="single" w:sz="4" w:space="0" w:color="auto"/>
              <w:right w:val="single" w:sz="4" w:space="0" w:color="auto"/>
            </w:tcBorders>
            <w:shd w:val="clear" w:color="auto" w:fill="auto"/>
            <w:noWrap/>
            <w:vAlign w:val="center"/>
            <w:hideMark/>
          </w:tcPr>
          <w:p w14:paraId="6A1629B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6F4ACC3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389FE9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FF8331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FCC72C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R$ 23,76</w:t>
            </w:r>
          </w:p>
        </w:tc>
        <w:tc>
          <w:tcPr>
            <w:tcW w:w="1275" w:type="dxa"/>
            <w:tcBorders>
              <w:top w:val="nil"/>
              <w:left w:val="nil"/>
              <w:bottom w:val="single" w:sz="4" w:space="0" w:color="auto"/>
              <w:right w:val="single" w:sz="4" w:space="0" w:color="auto"/>
            </w:tcBorders>
            <w:shd w:val="clear" w:color="auto" w:fill="auto"/>
            <w:noWrap/>
            <w:vAlign w:val="bottom"/>
            <w:hideMark/>
          </w:tcPr>
          <w:p w14:paraId="115B7D48"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R$ 2.376,33</w:t>
            </w:r>
          </w:p>
        </w:tc>
      </w:tr>
      <w:tr w:rsidR="00C72895" w:rsidRPr="00C72895" w14:paraId="57FF91A3" w14:textId="77777777" w:rsidTr="00913F87">
        <w:trPr>
          <w:trHeight w:val="14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BE167C"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36</w:t>
            </w:r>
          </w:p>
        </w:tc>
        <w:tc>
          <w:tcPr>
            <w:tcW w:w="4253" w:type="dxa"/>
            <w:tcBorders>
              <w:top w:val="nil"/>
              <w:left w:val="nil"/>
              <w:bottom w:val="single" w:sz="4" w:space="0" w:color="auto"/>
              <w:right w:val="single" w:sz="4" w:space="0" w:color="auto"/>
            </w:tcBorders>
            <w:shd w:val="clear" w:color="auto" w:fill="auto"/>
            <w:vAlign w:val="center"/>
            <w:hideMark/>
          </w:tcPr>
          <w:p w14:paraId="1A7186A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CHAPÉU CAIPIRA DE PALHA, MODELO RÚSTICO, IDEAL PARA FESTAS JUNINAS, FANTASIAS E DECORAÇÃO TEMÁTICA. FABRICADO COM 90% PALHA E 10% POLIÉSTER, LEVE E CONFORTÁVEL, COM MEDIDA DE 34 CM DE ALTURA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047E5A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3141EC7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491A79C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7BEEFF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13085EF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43304F8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R$ 24,82</w:t>
            </w:r>
          </w:p>
        </w:tc>
        <w:tc>
          <w:tcPr>
            <w:tcW w:w="1275" w:type="dxa"/>
            <w:tcBorders>
              <w:top w:val="nil"/>
              <w:left w:val="nil"/>
              <w:bottom w:val="single" w:sz="4" w:space="0" w:color="auto"/>
              <w:right w:val="single" w:sz="4" w:space="0" w:color="auto"/>
            </w:tcBorders>
            <w:shd w:val="clear" w:color="auto" w:fill="auto"/>
            <w:noWrap/>
            <w:vAlign w:val="bottom"/>
            <w:hideMark/>
          </w:tcPr>
          <w:p w14:paraId="2F688693"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R$ 2.482,00</w:t>
            </w:r>
          </w:p>
        </w:tc>
      </w:tr>
      <w:tr w:rsidR="00C72895" w:rsidRPr="00C72895" w14:paraId="70E0E3C5" w14:textId="77777777" w:rsidTr="00913F87">
        <w:trPr>
          <w:trHeight w:val="15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2830B10"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37</w:t>
            </w:r>
          </w:p>
        </w:tc>
        <w:tc>
          <w:tcPr>
            <w:tcW w:w="4253" w:type="dxa"/>
            <w:tcBorders>
              <w:top w:val="nil"/>
              <w:left w:val="nil"/>
              <w:bottom w:val="single" w:sz="4" w:space="0" w:color="auto"/>
              <w:right w:val="single" w:sz="4" w:space="0" w:color="auto"/>
            </w:tcBorders>
            <w:shd w:val="clear" w:color="auto" w:fill="auto"/>
            <w:vAlign w:val="center"/>
            <w:hideMark/>
          </w:tcPr>
          <w:p w14:paraId="784C070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CHAPÉU COUNTRY FABRICADO COM 90% PALHA E 10% POLIÉSTER, LEVE E CONFORTÁVEL PARA USO EM DECORAÇÃO, COM MEDIDA DE 34 CM DE ALTURA,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7B77E4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575353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150</w:t>
            </w:r>
          </w:p>
        </w:tc>
        <w:tc>
          <w:tcPr>
            <w:tcW w:w="567" w:type="dxa"/>
            <w:tcBorders>
              <w:top w:val="nil"/>
              <w:left w:val="nil"/>
              <w:bottom w:val="single" w:sz="4" w:space="0" w:color="auto"/>
              <w:right w:val="single" w:sz="4" w:space="0" w:color="auto"/>
            </w:tcBorders>
            <w:shd w:val="clear" w:color="auto" w:fill="auto"/>
            <w:vAlign w:val="center"/>
            <w:hideMark/>
          </w:tcPr>
          <w:p w14:paraId="2C86CE9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AAFD0B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5E6EB3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6DAD56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R$ 58,12</w:t>
            </w:r>
          </w:p>
        </w:tc>
        <w:tc>
          <w:tcPr>
            <w:tcW w:w="1275" w:type="dxa"/>
            <w:tcBorders>
              <w:top w:val="nil"/>
              <w:left w:val="nil"/>
              <w:bottom w:val="single" w:sz="4" w:space="0" w:color="auto"/>
              <w:right w:val="single" w:sz="4" w:space="0" w:color="auto"/>
            </w:tcBorders>
            <w:shd w:val="clear" w:color="auto" w:fill="auto"/>
            <w:noWrap/>
            <w:vAlign w:val="bottom"/>
            <w:hideMark/>
          </w:tcPr>
          <w:p w14:paraId="6438C4C0"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R$ 8.717,50</w:t>
            </w:r>
          </w:p>
        </w:tc>
      </w:tr>
      <w:tr w:rsidR="00C72895" w:rsidRPr="00C72895" w14:paraId="4443806E" w14:textId="77777777" w:rsidTr="00913F87">
        <w:trPr>
          <w:trHeight w:val="1557"/>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E8EFD9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38</w:t>
            </w:r>
          </w:p>
        </w:tc>
        <w:tc>
          <w:tcPr>
            <w:tcW w:w="4253" w:type="dxa"/>
            <w:tcBorders>
              <w:top w:val="nil"/>
              <w:left w:val="nil"/>
              <w:bottom w:val="single" w:sz="4" w:space="0" w:color="auto"/>
              <w:right w:val="single" w:sz="4" w:space="0" w:color="auto"/>
            </w:tcBorders>
            <w:shd w:val="clear" w:color="auto" w:fill="auto"/>
            <w:vAlign w:val="center"/>
          </w:tcPr>
          <w:p w14:paraId="4EA381F7"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INSTALAÇÃO, DESINSTALAÇÃO E MANUTENÇÃO DE CARPETE EM POLIÉSTER DE ALTA QUALIDADE, INDICADO PARA DECORAÇÃO DE EVENTOS, FEIRAS, SHOWS, FORMATURAS E FESTIVAIS. COM ESPESSURA APROXIMADA DE 3MM, LARGURA DE 2 METROS E ACABAMENTO NA COR MARROM, O CARPETE PROPORCIONA PRATICIDADE, CONFORTO E SOFISTICAÇÃO AO AMBIENTE. PRODUZIDO EM 100% POLIÉSTER, OFERECE RESISTÊNCIA, FÁCIL MANUSEIO E ADAPTAÇÃO A DIFERENTES TIPOS DE MONTAGEM, GARANTINDO UMA SOLUÇÃO FUNCIONAL, SEGURA E ELEGANTE PARA  FESTA TRADICIONAL DO MUNICIPIO</w:t>
            </w:r>
          </w:p>
        </w:tc>
        <w:tc>
          <w:tcPr>
            <w:tcW w:w="708" w:type="dxa"/>
            <w:tcBorders>
              <w:top w:val="nil"/>
              <w:left w:val="nil"/>
              <w:bottom w:val="single" w:sz="4" w:space="0" w:color="auto"/>
              <w:right w:val="single" w:sz="4" w:space="0" w:color="auto"/>
            </w:tcBorders>
            <w:shd w:val="clear" w:color="auto" w:fill="auto"/>
            <w:noWrap/>
            <w:vAlign w:val="center"/>
          </w:tcPr>
          <w:p w14:paraId="71BDC12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tcPr>
          <w:p w14:paraId="17A8395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tcPr>
          <w:p w14:paraId="2BAC3A0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093B420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41613A2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4A00865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R$ 47,55</w:t>
            </w:r>
          </w:p>
        </w:tc>
        <w:tc>
          <w:tcPr>
            <w:tcW w:w="1275" w:type="dxa"/>
            <w:tcBorders>
              <w:top w:val="nil"/>
              <w:left w:val="nil"/>
              <w:bottom w:val="single" w:sz="4" w:space="0" w:color="auto"/>
              <w:right w:val="single" w:sz="4" w:space="0" w:color="auto"/>
            </w:tcBorders>
            <w:shd w:val="clear" w:color="auto" w:fill="auto"/>
            <w:noWrap/>
            <w:vAlign w:val="bottom"/>
          </w:tcPr>
          <w:p w14:paraId="112E9CD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R$ 4.755,00</w:t>
            </w:r>
          </w:p>
        </w:tc>
      </w:tr>
      <w:tr w:rsidR="00C72895" w:rsidRPr="00C72895" w14:paraId="37BC770E" w14:textId="77777777" w:rsidTr="00913F87">
        <w:trPr>
          <w:trHeight w:val="19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A2C8C3"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39</w:t>
            </w:r>
          </w:p>
        </w:tc>
        <w:tc>
          <w:tcPr>
            <w:tcW w:w="4253" w:type="dxa"/>
            <w:tcBorders>
              <w:top w:val="nil"/>
              <w:left w:val="nil"/>
              <w:bottom w:val="single" w:sz="4" w:space="0" w:color="auto"/>
              <w:right w:val="single" w:sz="4" w:space="0" w:color="auto"/>
            </w:tcBorders>
            <w:shd w:val="clear" w:color="auto" w:fill="auto"/>
            <w:vAlign w:val="center"/>
            <w:hideMark/>
          </w:tcPr>
          <w:p w14:paraId="3BFCC1A6"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INSTALAÇÃO, DESINSTALAÇÃO E MANUTENÇÃO DE CORDA DE SISAL COM COMPRIMENTO DE 1 METRO E DIÂMETRO DE 6 MM, CONFECCIONADA COM FIBRAS NATURAIS DE ALTA RESISTÊNCIA, TORÇÃO UNIFORME E ACABAMENTO RÚSTICO, IDEAL PARA USO EM AMARRAÇÕES, DECORAÇÃO, JARDINAGEM, ARTESANATO E APLICAÇÕES DIVERSAS EM ÁREAS INTERNAS E EXTERNAS, OFERECENDO BOA DURABILIDADE, FLEXIBILIDADE E RESISTÊNCIA À TRAÇÃO, COM ASPECTO NATURAL E BIODEGRADÁVEL,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6A9DCAD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427C0D5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2C17F3D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DF2F61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CD6DE6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A1E719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R$ 10,46</w:t>
            </w:r>
          </w:p>
        </w:tc>
        <w:tc>
          <w:tcPr>
            <w:tcW w:w="1275" w:type="dxa"/>
            <w:tcBorders>
              <w:top w:val="nil"/>
              <w:left w:val="nil"/>
              <w:bottom w:val="single" w:sz="4" w:space="0" w:color="auto"/>
              <w:right w:val="single" w:sz="4" w:space="0" w:color="auto"/>
            </w:tcBorders>
            <w:shd w:val="clear" w:color="auto" w:fill="auto"/>
            <w:noWrap/>
            <w:vAlign w:val="bottom"/>
            <w:hideMark/>
          </w:tcPr>
          <w:p w14:paraId="3CF9018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R$ 313,80</w:t>
            </w:r>
          </w:p>
        </w:tc>
      </w:tr>
      <w:tr w:rsidR="00C72895" w:rsidRPr="00C72895" w14:paraId="560E83F5" w14:textId="77777777" w:rsidTr="00913F87">
        <w:trPr>
          <w:trHeight w:val="16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43013D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40</w:t>
            </w:r>
          </w:p>
        </w:tc>
        <w:tc>
          <w:tcPr>
            <w:tcW w:w="4253" w:type="dxa"/>
            <w:tcBorders>
              <w:top w:val="nil"/>
              <w:left w:val="nil"/>
              <w:bottom w:val="single" w:sz="4" w:space="0" w:color="auto"/>
              <w:right w:val="single" w:sz="4" w:space="0" w:color="auto"/>
            </w:tcBorders>
            <w:shd w:val="clear" w:color="auto" w:fill="auto"/>
            <w:vAlign w:val="center"/>
            <w:hideMark/>
          </w:tcPr>
          <w:p w14:paraId="53765BC6"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CHUVA DE METEOROS, COMPOSTO POR 8 TUBOS, COM COMPRIMENTO TOTAL APROXIMADO DE 2 METROS, FIO TRANSPARENTE, LUZ NAS CORES BRANCO FRIO, BRANCO QUENTE, AZUL OU COLORIDO, E TUBO TRANSPARENTE. A VOLTAGEM É BIVOLT (110V/220V), COM ALTURA DE 50 CM POR TUBO. O MODO DE USO É TANTO INTERNO QUANTO EXTERNO.</w:t>
            </w:r>
          </w:p>
        </w:tc>
        <w:tc>
          <w:tcPr>
            <w:tcW w:w="708" w:type="dxa"/>
            <w:tcBorders>
              <w:top w:val="nil"/>
              <w:left w:val="nil"/>
              <w:bottom w:val="single" w:sz="4" w:space="0" w:color="auto"/>
              <w:right w:val="single" w:sz="4" w:space="0" w:color="auto"/>
            </w:tcBorders>
            <w:shd w:val="clear" w:color="auto" w:fill="auto"/>
            <w:noWrap/>
            <w:vAlign w:val="center"/>
            <w:hideMark/>
          </w:tcPr>
          <w:p w14:paraId="7EABA30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99942A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279F63C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14:paraId="28C391F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708" w:type="dxa"/>
            <w:tcBorders>
              <w:top w:val="nil"/>
              <w:left w:val="nil"/>
              <w:bottom w:val="single" w:sz="4" w:space="0" w:color="auto"/>
              <w:right w:val="single" w:sz="4" w:space="0" w:color="auto"/>
            </w:tcBorders>
            <w:shd w:val="clear" w:color="auto" w:fill="auto"/>
            <w:vAlign w:val="center"/>
            <w:hideMark/>
          </w:tcPr>
          <w:p w14:paraId="71C3DEA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14:paraId="0241039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R$ 219,78</w:t>
            </w:r>
          </w:p>
        </w:tc>
        <w:tc>
          <w:tcPr>
            <w:tcW w:w="1275" w:type="dxa"/>
            <w:tcBorders>
              <w:top w:val="nil"/>
              <w:left w:val="nil"/>
              <w:bottom w:val="single" w:sz="4" w:space="0" w:color="auto"/>
              <w:right w:val="single" w:sz="4" w:space="0" w:color="auto"/>
            </w:tcBorders>
            <w:shd w:val="clear" w:color="auto" w:fill="auto"/>
            <w:noWrap/>
            <w:vAlign w:val="bottom"/>
            <w:hideMark/>
          </w:tcPr>
          <w:p w14:paraId="13343CD5"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R$ 7.692,18</w:t>
            </w:r>
          </w:p>
        </w:tc>
      </w:tr>
      <w:tr w:rsidR="00C72895" w:rsidRPr="00C72895" w14:paraId="23CAAEAC" w14:textId="77777777" w:rsidTr="00913F87">
        <w:trPr>
          <w:trHeight w:val="8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5E930E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41</w:t>
            </w:r>
          </w:p>
        </w:tc>
        <w:tc>
          <w:tcPr>
            <w:tcW w:w="4253" w:type="dxa"/>
            <w:tcBorders>
              <w:top w:val="nil"/>
              <w:left w:val="nil"/>
              <w:bottom w:val="single" w:sz="4" w:space="0" w:color="auto"/>
              <w:right w:val="single" w:sz="4" w:space="0" w:color="auto"/>
            </w:tcBorders>
            <w:shd w:val="clear" w:color="auto" w:fill="auto"/>
            <w:vAlign w:val="center"/>
            <w:hideMark/>
          </w:tcPr>
          <w:p w14:paraId="5E062B7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CONJUNTO COM 160 LEDS BRANCOS, COM MOVIMENTO "SNOW FALL", MEDINDO 1 METRO DE COMPRIMENTO.</w:t>
            </w:r>
          </w:p>
        </w:tc>
        <w:tc>
          <w:tcPr>
            <w:tcW w:w="708" w:type="dxa"/>
            <w:tcBorders>
              <w:top w:val="nil"/>
              <w:left w:val="nil"/>
              <w:bottom w:val="single" w:sz="4" w:space="0" w:color="auto"/>
              <w:right w:val="single" w:sz="4" w:space="0" w:color="auto"/>
            </w:tcBorders>
            <w:shd w:val="clear" w:color="auto" w:fill="auto"/>
            <w:noWrap/>
            <w:vAlign w:val="center"/>
            <w:hideMark/>
          </w:tcPr>
          <w:p w14:paraId="2DBF5A3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0F5AB5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16</w:t>
            </w:r>
          </w:p>
        </w:tc>
        <w:tc>
          <w:tcPr>
            <w:tcW w:w="567" w:type="dxa"/>
            <w:tcBorders>
              <w:top w:val="nil"/>
              <w:left w:val="nil"/>
              <w:bottom w:val="single" w:sz="4" w:space="0" w:color="auto"/>
              <w:right w:val="single" w:sz="4" w:space="0" w:color="auto"/>
            </w:tcBorders>
            <w:shd w:val="clear" w:color="auto" w:fill="auto"/>
            <w:vAlign w:val="center"/>
            <w:hideMark/>
          </w:tcPr>
          <w:p w14:paraId="0BBB89B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14:paraId="349E17A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708" w:type="dxa"/>
            <w:tcBorders>
              <w:top w:val="nil"/>
              <w:left w:val="nil"/>
              <w:bottom w:val="single" w:sz="4" w:space="0" w:color="auto"/>
              <w:right w:val="single" w:sz="4" w:space="0" w:color="auto"/>
            </w:tcBorders>
            <w:shd w:val="clear" w:color="auto" w:fill="auto"/>
            <w:vAlign w:val="center"/>
            <w:hideMark/>
          </w:tcPr>
          <w:p w14:paraId="2FFE3F0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14:paraId="47C4D5D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R$ 195,47</w:t>
            </w:r>
          </w:p>
        </w:tc>
        <w:tc>
          <w:tcPr>
            <w:tcW w:w="1275" w:type="dxa"/>
            <w:tcBorders>
              <w:top w:val="nil"/>
              <w:left w:val="nil"/>
              <w:bottom w:val="single" w:sz="4" w:space="0" w:color="auto"/>
              <w:right w:val="single" w:sz="4" w:space="0" w:color="auto"/>
            </w:tcBorders>
            <w:shd w:val="clear" w:color="auto" w:fill="auto"/>
            <w:noWrap/>
            <w:vAlign w:val="bottom"/>
            <w:hideMark/>
          </w:tcPr>
          <w:p w14:paraId="654BB0C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R$ 6.059,67</w:t>
            </w:r>
          </w:p>
        </w:tc>
      </w:tr>
      <w:tr w:rsidR="00C72895" w:rsidRPr="00C72895" w14:paraId="7AA28148" w14:textId="77777777" w:rsidTr="00913F87">
        <w:trPr>
          <w:trHeight w:val="12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9BBC2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42</w:t>
            </w:r>
          </w:p>
        </w:tc>
        <w:tc>
          <w:tcPr>
            <w:tcW w:w="4253" w:type="dxa"/>
            <w:tcBorders>
              <w:top w:val="nil"/>
              <w:left w:val="nil"/>
              <w:bottom w:val="single" w:sz="4" w:space="0" w:color="auto"/>
              <w:right w:val="single" w:sz="4" w:space="0" w:color="auto"/>
            </w:tcBorders>
            <w:shd w:val="clear" w:color="auto" w:fill="auto"/>
            <w:vAlign w:val="center"/>
            <w:hideMark/>
          </w:tcPr>
          <w:p w14:paraId="3E8ECCF6"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CORDÃO (PISCAS) DE MICRO LÂMPADAS FIXA, FIO VERDE, COM 500 LEDS, 8 FUNÇÕES DE LED, LUZ BRANCA, VOLTAGEM DE 127V OU 220V, POTÊNCIA DE 2.3W, COMPRIMENTO DE 9,5 METROS E CONECTOR MACHO. O PRODUTO É RESISTENTE À ÁGUA. </w:t>
            </w:r>
          </w:p>
        </w:tc>
        <w:tc>
          <w:tcPr>
            <w:tcW w:w="708" w:type="dxa"/>
            <w:tcBorders>
              <w:top w:val="nil"/>
              <w:left w:val="nil"/>
              <w:bottom w:val="single" w:sz="4" w:space="0" w:color="auto"/>
              <w:right w:val="single" w:sz="4" w:space="0" w:color="auto"/>
            </w:tcBorders>
            <w:shd w:val="clear" w:color="auto" w:fill="auto"/>
            <w:noWrap/>
            <w:vAlign w:val="center"/>
            <w:hideMark/>
          </w:tcPr>
          <w:p w14:paraId="0759BF3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CX</w:t>
            </w:r>
          </w:p>
        </w:tc>
        <w:tc>
          <w:tcPr>
            <w:tcW w:w="426" w:type="dxa"/>
            <w:tcBorders>
              <w:top w:val="nil"/>
              <w:left w:val="nil"/>
              <w:bottom w:val="single" w:sz="4" w:space="0" w:color="auto"/>
              <w:right w:val="single" w:sz="4" w:space="0" w:color="auto"/>
            </w:tcBorders>
            <w:shd w:val="clear" w:color="auto" w:fill="auto"/>
            <w:noWrap/>
            <w:vAlign w:val="center"/>
            <w:hideMark/>
          </w:tcPr>
          <w:p w14:paraId="1908EC7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240</w:t>
            </w:r>
          </w:p>
        </w:tc>
        <w:tc>
          <w:tcPr>
            <w:tcW w:w="567" w:type="dxa"/>
            <w:tcBorders>
              <w:top w:val="nil"/>
              <w:left w:val="nil"/>
              <w:bottom w:val="single" w:sz="4" w:space="0" w:color="auto"/>
              <w:right w:val="single" w:sz="4" w:space="0" w:color="auto"/>
            </w:tcBorders>
            <w:shd w:val="clear" w:color="auto" w:fill="auto"/>
            <w:vAlign w:val="center"/>
            <w:hideMark/>
          </w:tcPr>
          <w:p w14:paraId="066411A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50</w:t>
            </w:r>
          </w:p>
        </w:tc>
        <w:tc>
          <w:tcPr>
            <w:tcW w:w="567" w:type="dxa"/>
            <w:tcBorders>
              <w:top w:val="nil"/>
              <w:left w:val="nil"/>
              <w:bottom w:val="single" w:sz="4" w:space="0" w:color="auto"/>
              <w:right w:val="single" w:sz="4" w:space="0" w:color="auto"/>
            </w:tcBorders>
            <w:shd w:val="clear" w:color="auto" w:fill="auto"/>
            <w:vAlign w:val="center"/>
            <w:hideMark/>
          </w:tcPr>
          <w:p w14:paraId="48071D7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708" w:type="dxa"/>
            <w:tcBorders>
              <w:top w:val="nil"/>
              <w:left w:val="nil"/>
              <w:bottom w:val="single" w:sz="4" w:space="0" w:color="auto"/>
              <w:right w:val="single" w:sz="4" w:space="0" w:color="auto"/>
            </w:tcBorders>
            <w:shd w:val="clear" w:color="auto" w:fill="auto"/>
            <w:vAlign w:val="center"/>
            <w:hideMark/>
          </w:tcPr>
          <w:p w14:paraId="5403707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35</w:t>
            </w:r>
          </w:p>
        </w:tc>
        <w:tc>
          <w:tcPr>
            <w:tcW w:w="993" w:type="dxa"/>
            <w:tcBorders>
              <w:top w:val="nil"/>
              <w:left w:val="nil"/>
              <w:bottom w:val="single" w:sz="4" w:space="0" w:color="auto"/>
              <w:right w:val="single" w:sz="4" w:space="0" w:color="auto"/>
            </w:tcBorders>
            <w:shd w:val="clear" w:color="auto" w:fill="auto"/>
            <w:noWrap/>
            <w:vAlign w:val="bottom"/>
            <w:hideMark/>
          </w:tcPr>
          <w:p w14:paraId="22FDA10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R$ 68,68</w:t>
            </w:r>
          </w:p>
        </w:tc>
        <w:tc>
          <w:tcPr>
            <w:tcW w:w="1275" w:type="dxa"/>
            <w:tcBorders>
              <w:top w:val="nil"/>
              <w:left w:val="nil"/>
              <w:bottom w:val="single" w:sz="4" w:space="0" w:color="auto"/>
              <w:right w:val="single" w:sz="4" w:space="0" w:color="auto"/>
            </w:tcBorders>
            <w:shd w:val="clear" w:color="auto" w:fill="auto"/>
            <w:noWrap/>
            <w:vAlign w:val="bottom"/>
            <w:hideMark/>
          </w:tcPr>
          <w:p w14:paraId="77184F2E"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R$ 24.382,58</w:t>
            </w:r>
          </w:p>
        </w:tc>
      </w:tr>
      <w:tr w:rsidR="00C72895" w:rsidRPr="00C72895" w14:paraId="3E82AD37" w14:textId="77777777" w:rsidTr="00913F87">
        <w:trPr>
          <w:trHeight w:val="12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746A4D0"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43</w:t>
            </w:r>
          </w:p>
        </w:tc>
        <w:tc>
          <w:tcPr>
            <w:tcW w:w="4253" w:type="dxa"/>
            <w:tcBorders>
              <w:top w:val="nil"/>
              <w:left w:val="nil"/>
              <w:bottom w:val="single" w:sz="4" w:space="0" w:color="auto"/>
              <w:right w:val="single" w:sz="4" w:space="0" w:color="auto"/>
            </w:tcBorders>
            <w:shd w:val="clear" w:color="auto" w:fill="auto"/>
            <w:vAlign w:val="center"/>
            <w:hideMark/>
          </w:tcPr>
          <w:p w14:paraId="7C2D8A90"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CORTINA DE LED, COM 3 METROS DE COMPRIMENTO E 2 METROS DE LARGURA,  CONTENDO  300  LEDS,  FIO TRANSPARENTE, CONTROLE REMOTO COM 8 FUNÇÕES E LUZ BRANCA MORNA.</w:t>
            </w:r>
          </w:p>
        </w:tc>
        <w:tc>
          <w:tcPr>
            <w:tcW w:w="708" w:type="dxa"/>
            <w:tcBorders>
              <w:top w:val="nil"/>
              <w:left w:val="nil"/>
              <w:bottom w:val="single" w:sz="4" w:space="0" w:color="auto"/>
              <w:right w:val="single" w:sz="4" w:space="0" w:color="auto"/>
            </w:tcBorders>
            <w:shd w:val="clear" w:color="auto" w:fill="auto"/>
            <w:noWrap/>
            <w:vAlign w:val="center"/>
            <w:hideMark/>
          </w:tcPr>
          <w:p w14:paraId="7A29AFB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C46236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19C8AA8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vAlign w:val="center"/>
            <w:hideMark/>
          </w:tcPr>
          <w:p w14:paraId="4243499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A6B47C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14:paraId="70AD64E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R$ 190,20</w:t>
            </w:r>
          </w:p>
        </w:tc>
        <w:tc>
          <w:tcPr>
            <w:tcW w:w="1275" w:type="dxa"/>
            <w:tcBorders>
              <w:top w:val="nil"/>
              <w:left w:val="nil"/>
              <w:bottom w:val="single" w:sz="4" w:space="0" w:color="auto"/>
              <w:right w:val="single" w:sz="4" w:space="0" w:color="auto"/>
            </w:tcBorders>
            <w:shd w:val="clear" w:color="auto" w:fill="auto"/>
            <w:noWrap/>
            <w:vAlign w:val="bottom"/>
            <w:hideMark/>
          </w:tcPr>
          <w:p w14:paraId="4705A473"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R$ 3.804,00</w:t>
            </w:r>
          </w:p>
        </w:tc>
      </w:tr>
      <w:tr w:rsidR="00C72895" w:rsidRPr="00C72895" w14:paraId="5112C9D7" w14:textId="77777777" w:rsidTr="00913F87">
        <w:trPr>
          <w:trHeight w:val="15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63BDDD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44</w:t>
            </w:r>
          </w:p>
        </w:tc>
        <w:tc>
          <w:tcPr>
            <w:tcW w:w="4253" w:type="dxa"/>
            <w:tcBorders>
              <w:top w:val="nil"/>
              <w:left w:val="nil"/>
              <w:bottom w:val="single" w:sz="4" w:space="0" w:color="auto"/>
              <w:right w:val="single" w:sz="4" w:space="0" w:color="auto"/>
            </w:tcBorders>
            <w:shd w:val="clear" w:color="auto" w:fill="auto"/>
            <w:vAlign w:val="center"/>
            <w:hideMark/>
          </w:tcPr>
          <w:p w14:paraId="31BB3AA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PAPAI NOEL TRADE PRESENTE 3D, FABRICADA EM POLIETILENO DE ALTA DENSIDADE, MATERIAL NÃO RECICLADO, ATÓXICO, ANTIADERENTE, COM BAIXO COEFICIENTE DE ATRITO E ISOLANTE TÉRMICO, COM 2 MM DE ESPESSURA, NAS MEDIDAS DE 1,60 M DE ALTURA, 1,30 M DE COMPRIMENTO E 2 MM DE LARGURA. A BASE É TOTALMENTE RESISTENTE.</w:t>
            </w:r>
          </w:p>
        </w:tc>
        <w:tc>
          <w:tcPr>
            <w:tcW w:w="708" w:type="dxa"/>
            <w:tcBorders>
              <w:top w:val="nil"/>
              <w:left w:val="nil"/>
              <w:bottom w:val="single" w:sz="4" w:space="0" w:color="auto"/>
              <w:right w:val="single" w:sz="4" w:space="0" w:color="auto"/>
            </w:tcBorders>
            <w:shd w:val="clear" w:color="auto" w:fill="auto"/>
            <w:noWrap/>
            <w:vAlign w:val="center"/>
            <w:hideMark/>
          </w:tcPr>
          <w:p w14:paraId="76C7056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C27BC6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2B738FD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hideMark/>
          </w:tcPr>
          <w:p w14:paraId="0B62DFF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708" w:type="dxa"/>
            <w:tcBorders>
              <w:top w:val="nil"/>
              <w:left w:val="nil"/>
              <w:bottom w:val="single" w:sz="4" w:space="0" w:color="auto"/>
              <w:right w:val="single" w:sz="4" w:space="0" w:color="auto"/>
            </w:tcBorders>
            <w:shd w:val="clear" w:color="auto" w:fill="auto"/>
            <w:vAlign w:val="center"/>
            <w:hideMark/>
          </w:tcPr>
          <w:p w14:paraId="6B36AF9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bottom"/>
            <w:hideMark/>
          </w:tcPr>
          <w:p w14:paraId="2BFA274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R$ 2.883,64</w:t>
            </w:r>
          </w:p>
        </w:tc>
        <w:tc>
          <w:tcPr>
            <w:tcW w:w="1275" w:type="dxa"/>
            <w:tcBorders>
              <w:top w:val="nil"/>
              <w:left w:val="nil"/>
              <w:bottom w:val="single" w:sz="4" w:space="0" w:color="auto"/>
              <w:right w:val="single" w:sz="4" w:space="0" w:color="auto"/>
            </w:tcBorders>
            <w:shd w:val="clear" w:color="auto" w:fill="auto"/>
            <w:noWrap/>
            <w:vAlign w:val="bottom"/>
            <w:hideMark/>
          </w:tcPr>
          <w:p w14:paraId="36C22504"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R$ 14.418,22</w:t>
            </w:r>
          </w:p>
        </w:tc>
      </w:tr>
      <w:tr w:rsidR="00C72895" w:rsidRPr="00C72895" w14:paraId="2E741AAC" w14:textId="77777777" w:rsidTr="00913F87">
        <w:trPr>
          <w:trHeight w:val="13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8D6309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45</w:t>
            </w:r>
          </w:p>
        </w:tc>
        <w:tc>
          <w:tcPr>
            <w:tcW w:w="4253" w:type="dxa"/>
            <w:tcBorders>
              <w:top w:val="nil"/>
              <w:left w:val="nil"/>
              <w:bottom w:val="single" w:sz="4" w:space="0" w:color="auto"/>
              <w:right w:val="single" w:sz="4" w:space="0" w:color="auto"/>
            </w:tcBorders>
            <w:shd w:val="clear" w:color="auto" w:fill="auto"/>
            <w:vAlign w:val="center"/>
            <w:hideMark/>
          </w:tcPr>
          <w:p w14:paraId="2C12275C"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TRENÓ NOEL TRIO RENA, COM FAIXA E TRAVESSIA, PRODUZIDA EM FERRO, METALON E CORDÕES DE LED, COM MEDIDAS DE 8,00 M DE LARGURA E 1,40 M DE ALTURA. A BASE É TOTALMENTE RESISTENTE, COM FUROS PARA FIXAÇÃO.</w:t>
            </w:r>
          </w:p>
        </w:tc>
        <w:tc>
          <w:tcPr>
            <w:tcW w:w="708" w:type="dxa"/>
            <w:tcBorders>
              <w:top w:val="nil"/>
              <w:left w:val="nil"/>
              <w:bottom w:val="single" w:sz="4" w:space="0" w:color="auto"/>
              <w:right w:val="single" w:sz="4" w:space="0" w:color="auto"/>
            </w:tcBorders>
            <w:shd w:val="clear" w:color="auto" w:fill="auto"/>
            <w:noWrap/>
            <w:vAlign w:val="center"/>
            <w:hideMark/>
          </w:tcPr>
          <w:p w14:paraId="4F7CB17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DB1E3A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2C78207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7824D2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7CD57A9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24CC2AD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R$ 8.453,33</w:t>
            </w:r>
          </w:p>
        </w:tc>
        <w:tc>
          <w:tcPr>
            <w:tcW w:w="1275" w:type="dxa"/>
            <w:tcBorders>
              <w:top w:val="nil"/>
              <w:left w:val="nil"/>
              <w:bottom w:val="single" w:sz="4" w:space="0" w:color="auto"/>
              <w:right w:val="single" w:sz="4" w:space="0" w:color="auto"/>
            </w:tcBorders>
            <w:shd w:val="clear" w:color="auto" w:fill="auto"/>
            <w:noWrap/>
            <w:vAlign w:val="bottom"/>
            <w:hideMark/>
          </w:tcPr>
          <w:p w14:paraId="4794B1C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R$ 16.906,67</w:t>
            </w:r>
          </w:p>
        </w:tc>
      </w:tr>
      <w:tr w:rsidR="00C72895" w:rsidRPr="00C72895" w14:paraId="0AC57C8D" w14:textId="77777777" w:rsidTr="00913F87">
        <w:trPr>
          <w:trHeight w:val="1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72FFEF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46</w:t>
            </w:r>
          </w:p>
        </w:tc>
        <w:tc>
          <w:tcPr>
            <w:tcW w:w="4253" w:type="dxa"/>
            <w:tcBorders>
              <w:top w:val="nil"/>
              <w:left w:val="nil"/>
              <w:bottom w:val="single" w:sz="4" w:space="0" w:color="auto"/>
              <w:right w:val="single" w:sz="4" w:space="0" w:color="auto"/>
            </w:tcBorders>
            <w:shd w:val="clear" w:color="auto" w:fill="auto"/>
            <w:vAlign w:val="center"/>
            <w:hideMark/>
          </w:tcPr>
          <w:p w14:paraId="47562D31"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MANGUEIRA LUMINOSA DE LED, MEDINDO 100M DE COMPRIMENTO, 13MM DE DIÂMETRO, COM 36 LEDS EM CADA METRO</w:t>
            </w:r>
          </w:p>
        </w:tc>
        <w:tc>
          <w:tcPr>
            <w:tcW w:w="708" w:type="dxa"/>
            <w:tcBorders>
              <w:top w:val="nil"/>
              <w:left w:val="nil"/>
              <w:bottom w:val="single" w:sz="4" w:space="0" w:color="auto"/>
              <w:right w:val="single" w:sz="4" w:space="0" w:color="auto"/>
            </w:tcBorders>
            <w:shd w:val="clear" w:color="auto" w:fill="auto"/>
            <w:noWrap/>
            <w:vAlign w:val="center"/>
            <w:hideMark/>
          </w:tcPr>
          <w:p w14:paraId="50107F4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23EE9AE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800</w:t>
            </w:r>
          </w:p>
        </w:tc>
        <w:tc>
          <w:tcPr>
            <w:tcW w:w="567" w:type="dxa"/>
            <w:tcBorders>
              <w:top w:val="nil"/>
              <w:left w:val="nil"/>
              <w:bottom w:val="single" w:sz="4" w:space="0" w:color="auto"/>
              <w:right w:val="single" w:sz="4" w:space="0" w:color="auto"/>
            </w:tcBorders>
            <w:shd w:val="clear" w:color="auto" w:fill="auto"/>
            <w:vAlign w:val="center"/>
            <w:hideMark/>
          </w:tcPr>
          <w:p w14:paraId="13B99C4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567" w:type="dxa"/>
            <w:tcBorders>
              <w:top w:val="nil"/>
              <w:left w:val="nil"/>
              <w:bottom w:val="single" w:sz="4" w:space="0" w:color="auto"/>
              <w:right w:val="single" w:sz="4" w:space="0" w:color="auto"/>
            </w:tcBorders>
            <w:shd w:val="clear" w:color="auto" w:fill="auto"/>
            <w:vAlign w:val="center"/>
            <w:hideMark/>
          </w:tcPr>
          <w:p w14:paraId="52AC71F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708" w:type="dxa"/>
            <w:tcBorders>
              <w:top w:val="nil"/>
              <w:left w:val="nil"/>
              <w:bottom w:val="single" w:sz="4" w:space="0" w:color="auto"/>
              <w:right w:val="single" w:sz="4" w:space="0" w:color="auto"/>
            </w:tcBorders>
            <w:shd w:val="clear" w:color="auto" w:fill="auto"/>
            <w:vAlign w:val="center"/>
            <w:hideMark/>
          </w:tcPr>
          <w:p w14:paraId="3C9D9A8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bottom"/>
            <w:hideMark/>
          </w:tcPr>
          <w:p w14:paraId="053D050F"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R$ 15,74</w:t>
            </w:r>
          </w:p>
        </w:tc>
        <w:tc>
          <w:tcPr>
            <w:tcW w:w="1275" w:type="dxa"/>
            <w:tcBorders>
              <w:top w:val="nil"/>
              <w:left w:val="nil"/>
              <w:bottom w:val="single" w:sz="4" w:space="0" w:color="auto"/>
              <w:right w:val="single" w:sz="4" w:space="0" w:color="auto"/>
            </w:tcBorders>
            <w:shd w:val="clear" w:color="auto" w:fill="auto"/>
            <w:noWrap/>
            <w:vAlign w:val="bottom"/>
            <w:hideMark/>
          </w:tcPr>
          <w:p w14:paraId="10F7BAC9"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R$ 22.040,67</w:t>
            </w:r>
          </w:p>
        </w:tc>
      </w:tr>
      <w:tr w:rsidR="00C72895" w:rsidRPr="00C72895" w14:paraId="41C8AAE6" w14:textId="77777777" w:rsidTr="00913F87">
        <w:trPr>
          <w:trHeight w:val="9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547E44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47</w:t>
            </w:r>
          </w:p>
        </w:tc>
        <w:tc>
          <w:tcPr>
            <w:tcW w:w="4253" w:type="dxa"/>
            <w:tcBorders>
              <w:top w:val="nil"/>
              <w:left w:val="nil"/>
              <w:bottom w:val="single" w:sz="4" w:space="0" w:color="auto"/>
              <w:right w:val="single" w:sz="4" w:space="0" w:color="auto"/>
            </w:tcBorders>
            <w:shd w:val="clear" w:color="auto" w:fill="auto"/>
            <w:vAlign w:val="center"/>
            <w:hideMark/>
          </w:tcPr>
          <w:p w14:paraId="420DFE7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FESTÃO VERDE ARAMADO PARA ÁRVORE DE NATAL, MEDINDO 270 CM DE COMPRIMENTO E 30 CM DE LARGURA, COMPOSTO POR PLÁSTICO E METAL.</w:t>
            </w:r>
          </w:p>
        </w:tc>
        <w:tc>
          <w:tcPr>
            <w:tcW w:w="708" w:type="dxa"/>
            <w:tcBorders>
              <w:top w:val="nil"/>
              <w:left w:val="nil"/>
              <w:bottom w:val="single" w:sz="4" w:space="0" w:color="auto"/>
              <w:right w:val="single" w:sz="4" w:space="0" w:color="auto"/>
            </w:tcBorders>
            <w:shd w:val="clear" w:color="auto" w:fill="auto"/>
            <w:noWrap/>
            <w:vAlign w:val="center"/>
            <w:hideMark/>
          </w:tcPr>
          <w:p w14:paraId="2DE8FB2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DF880D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40</w:t>
            </w:r>
          </w:p>
        </w:tc>
        <w:tc>
          <w:tcPr>
            <w:tcW w:w="567" w:type="dxa"/>
            <w:tcBorders>
              <w:top w:val="nil"/>
              <w:left w:val="nil"/>
              <w:bottom w:val="single" w:sz="4" w:space="0" w:color="auto"/>
              <w:right w:val="single" w:sz="4" w:space="0" w:color="auto"/>
            </w:tcBorders>
            <w:shd w:val="clear" w:color="auto" w:fill="auto"/>
            <w:vAlign w:val="center"/>
            <w:hideMark/>
          </w:tcPr>
          <w:p w14:paraId="2173278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59C0FA3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708" w:type="dxa"/>
            <w:tcBorders>
              <w:top w:val="nil"/>
              <w:left w:val="nil"/>
              <w:bottom w:val="single" w:sz="4" w:space="0" w:color="auto"/>
              <w:right w:val="single" w:sz="4" w:space="0" w:color="auto"/>
            </w:tcBorders>
            <w:shd w:val="clear" w:color="auto" w:fill="auto"/>
            <w:vAlign w:val="center"/>
            <w:hideMark/>
          </w:tcPr>
          <w:p w14:paraId="5B4C712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bottom"/>
            <w:hideMark/>
          </w:tcPr>
          <w:p w14:paraId="1E9D4567"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R$ 118,35</w:t>
            </w:r>
          </w:p>
        </w:tc>
        <w:tc>
          <w:tcPr>
            <w:tcW w:w="1275" w:type="dxa"/>
            <w:tcBorders>
              <w:top w:val="nil"/>
              <w:left w:val="nil"/>
              <w:bottom w:val="single" w:sz="4" w:space="0" w:color="auto"/>
              <w:right w:val="single" w:sz="4" w:space="0" w:color="auto"/>
            </w:tcBorders>
            <w:shd w:val="clear" w:color="auto" w:fill="auto"/>
            <w:noWrap/>
            <w:vAlign w:val="bottom"/>
            <w:hideMark/>
          </w:tcPr>
          <w:p w14:paraId="127C334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R$ 7.692,53</w:t>
            </w:r>
          </w:p>
        </w:tc>
      </w:tr>
      <w:tr w:rsidR="00C72895" w:rsidRPr="00C72895" w14:paraId="7A9DE1F3" w14:textId="77777777" w:rsidTr="00913F87">
        <w:trPr>
          <w:trHeight w:val="9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A510D8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48</w:t>
            </w:r>
          </w:p>
        </w:tc>
        <w:tc>
          <w:tcPr>
            <w:tcW w:w="4253" w:type="dxa"/>
            <w:tcBorders>
              <w:top w:val="nil"/>
              <w:left w:val="nil"/>
              <w:bottom w:val="single" w:sz="4" w:space="0" w:color="auto"/>
              <w:right w:val="single" w:sz="4" w:space="0" w:color="auto"/>
            </w:tcBorders>
            <w:shd w:val="clear" w:color="auto" w:fill="auto"/>
            <w:vAlign w:val="center"/>
            <w:hideMark/>
          </w:tcPr>
          <w:p w14:paraId="2281A574"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REVITALIZAÇÃO, MONTAGEM, DESMONTAGEM E MANUTENÇÃO DE FIGURAS DECORATIVAS PARA POSTES, CONFECCIONADAS EM METALON, REVESTIDAS COM MANGUEIRAS LUMINOSAS DE 11MM, COM SERVIÇOS DE SOLDA E PINTURA METÁLICA.</w:t>
            </w:r>
          </w:p>
        </w:tc>
        <w:tc>
          <w:tcPr>
            <w:tcW w:w="708" w:type="dxa"/>
            <w:tcBorders>
              <w:top w:val="nil"/>
              <w:left w:val="nil"/>
              <w:bottom w:val="single" w:sz="4" w:space="0" w:color="auto"/>
              <w:right w:val="single" w:sz="4" w:space="0" w:color="auto"/>
            </w:tcBorders>
            <w:shd w:val="clear" w:color="auto" w:fill="auto"/>
            <w:noWrap/>
            <w:vAlign w:val="center"/>
            <w:hideMark/>
          </w:tcPr>
          <w:p w14:paraId="62B514B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7E814C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50</w:t>
            </w:r>
          </w:p>
        </w:tc>
        <w:tc>
          <w:tcPr>
            <w:tcW w:w="567" w:type="dxa"/>
            <w:tcBorders>
              <w:top w:val="nil"/>
              <w:left w:val="nil"/>
              <w:bottom w:val="single" w:sz="4" w:space="0" w:color="auto"/>
              <w:right w:val="single" w:sz="4" w:space="0" w:color="auto"/>
            </w:tcBorders>
            <w:shd w:val="clear" w:color="auto" w:fill="auto"/>
            <w:vAlign w:val="center"/>
            <w:hideMark/>
          </w:tcPr>
          <w:p w14:paraId="7D71285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926B2C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CA6710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84C3FC3"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R$ 400,48</w:t>
            </w:r>
          </w:p>
        </w:tc>
        <w:tc>
          <w:tcPr>
            <w:tcW w:w="1275" w:type="dxa"/>
            <w:tcBorders>
              <w:top w:val="nil"/>
              <w:left w:val="nil"/>
              <w:bottom w:val="single" w:sz="4" w:space="0" w:color="auto"/>
              <w:right w:val="single" w:sz="4" w:space="0" w:color="auto"/>
            </w:tcBorders>
            <w:shd w:val="clear" w:color="auto" w:fill="auto"/>
            <w:noWrap/>
            <w:vAlign w:val="bottom"/>
            <w:hideMark/>
          </w:tcPr>
          <w:p w14:paraId="20370A9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R$ 20.023,83</w:t>
            </w:r>
          </w:p>
        </w:tc>
      </w:tr>
      <w:tr w:rsidR="00C72895" w:rsidRPr="00C72895" w14:paraId="6F676311" w14:textId="77777777" w:rsidTr="00913F87">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5F20FB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49</w:t>
            </w:r>
          </w:p>
        </w:tc>
        <w:tc>
          <w:tcPr>
            <w:tcW w:w="4253" w:type="dxa"/>
            <w:tcBorders>
              <w:top w:val="nil"/>
              <w:left w:val="nil"/>
              <w:bottom w:val="single" w:sz="4" w:space="0" w:color="auto"/>
              <w:right w:val="single" w:sz="4" w:space="0" w:color="auto"/>
            </w:tcBorders>
            <w:shd w:val="clear" w:color="auto" w:fill="auto"/>
            <w:vAlign w:val="center"/>
            <w:hideMark/>
          </w:tcPr>
          <w:p w14:paraId="02523481"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REVITALIZAÇÃO, MONTAGEM, DESMONTAGEM E MANUTENÇÃO DE FIGURAS DECORATIVAS DE CHÃO, CONFECCIONADAS EM METALON, REVESTIDAS COM MANGUEIRAS LUMINOSAS DE 11MM, COM SERVIÇOS DE SOLDA E PINTURA METÁLICA.</w:t>
            </w:r>
          </w:p>
        </w:tc>
        <w:tc>
          <w:tcPr>
            <w:tcW w:w="708" w:type="dxa"/>
            <w:tcBorders>
              <w:top w:val="nil"/>
              <w:left w:val="nil"/>
              <w:bottom w:val="single" w:sz="4" w:space="0" w:color="auto"/>
              <w:right w:val="single" w:sz="4" w:space="0" w:color="auto"/>
            </w:tcBorders>
            <w:shd w:val="clear" w:color="auto" w:fill="auto"/>
            <w:noWrap/>
            <w:vAlign w:val="center"/>
            <w:hideMark/>
          </w:tcPr>
          <w:p w14:paraId="26B4FBD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082E9C8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7F370E8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E36239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DFF64B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49C6AD3F"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R$ 507,20</w:t>
            </w:r>
          </w:p>
        </w:tc>
        <w:tc>
          <w:tcPr>
            <w:tcW w:w="1275" w:type="dxa"/>
            <w:tcBorders>
              <w:top w:val="nil"/>
              <w:left w:val="nil"/>
              <w:bottom w:val="single" w:sz="4" w:space="0" w:color="auto"/>
              <w:right w:val="single" w:sz="4" w:space="0" w:color="auto"/>
            </w:tcBorders>
            <w:shd w:val="clear" w:color="auto" w:fill="auto"/>
            <w:noWrap/>
            <w:vAlign w:val="bottom"/>
            <w:hideMark/>
          </w:tcPr>
          <w:p w14:paraId="65F126B9"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R$ 15.216,00</w:t>
            </w:r>
          </w:p>
        </w:tc>
      </w:tr>
      <w:tr w:rsidR="00C72895" w:rsidRPr="00C72895" w14:paraId="18C7FDDE" w14:textId="77777777" w:rsidTr="00913F87">
        <w:trPr>
          <w:trHeight w:val="7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50778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50</w:t>
            </w:r>
          </w:p>
        </w:tc>
        <w:tc>
          <w:tcPr>
            <w:tcW w:w="4253" w:type="dxa"/>
            <w:tcBorders>
              <w:top w:val="nil"/>
              <w:left w:val="nil"/>
              <w:bottom w:val="single" w:sz="4" w:space="0" w:color="auto"/>
              <w:right w:val="single" w:sz="4" w:space="0" w:color="auto"/>
            </w:tcBorders>
            <w:shd w:val="clear" w:color="auto" w:fill="auto"/>
            <w:vAlign w:val="center"/>
            <w:hideMark/>
          </w:tcPr>
          <w:p w14:paraId="6606C66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CASCATA 100 LEDS C/ 8 FUNÇŌES 3M TOMADAS M/F, 220V. </w:t>
            </w:r>
          </w:p>
        </w:tc>
        <w:tc>
          <w:tcPr>
            <w:tcW w:w="708" w:type="dxa"/>
            <w:tcBorders>
              <w:top w:val="nil"/>
              <w:left w:val="nil"/>
              <w:bottom w:val="single" w:sz="4" w:space="0" w:color="auto"/>
              <w:right w:val="single" w:sz="4" w:space="0" w:color="auto"/>
            </w:tcBorders>
            <w:shd w:val="clear" w:color="auto" w:fill="auto"/>
            <w:noWrap/>
            <w:vAlign w:val="center"/>
            <w:hideMark/>
          </w:tcPr>
          <w:p w14:paraId="2CF6D64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4865E3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01D965A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14:paraId="0C1EAE2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6</w:t>
            </w:r>
          </w:p>
        </w:tc>
        <w:tc>
          <w:tcPr>
            <w:tcW w:w="708" w:type="dxa"/>
            <w:tcBorders>
              <w:top w:val="nil"/>
              <w:left w:val="nil"/>
              <w:bottom w:val="single" w:sz="4" w:space="0" w:color="auto"/>
              <w:right w:val="single" w:sz="4" w:space="0" w:color="auto"/>
            </w:tcBorders>
            <w:shd w:val="clear" w:color="auto" w:fill="auto"/>
            <w:vAlign w:val="center"/>
            <w:hideMark/>
          </w:tcPr>
          <w:p w14:paraId="100C2E9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w:t>
            </w:r>
          </w:p>
        </w:tc>
        <w:tc>
          <w:tcPr>
            <w:tcW w:w="993" w:type="dxa"/>
            <w:tcBorders>
              <w:top w:val="nil"/>
              <w:left w:val="nil"/>
              <w:bottom w:val="single" w:sz="4" w:space="0" w:color="auto"/>
              <w:right w:val="single" w:sz="4" w:space="0" w:color="auto"/>
            </w:tcBorders>
            <w:shd w:val="clear" w:color="auto" w:fill="auto"/>
            <w:noWrap/>
            <w:vAlign w:val="bottom"/>
            <w:hideMark/>
          </w:tcPr>
          <w:p w14:paraId="3E644391"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R$ 116,23</w:t>
            </w:r>
          </w:p>
        </w:tc>
        <w:tc>
          <w:tcPr>
            <w:tcW w:w="1275" w:type="dxa"/>
            <w:tcBorders>
              <w:top w:val="nil"/>
              <w:left w:val="nil"/>
              <w:bottom w:val="single" w:sz="4" w:space="0" w:color="auto"/>
              <w:right w:val="single" w:sz="4" w:space="0" w:color="auto"/>
            </w:tcBorders>
            <w:shd w:val="clear" w:color="auto" w:fill="auto"/>
            <w:noWrap/>
            <w:vAlign w:val="bottom"/>
            <w:hideMark/>
          </w:tcPr>
          <w:p w14:paraId="2780F1C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R$ 3.951,93</w:t>
            </w:r>
          </w:p>
        </w:tc>
      </w:tr>
      <w:tr w:rsidR="00C72895" w:rsidRPr="00C72895" w14:paraId="2F85FBED" w14:textId="77777777" w:rsidTr="00913F87">
        <w:trPr>
          <w:trHeight w:val="6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B62E55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51</w:t>
            </w:r>
          </w:p>
        </w:tc>
        <w:tc>
          <w:tcPr>
            <w:tcW w:w="4253" w:type="dxa"/>
            <w:tcBorders>
              <w:top w:val="nil"/>
              <w:left w:val="nil"/>
              <w:bottom w:val="single" w:sz="4" w:space="0" w:color="auto"/>
              <w:right w:val="single" w:sz="4" w:space="0" w:color="auto"/>
            </w:tcBorders>
            <w:shd w:val="clear" w:color="auto" w:fill="auto"/>
            <w:vAlign w:val="center"/>
            <w:hideMark/>
          </w:tcPr>
          <w:p w14:paraId="2C04530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CASCATA 100 LEDS C/ 8 FUNÇŌES 5.5M TOMADAS M/F, 220V. </w:t>
            </w:r>
          </w:p>
        </w:tc>
        <w:tc>
          <w:tcPr>
            <w:tcW w:w="708" w:type="dxa"/>
            <w:tcBorders>
              <w:top w:val="nil"/>
              <w:left w:val="nil"/>
              <w:bottom w:val="single" w:sz="4" w:space="0" w:color="auto"/>
              <w:right w:val="single" w:sz="4" w:space="0" w:color="auto"/>
            </w:tcBorders>
            <w:shd w:val="clear" w:color="auto" w:fill="auto"/>
            <w:noWrap/>
            <w:vAlign w:val="center"/>
            <w:hideMark/>
          </w:tcPr>
          <w:p w14:paraId="3CF318E0"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50E2C9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1BD1167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F58826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18F0D0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27F358B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R$ 190,20</w:t>
            </w:r>
          </w:p>
        </w:tc>
        <w:tc>
          <w:tcPr>
            <w:tcW w:w="1275" w:type="dxa"/>
            <w:tcBorders>
              <w:top w:val="nil"/>
              <w:left w:val="nil"/>
              <w:bottom w:val="single" w:sz="4" w:space="0" w:color="auto"/>
              <w:right w:val="single" w:sz="4" w:space="0" w:color="auto"/>
            </w:tcBorders>
            <w:shd w:val="clear" w:color="auto" w:fill="auto"/>
            <w:noWrap/>
            <w:vAlign w:val="bottom"/>
            <w:hideMark/>
          </w:tcPr>
          <w:p w14:paraId="3D9F9E3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R$ 2.282,40</w:t>
            </w:r>
          </w:p>
        </w:tc>
      </w:tr>
      <w:tr w:rsidR="00C72895" w:rsidRPr="00C72895" w14:paraId="1A1A210D" w14:textId="77777777" w:rsidTr="00913F87">
        <w:trPr>
          <w:trHeight w:val="15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1E794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52</w:t>
            </w:r>
          </w:p>
        </w:tc>
        <w:tc>
          <w:tcPr>
            <w:tcW w:w="4253" w:type="dxa"/>
            <w:tcBorders>
              <w:top w:val="nil"/>
              <w:left w:val="nil"/>
              <w:bottom w:val="single" w:sz="4" w:space="0" w:color="auto"/>
              <w:right w:val="single" w:sz="4" w:space="0" w:color="auto"/>
            </w:tcBorders>
            <w:shd w:val="clear" w:color="auto" w:fill="auto"/>
            <w:vAlign w:val="center"/>
            <w:hideMark/>
          </w:tcPr>
          <w:p w14:paraId="262086BF"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CASCATA 100 LEDS C/ 8 FUNÇŌES 10M TOMADAS M/F, 220V.</w:t>
            </w:r>
          </w:p>
        </w:tc>
        <w:tc>
          <w:tcPr>
            <w:tcW w:w="708" w:type="dxa"/>
            <w:tcBorders>
              <w:top w:val="nil"/>
              <w:left w:val="nil"/>
              <w:bottom w:val="single" w:sz="4" w:space="0" w:color="auto"/>
              <w:right w:val="single" w:sz="4" w:space="0" w:color="auto"/>
            </w:tcBorders>
            <w:shd w:val="clear" w:color="auto" w:fill="auto"/>
            <w:noWrap/>
            <w:vAlign w:val="center"/>
            <w:hideMark/>
          </w:tcPr>
          <w:p w14:paraId="48DE05F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0897672B"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335D83F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59C35B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4C5233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49E4D33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R$ 264,17</w:t>
            </w:r>
          </w:p>
        </w:tc>
        <w:tc>
          <w:tcPr>
            <w:tcW w:w="1275" w:type="dxa"/>
            <w:tcBorders>
              <w:top w:val="nil"/>
              <w:left w:val="nil"/>
              <w:bottom w:val="single" w:sz="4" w:space="0" w:color="auto"/>
              <w:right w:val="single" w:sz="4" w:space="0" w:color="auto"/>
            </w:tcBorders>
            <w:shd w:val="clear" w:color="auto" w:fill="auto"/>
            <w:noWrap/>
            <w:vAlign w:val="bottom"/>
            <w:hideMark/>
          </w:tcPr>
          <w:p w14:paraId="6A88B87A"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R$ 3.170,00</w:t>
            </w:r>
          </w:p>
        </w:tc>
      </w:tr>
      <w:tr w:rsidR="00C72895" w:rsidRPr="00C72895" w14:paraId="0944328C"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772A571"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53</w:t>
            </w:r>
          </w:p>
        </w:tc>
        <w:tc>
          <w:tcPr>
            <w:tcW w:w="4253" w:type="dxa"/>
            <w:tcBorders>
              <w:top w:val="nil"/>
              <w:left w:val="nil"/>
              <w:bottom w:val="single" w:sz="4" w:space="0" w:color="auto"/>
              <w:right w:val="single" w:sz="4" w:space="0" w:color="auto"/>
            </w:tcBorders>
            <w:shd w:val="clear" w:color="auto" w:fill="auto"/>
            <w:vAlign w:val="center"/>
          </w:tcPr>
          <w:p w14:paraId="0441E953"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TÚNEL ILUMINADO, COM DIMENSÕES DE 1,80 M DE ALTURA POR 1,0 M DE LARGURA PARA CADA NÚMERO, SENDO O TÚNEL COMPLETO COM 2,5 M DE ALTURA, 2 M DE LARGURA E 2 M DE COMPRIMENTO. A ESTRUTURA É FABRICADA EM METALON 20 MM X 20 MM, COM SUPORTE ADEQUADO PARA FIXAÇÃO AO SOLO, RECEBENDO PINTURA EM TINTA ESMALTE SINTÉTICO NA COR BRANCA, COM PROTEÇÃO ANTICORROSIVA, RESISTENTE À EXPOSIÇÃO ÀS INTEMPÉRIES E LIVRE DE ARRANHÕES, MANCHAS, PARTES DANIFICADAS OU QUALQUER OUTRO ELEMENTO QUE POSSA COMPROMETER SUA APRESENTAÇÃO VISUAL OU INTEGRIDADE ESTRUTURAL. O TÚNEL É CONTORNADO E </w:t>
            </w:r>
            <w:r w:rsidRPr="00C72895">
              <w:rPr>
                <w:rFonts w:ascii="Arial" w:eastAsia="Times New Roman" w:hAnsi="Arial" w:cs="Arial"/>
                <w:color w:val="000000"/>
                <w:sz w:val="16"/>
                <w:szCs w:val="16"/>
              </w:rPr>
              <w:lastRenderedPageBreak/>
              <w:t>PREENCHIDO COM MANGUEIRA LUMINOSA LED NA COR BRANCO QUENTE, EM PVC FLEXÍVEL EXTRUSADO DE 13 MM DE DIÂMETRO, COM CORDÃO DE LED BLINDADO, FIO TRANSPARENTE, ESPAÇAMENTO APROXIMADO DE 0,10 M ENTRE AS LÂMPADAS, MÍNIMO DE 10 LEDS POR METRO E DISTÂNCIA MÁXIMA DE PREENCHIMENTO ENTRE CORDÕES DE 0,04 M, GARANTINDO EFEITO DE ILUMINAÇÃO HOMOGÊNEA. O FECHAMENTO É REALIZADO COM TELA DE SILICONE FLEXÍVEL, EM COR COMPATÍVEL À DO LED UTILIZADO.</w:t>
            </w:r>
          </w:p>
        </w:tc>
        <w:tc>
          <w:tcPr>
            <w:tcW w:w="708" w:type="dxa"/>
            <w:tcBorders>
              <w:top w:val="nil"/>
              <w:left w:val="nil"/>
              <w:bottom w:val="single" w:sz="4" w:space="0" w:color="auto"/>
              <w:right w:val="single" w:sz="4" w:space="0" w:color="auto"/>
            </w:tcBorders>
            <w:shd w:val="clear" w:color="auto" w:fill="auto"/>
            <w:noWrap/>
            <w:vAlign w:val="center"/>
          </w:tcPr>
          <w:p w14:paraId="6FA0BFA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UND</w:t>
            </w:r>
          </w:p>
        </w:tc>
        <w:tc>
          <w:tcPr>
            <w:tcW w:w="426" w:type="dxa"/>
            <w:tcBorders>
              <w:top w:val="nil"/>
              <w:left w:val="nil"/>
              <w:bottom w:val="single" w:sz="4" w:space="0" w:color="auto"/>
              <w:right w:val="single" w:sz="4" w:space="0" w:color="auto"/>
            </w:tcBorders>
            <w:shd w:val="clear" w:color="auto" w:fill="auto"/>
            <w:noWrap/>
            <w:vAlign w:val="center"/>
          </w:tcPr>
          <w:p w14:paraId="04E4A9A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534E4D8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7E02162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3118C0A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1DA331C4"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R$ 10.566,67</w:t>
            </w:r>
          </w:p>
        </w:tc>
        <w:tc>
          <w:tcPr>
            <w:tcW w:w="1275" w:type="dxa"/>
            <w:tcBorders>
              <w:top w:val="nil"/>
              <w:left w:val="nil"/>
              <w:bottom w:val="single" w:sz="4" w:space="0" w:color="auto"/>
              <w:right w:val="single" w:sz="4" w:space="0" w:color="auto"/>
            </w:tcBorders>
            <w:shd w:val="clear" w:color="auto" w:fill="auto"/>
            <w:noWrap/>
            <w:vAlign w:val="bottom"/>
          </w:tcPr>
          <w:p w14:paraId="18B8EC0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R$ 21.133,33</w:t>
            </w:r>
          </w:p>
        </w:tc>
      </w:tr>
      <w:tr w:rsidR="00C72895" w:rsidRPr="00C72895" w14:paraId="75E9396F"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853E274"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54</w:t>
            </w:r>
          </w:p>
        </w:tc>
        <w:tc>
          <w:tcPr>
            <w:tcW w:w="4253" w:type="dxa"/>
            <w:tcBorders>
              <w:top w:val="nil"/>
              <w:left w:val="nil"/>
              <w:bottom w:val="single" w:sz="4" w:space="0" w:color="auto"/>
              <w:right w:val="single" w:sz="4" w:space="0" w:color="auto"/>
            </w:tcBorders>
            <w:shd w:val="clear" w:color="auto" w:fill="auto"/>
            <w:vAlign w:val="center"/>
          </w:tcPr>
          <w:p w14:paraId="65233B74"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ÁRVORE DE NATAL ENCANTADO, COM 9,5 M DE ALTURA E ESTRELA TRIDIMENSIONAL NO TOPO MEDINDO 1 M, COM BASE DE 3 M DE CIRCUNFERÊNCIA. A ESTRUTURA É CONFECCIONADA EM METALON 30 MM X 30 MM, CONSTITUÍDA POR PAINÉIS MODULARES QUE FORMAM UM CONE, PRODUZIDOS EM FERRO DE 5 MM E REVESTIDOS COM MANGUEIRA DE LED, PARA USO EXTERNO. OS PAINÉIS MODULARES POSSUEM SUPORTE ADEQUADO PARA FIXAÇÃO AO SOLO E RECEBEM PINTURA EM TINTA ESMALTE SINTÉTICO NA COR PRETO FOSCO, COM PROTEÇÃO ANTICORROSIVA, GARANTINDO RESISTÊNCIA À EXPOSIÇÃO ÀS INTEMPÉRIES. A ÁRVORE É CONTORNADA 360° COM MANGUEIRA LUMINOSA LED INCANDESCENTE, EM PVC FLEXÍVEL EXTRUSADO DE 13 MM DE DIÂMETRO, COM FIO TRANSPARENTE, ESPAÇAMENTO APROXIMADO DE 0,10 M ENTRE AS LÂMPADAS, MÍNIMO DE 10 LEDS POR METRO DE CORDÃO E DISTÂNCIA MÁXIMA DE PREENCHIMENTO ENTRE CORDÕES DE 0,04 M, UTILIZANDO LÂMPADAS LED DE 5 MM OU MAIS, PROPORCIONANDO EFEITO DE ILUMINAÇÃO UNIFORME.</w:t>
            </w:r>
          </w:p>
        </w:tc>
        <w:tc>
          <w:tcPr>
            <w:tcW w:w="708" w:type="dxa"/>
            <w:tcBorders>
              <w:top w:val="nil"/>
              <w:left w:val="nil"/>
              <w:bottom w:val="single" w:sz="4" w:space="0" w:color="auto"/>
              <w:right w:val="single" w:sz="4" w:space="0" w:color="auto"/>
            </w:tcBorders>
            <w:shd w:val="clear" w:color="auto" w:fill="auto"/>
            <w:noWrap/>
            <w:vAlign w:val="center"/>
          </w:tcPr>
          <w:p w14:paraId="13ACBDA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64F3F0A7"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7D6419B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043BACF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00685D9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3EDA86F3"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R$ 15.850,00</w:t>
            </w:r>
          </w:p>
        </w:tc>
        <w:tc>
          <w:tcPr>
            <w:tcW w:w="1275" w:type="dxa"/>
            <w:tcBorders>
              <w:top w:val="nil"/>
              <w:left w:val="nil"/>
              <w:bottom w:val="single" w:sz="4" w:space="0" w:color="auto"/>
              <w:right w:val="single" w:sz="4" w:space="0" w:color="auto"/>
            </w:tcBorders>
            <w:shd w:val="clear" w:color="auto" w:fill="auto"/>
            <w:noWrap/>
            <w:vAlign w:val="bottom"/>
          </w:tcPr>
          <w:p w14:paraId="6077FB1C"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R$ 31.700,00</w:t>
            </w:r>
          </w:p>
        </w:tc>
      </w:tr>
      <w:tr w:rsidR="00C72895" w:rsidRPr="00C72895" w14:paraId="2C3EF0BD"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F4D567B"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55</w:t>
            </w:r>
          </w:p>
        </w:tc>
        <w:tc>
          <w:tcPr>
            <w:tcW w:w="4253" w:type="dxa"/>
            <w:tcBorders>
              <w:top w:val="nil"/>
              <w:left w:val="nil"/>
              <w:bottom w:val="single" w:sz="4" w:space="0" w:color="auto"/>
              <w:right w:val="single" w:sz="4" w:space="0" w:color="auto"/>
            </w:tcBorders>
            <w:shd w:val="clear" w:color="auto" w:fill="auto"/>
            <w:vAlign w:val="center"/>
          </w:tcPr>
          <w:p w14:paraId="24FB699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LETREIRO “FELIZ NATAL” 3D, FABRICADO EM POLIETILENO DE ALTA DENSIDADE, MATERIAL NÃO RECICLADO, ATÓXICO, ANTIADERENTE, COM BAIXO COEFICIENTE DE ATRITO E ISOLANTE TÉRMICO, COM ESPESSURA DE 4 MM. CADA LETRA MEDE 1,80 M DE ALTURA, 1,00 M DE LARGURA E 0,30 M DE PROFUNDIDADE, POSSUINDO BASE TOTALMENTE RESISTENTE COM FUROS PARA FIXAÇÃO. O ACABAMENTO LUMINOSO É REALIZADO COM MANGUEIRA DE LED DE 13 MM, BLINDADA, COM MÍNIMO DE 30 LEDS POR METRO, INSTALADOS NA POSIÇÃO HORIZONTAL PARA GARANTIR VISIBILIDADE EM 360°, COM TEMPERATURA DE COR DE 3.000 K, TENSÃO DE ALIMENTAÇÃO DE 220 V E CONSUMO DE ATÉ 0,3 W POR PONTO DE LED POR MINUTO, COM VIDA ÚTIL DE 20.000 HORAS, PROPORCIONANDO ILUMINAÇÃO EFICIENTE E DURADOURA</w:t>
            </w:r>
          </w:p>
        </w:tc>
        <w:tc>
          <w:tcPr>
            <w:tcW w:w="708" w:type="dxa"/>
            <w:tcBorders>
              <w:top w:val="nil"/>
              <w:left w:val="nil"/>
              <w:bottom w:val="single" w:sz="4" w:space="0" w:color="auto"/>
              <w:right w:val="single" w:sz="4" w:space="0" w:color="auto"/>
            </w:tcBorders>
            <w:shd w:val="clear" w:color="auto" w:fill="auto"/>
            <w:noWrap/>
            <w:vAlign w:val="center"/>
          </w:tcPr>
          <w:p w14:paraId="5C0F064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4770704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3F909DF3"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2A084FA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1BE5052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3C044FB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R$ 10.038,33</w:t>
            </w:r>
          </w:p>
        </w:tc>
        <w:tc>
          <w:tcPr>
            <w:tcW w:w="1275" w:type="dxa"/>
            <w:tcBorders>
              <w:top w:val="nil"/>
              <w:left w:val="nil"/>
              <w:bottom w:val="single" w:sz="4" w:space="0" w:color="auto"/>
              <w:right w:val="single" w:sz="4" w:space="0" w:color="auto"/>
            </w:tcBorders>
            <w:shd w:val="clear" w:color="auto" w:fill="auto"/>
            <w:noWrap/>
            <w:vAlign w:val="bottom"/>
          </w:tcPr>
          <w:p w14:paraId="0C72D415"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R$ 20.076,67</w:t>
            </w:r>
          </w:p>
        </w:tc>
      </w:tr>
      <w:tr w:rsidR="00C72895" w:rsidRPr="00C72895" w14:paraId="3E6E874D"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5A6449A"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56</w:t>
            </w:r>
          </w:p>
        </w:tc>
        <w:tc>
          <w:tcPr>
            <w:tcW w:w="4253" w:type="dxa"/>
            <w:tcBorders>
              <w:top w:val="nil"/>
              <w:left w:val="nil"/>
              <w:bottom w:val="single" w:sz="4" w:space="0" w:color="auto"/>
              <w:right w:val="single" w:sz="4" w:space="0" w:color="auto"/>
            </w:tcBorders>
            <w:shd w:val="clear" w:color="auto" w:fill="auto"/>
            <w:vAlign w:val="center"/>
          </w:tcPr>
          <w:p w14:paraId="56A2756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PRESÉPIO NATALINO ILUMINADO EM LED POSSUI 6 METROS DE COMPRIMENTO POR 2,5 METROS DE ALTURA, CONFECCIONADO EM ESTRUTURA DE METALON COM ILUMINAÇÃO EM LED DE ALTA DURABILIDADE, GARANTINDO BELEZA, RESISTÊNCIA E UM EFEITO LUMINOSO MARCANTE. A CENA É COMPOSTA POR MARIA AJOELHADA, JOSÉ EM PÉ COM CAJADO, O MENINO JESUS NA MANJEDOURA E OS TRÊS REIS MAGOS EM ADORAÇÃO, TODOS POSICIONADOS SOB UMA CASINHA ESTILIZADA COM ESTRELA GUIA, SIMBOLIZANDO A LUZ E A ESPERANÇA DO NATAL. IDEAL PARA PRAÇAS, IGREJAS, EVENTOS E ESPAÇOS PÚBLICOS, ESTE PRESÉPIO TRADUZ TRADIÇÃO E SOFISTICAÇÃO, ENCANTANDO TODAS AS IDADES E CRIANDO UM AMBIENTE NATALINO INESQUECÍVEL.</w:t>
            </w:r>
          </w:p>
        </w:tc>
        <w:tc>
          <w:tcPr>
            <w:tcW w:w="708" w:type="dxa"/>
            <w:tcBorders>
              <w:top w:val="nil"/>
              <w:left w:val="nil"/>
              <w:bottom w:val="single" w:sz="4" w:space="0" w:color="auto"/>
              <w:right w:val="single" w:sz="4" w:space="0" w:color="auto"/>
            </w:tcBorders>
            <w:shd w:val="clear" w:color="auto" w:fill="auto"/>
            <w:noWrap/>
            <w:vAlign w:val="center"/>
          </w:tcPr>
          <w:p w14:paraId="317FBA4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0C19196C"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tcPr>
          <w:p w14:paraId="39F0F47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6BE03859"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13DE9F7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5E98C996"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R$ 13.736,67</w:t>
            </w:r>
          </w:p>
        </w:tc>
        <w:tc>
          <w:tcPr>
            <w:tcW w:w="1275" w:type="dxa"/>
            <w:tcBorders>
              <w:top w:val="nil"/>
              <w:left w:val="nil"/>
              <w:bottom w:val="single" w:sz="4" w:space="0" w:color="auto"/>
              <w:right w:val="single" w:sz="4" w:space="0" w:color="auto"/>
            </w:tcBorders>
            <w:shd w:val="clear" w:color="auto" w:fill="auto"/>
            <w:noWrap/>
            <w:vAlign w:val="bottom"/>
          </w:tcPr>
          <w:p w14:paraId="267A5729"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R$ 13.736,67</w:t>
            </w:r>
          </w:p>
        </w:tc>
      </w:tr>
      <w:tr w:rsidR="00C72895" w:rsidRPr="00C72895" w14:paraId="7439254E"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14972C9"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57</w:t>
            </w:r>
          </w:p>
        </w:tc>
        <w:tc>
          <w:tcPr>
            <w:tcW w:w="4253" w:type="dxa"/>
            <w:tcBorders>
              <w:top w:val="nil"/>
              <w:left w:val="nil"/>
              <w:bottom w:val="single" w:sz="4" w:space="0" w:color="auto"/>
              <w:right w:val="single" w:sz="4" w:space="0" w:color="auto"/>
            </w:tcBorders>
            <w:shd w:val="clear" w:color="auto" w:fill="auto"/>
            <w:vAlign w:val="center"/>
          </w:tcPr>
          <w:p w14:paraId="69C54C61"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LETREIRO “BOAS FESTAS” É FORMADO POR LETRAS 3D GIGANTES, CADA UMA COM 1,80 M DE ALTURA, 1,0 M DE LARGURA E 50 CM DE PROFUNDIDADE, CONFECCIONADAS EM METALON AÇO SAE 1006/1012, PERFIL 20X20 MM E ESPESSURA 1,2 MM, COM SOLDA RESISTENTE E PINTURA ELETROSTÁTICA BRANCA, GARANTINDO ALTA DURABILIDADE E RESISTÊNCIA À CORROSÃO. O ACABAMENTO LUMINOSO É COMPOSTO POR LEDS À PROVA D’ÁGUA (IP67), COM MÍNIMO DE 100 LÂMPADAS POR LETRA, SENDO 80 FIXAS E 20 NO EFEITO STROBO, COM CABOS EMBORRACHADOS DE Ø 2,0 MM E 10 METROS DE COMPRIMENTO, EQUIPADOS COM CONECTORES MACHO/FÊMEA. O CONTORNO EXTERNO É FEITO COM MANGUEIRA LUZENTE NA COR BRANCO QUENTE, COM 12 MM DE ESPESSURA E 36 LEDS POR METRO, FIXADO À ESTRUTURA COM ABRAÇADEIRAS DE NYLON E TELA DE SILICONE VERDE TRANSPARENTE, GARANTINDO ILUMINAÇÃO UNIFORME, RESISTÊNCIA E SEGURANÇA.</w:t>
            </w:r>
          </w:p>
        </w:tc>
        <w:tc>
          <w:tcPr>
            <w:tcW w:w="708" w:type="dxa"/>
            <w:tcBorders>
              <w:top w:val="nil"/>
              <w:left w:val="nil"/>
              <w:bottom w:val="single" w:sz="4" w:space="0" w:color="auto"/>
              <w:right w:val="single" w:sz="4" w:space="0" w:color="auto"/>
            </w:tcBorders>
            <w:shd w:val="clear" w:color="auto" w:fill="auto"/>
            <w:noWrap/>
            <w:vAlign w:val="center"/>
          </w:tcPr>
          <w:p w14:paraId="51100A64"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6F6B806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0A2A0D1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0A44259D"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7363A2BE"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50674164"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R$ 10.038,33</w:t>
            </w:r>
          </w:p>
        </w:tc>
        <w:tc>
          <w:tcPr>
            <w:tcW w:w="1275" w:type="dxa"/>
            <w:tcBorders>
              <w:top w:val="nil"/>
              <w:left w:val="nil"/>
              <w:bottom w:val="single" w:sz="4" w:space="0" w:color="auto"/>
              <w:right w:val="single" w:sz="4" w:space="0" w:color="auto"/>
            </w:tcBorders>
            <w:shd w:val="clear" w:color="auto" w:fill="auto"/>
            <w:noWrap/>
            <w:vAlign w:val="bottom"/>
          </w:tcPr>
          <w:p w14:paraId="24448899"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R$ 20.076,67</w:t>
            </w:r>
          </w:p>
        </w:tc>
      </w:tr>
      <w:tr w:rsidR="00C72895" w:rsidRPr="00C72895" w14:paraId="1BD08862" w14:textId="77777777" w:rsidTr="00913F87">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F59055D"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58</w:t>
            </w:r>
          </w:p>
        </w:tc>
        <w:tc>
          <w:tcPr>
            <w:tcW w:w="4253" w:type="dxa"/>
            <w:tcBorders>
              <w:top w:val="nil"/>
              <w:left w:val="nil"/>
              <w:bottom w:val="single" w:sz="4" w:space="0" w:color="auto"/>
              <w:right w:val="single" w:sz="4" w:space="0" w:color="auto"/>
            </w:tcBorders>
            <w:shd w:val="clear" w:color="auto" w:fill="auto"/>
            <w:vAlign w:val="center"/>
          </w:tcPr>
          <w:p w14:paraId="252FAD82"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ÁRVORE DE NATAL ENCANTADO, COM 5M DE ALTURA E ESTRELA TRIDIMENSIONAL NO TOPO MEDINDO 1M, COM BASE DE 1,5 M DE CIRCUNFERÊNCIA. A ESTRUTURA É CONFECCIONADA EM METALON 30 MM X 30 MM, CONSTITUÍDA POR PAINÉIS MODULARES QUE FORMAM UM CONE, PRODUZIDOS EM FERRO DE 5 MM E REVESTIDOS COM MANGUEIRA DE LED, PARA USO EXTERNO. OS PAINÉIS MODULARES POSSUEM SUPORTE ADEQUADO PARA FIXAÇÃO AO SOLO E RECEBEM PINTURA EM TINTA ESMALTE SINTÉTICO NA COR PRETO FOSCO, COM PROTEÇÃO ANTICORROSIVA, GARANTINDO RESISTÊNCIA À EXPOSIÇÃO ÀS INTEMPÉRIES. A ÁRVORE É CONTORNADA 360° COM MANGUEIRA LUMINOSA LED INCANDESCENTE, EM PVC FLEXÍVEL </w:t>
            </w:r>
            <w:r w:rsidRPr="00C72895">
              <w:rPr>
                <w:rFonts w:ascii="Arial" w:eastAsia="Times New Roman" w:hAnsi="Arial" w:cs="Arial"/>
                <w:color w:val="000000"/>
                <w:sz w:val="16"/>
                <w:szCs w:val="16"/>
              </w:rPr>
              <w:lastRenderedPageBreak/>
              <w:t>EXTRUSADO DE 13 MM DE DIÂMETRO, COM FIO TRANSPARENTE, ESPAÇAMENTOAPROXIMADO DE 0,10 M ENTRE AS LÂMPADAS, MÍNIMO DE 10 LEDS POR METRO DE CORDÃO E DISTÂNCIA MÁXIMA DE PREENCHIMENTO ENTRE CORDÕES DE 0,04 M, UTILIZANDO LÂMPADAS LED DE 5 MM OU MAIS, PROPORCIONANDO EFEITO DE ILUMINAÇÃOUNIFORME.</w:t>
            </w:r>
          </w:p>
        </w:tc>
        <w:tc>
          <w:tcPr>
            <w:tcW w:w="708" w:type="dxa"/>
            <w:tcBorders>
              <w:top w:val="nil"/>
              <w:left w:val="nil"/>
              <w:bottom w:val="single" w:sz="4" w:space="0" w:color="auto"/>
              <w:right w:val="single" w:sz="4" w:space="0" w:color="auto"/>
            </w:tcBorders>
            <w:shd w:val="clear" w:color="auto" w:fill="auto"/>
            <w:noWrap/>
            <w:vAlign w:val="center"/>
          </w:tcPr>
          <w:p w14:paraId="31201D35"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UND</w:t>
            </w:r>
          </w:p>
        </w:tc>
        <w:tc>
          <w:tcPr>
            <w:tcW w:w="426" w:type="dxa"/>
            <w:tcBorders>
              <w:top w:val="nil"/>
              <w:left w:val="nil"/>
              <w:bottom w:val="single" w:sz="4" w:space="0" w:color="auto"/>
              <w:right w:val="single" w:sz="4" w:space="0" w:color="auto"/>
            </w:tcBorders>
            <w:shd w:val="clear" w:color="auto" w:fill="auto"/>
            <w:noWrap/>
            <w:vAlign w:val="center"/>
          </w:tcPr>
          <w:p w14:paraId="380D50F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tcPr>
          <w:p w14:paraId="71E733D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tcPr>
          <w:p w14:paraId="4DBBEC4F"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708" w:type="dxa"/>
            <w:tcBorders>
              <w:top w:val="nil"/>
              <w:left w:val="nil"/>
              <w:bottom w:val="single" w:sz="4" w:space="0" w:color="auto"/>
              <w:right w:val="single" w:sz="4" w:space="0" w:color="auto"/>
            </w:tcBorders>
            <w:shd w:val="clear" w:color="auto" w:fill="auto"/>
            <w:vAlign w:val="center"/>
          </w:tcPr>
          <w:p w14:paraId="3D6577A1"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1</w:t>
            </w:r>
          </w:p>
        </w:tc>
        <w:tc>
          <w:tcPr>
            <w:tcW w:w="993" w:type="dxa"/>
            <w:tcBorders>
              <w:top w:val="nil"/>
              <w:left w:val="nil"/>
              <w:bottom w:val="single" w:sz="4" w:space="0" w:color="auto"/>
              <w:right w:val="single" w:sz="4" w:space="0" w:color="auto"/>
            </w:tcBorders>
            <w:shd w:val="clear" w:color="auto" w:fill="auto"/>
            <w:noWrap/>
            <w:vAlign w:val="bottom"/>
          </w:tcPr>
          <w:p w14:paraId="78AB28A9"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R$ 7.833,33</w:t>
            </w:r>
          </w:p>
        </w:tc>
        <w:tc>
          <w:tcPr>
            <w:tcW w:w="1275" w:type="dxa"/>
            <w:tcBorders>
              <w:top w:val="nil"/>
              <w:left w:val="nil"/>
              <w:bottom w:val="single" w:sz="4" w:space="0" w:color="auto"/>
              <w:right w:val="single" w:sz="4" w:space="0" w:color="auto"/>
            </w:tcBorders>
            <w:shd w:val="clear" w:color="auto" w:fill="auto"/>
            <w:noWrap/>
            <w:vAlign w:val="bottom"/>
          </w:tcPr>
          <w:p w14:paraId="5943DF0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R$ 23.500,00</w:t>
            </w:r>
          </w:p>
        </w:tc>
      </w:tr>
      <w:tr w:rsidR="00C72895" w:rsidRPr="00C72895" w14:paraId="328E2145" w14:textId="77777777" w:rsidTr="00913F87">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A0CD3D8"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59</w:t>
            </w:r>
          </w:p>
        </w:tc>
        <w:tc>
          <w:tcPr>
            <w:tcW w:w="4253" w:type="dxa"/>
            <w:tcBorders>
              <w:top w:val="nil"/>
              <w:left w:val="nil"/>
              <w:bottom w:val="single" w:sz="4" w:space="0" w:color="auto"/>
              <w:right w:val="single" w:sz="4" w:space="0" w:color="auto"/>
            </w:tcBorders>
            <w:shd w:val="clear" w:color="auto" w:fill="auto"/>
            <w:vAlign w:val="center"/>
            <w:hideMark/>
          </w:tcPr>
          <w:p w14:paraId="4927E0CE" w14:textId="77777777" w:rsidR="00C72895" w:rsidRPr="00C72895" w:rsidRDefault="00C72895"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ESTRELA, CONFECCIONADAS EM METALON, REVESTIDAS COM MANGUEIRAS LUMINOSAS DE 11MM, COM SERVIÇOS DE SOLDA E PINTURA METÁLICA, MEDINDO 2M DE ALTURA,COM BASE RESISTENTE E FUROS PARA FIXAÇÃO.</w:t>
            </w:r>
          </w:p>
        </w:tc>
        <w:tc>
          <w:tcPr>
            <w:tcW w:w="708" w:type="dxa"/>
            <w:tcBorders>
              <w:top w:val="nil"/>
              <w:left w:val="nil"/>
              <w:bottom w:val="single" w:sz="4" w:space="0" w:color="auto"/>
              <w:right w:val="single" w:sz="4" w:space="0" w:color="auto"/>
            </w:tcBorders>
            <w:shd w:val="clear" w:color="auto" w:fill="auto"/>
            <w:noWrap/>
            <w:vAlign w:val="center"/>
            <w:hideMark/>
          </w:tcPr>
          <w:p w14:paraId="19E828CA"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A717AB6"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6E7D943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62AB3A92"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708" w:type="dxa"/>
            <w:tcBorders>
              <w:top w:val="nil"/>
              <w:left w:val="nil"/>
              <w:bottom w:val="single" w:sz="4" w:space="0" w:color="auto"/>
              <w:right w:val="single" w:sz="4" w:space="0" w:color="auto"/>
            </w:tcBorders>
            <w:shd w:val="clear" w:color="auto" w:fill="auto"/>
            <w:vAlign w:val="center"/>
            <w:hideMark/>
          </w:tcPr>
          <w:p w14:paraId="5DF2EF58" w14:textId="77777777" w:rsidR="00C72895" w:rsidRPr="00C72895" w:rsidRDefault="00C72895"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2 </w:t>
            </w:r>
          </w:p>
        </w:tc>
        <w:tc>
          <w:tcPr>
            <w:tcW w:w="993" w:type="dxa"/>
            <w:tcBorders>
              <w:top w:val="nil"/>
              <w:left w:val="nil"/>
              <w:bottom w:val="single" w:sz="4" w:space="0" w:color="auto"/>
              <w:right w:val="single" w:sz="4" w:space="0" w:color="auto"/>
            </w:tcBorders>
            <w:shd w:val="clear" w:color="auto" w:fill="auto"/>
            <w:noWrap/>
            <w:vAlign w:val="bottom"/>
            <w:hideMark/>
          </w:tcPr>
          <w:p w14:paraId="4BD4E9EB"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R$ 1.533,33</w:t>
            </w:r>
          </w:p>
        </w:tc>
        <w:tc>
          <w:tcPr>
            <w:tcW w:w="1275" w:type="dxa"/>
            <w:tcBorders>
              <w:top w:val="nil"/>
              <w:left w:val="nil"/>
              <w:bottom w:val="single" w:sz="4" w:space="0" w:color="auto"/>
              <w:right w:val="single" w:sz="4" w:space="0" w:color="auto"/>
            </w:tcBorders>
            <w:shd w:val="clear" w:color="auto" w:fill="auto"/>
            <w:noWrap/>
            <w:vAlign w:val="bottom"/>
            <w:hideMark/>
          </w:tcPr>
          <w:p w14:paraId="421ECC3D"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R$ 9.200,00</w:t>
            </w:r>
          </w:p>
        </w:tc>
      </w:tr>
      <w:tr w:rsidR="00C72895" w:rsidRPr="00C72895" w14:paraId="55BF237D" w14:textId="77777777" w:rsidTr="00913F87">
        <w:trPr>
          <w:trHeight w:val="37"/>
        </w:trPr>
        <w:tc>
          <w:tcPr>
            <w:tcW w:w="709" w:type="dxa"/>
            <w:tcBorders>
              <w:top w:val="single" w:sz="4" w:space="0" w:color="auto"/>
              <w:left w:val="single" w:sz="4" w:space="0" w:color="auto"/>
              <w:bottom w:val="nil"/>
              <w:right w:val="single" w:sz="4" w:space="0" w:color="auto"/>
            </w:tcBorders>
            <w:shd w:val="clear" w:color="auto" w:fill="auto"/>
            <w:noWrap/>
            <w:vAlign w:val="center"/>
          </w:tcPr>
          <w:p w14:paraId="119F1721" w14:textId="77777777" w:rsidR="00C72895" w:rsidRPr="00C72895" w:rsidRDefault="00C72895" w:rsidP="00913F87">
            <w:pPr>
              <w:jc w:val="both"/>
              <w:rPr>
                <w:rFonts w:ascii="Arial" w:eastAsia="Times New Roman" w:hAnsi="Arial" w:cs="Arial"/>
                <w:color w:val="000000"/>
                <w:sz w:val="16"/>
                <w:szCs w:val="16"/>
              </w:rPr>
            </w:pPr>
          </w:p>
        </w:tc>
        <w:tc>
          <w:tcPr>
            <w:tcW w:w="8222" w:type="dxa"/>
            <w:gridSpan w:val="7"/>
            <w:tcBorders>
              <w:top w:val="single" w:sz="4" w:space="0" w:color="auto"/>
              <w:left w:val="nil"/>
              <w:bottom w:val="nil"/>
              <w:right w:val="single" w:sz="4" w:space="0" w:color="auto"/>
            </w:tcBorders>
            <w:shd w:val="clear" w:color="auto" w:fill="auto"/>
            <w:vAlign w:val="center"/>
          </w:tcPr>
          <w:p w14:paraId="1F471645"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Quatrocentos e oitenta e um mil onze reais e oirtentae um centavos </w:t>
            </w:r>
          </w:p>
        </w:tc>
        <w:tc>
          <w:tcPr>
            <w:tcW w:w="1275" w:type="dxa"/>
            <w:tcBorders>
              <w:top w:val="single" w:sz="4" w:space="0" w:color="auto"/>
              <w:left w:val="nil"/>
              <w:bottom w:val="nil"/>
              <w:right w:val="single" w:sz="4" w:space="0" w:color="auto"/>
            </w:tcBorders>
            <w:shd w:val="clear" w:color="auto" w:fill="auto"/>
            <w:noWrap/>
            <w:vAlign w:val="bottom"/>
          </w:tcPr>
          <w:p w14:paraId="052E2146" w14:textId="77777777" w:rsidR="00C72895" w:rsidRPr="00C72895" w:rsidRDefault="00C72895" w:rsidP="00913F87">
            <w:pPr>
              <w:jc w:val="right"/>
              <w:rPr>
                <w:rFonts w:ascii="Arial" w:eastAsia="Times New Roman" w:hAnsi="Arial" w:cs="Arial"/>
                <w:color w:val="000000"/>
                <w:sz w:val="16"/>
                <w:szCs w:val="16"/>
              </w:rPr>
            </w:pPr>
          </w:p>
        </w:tc>
      </w:tr>
      <w:tr w:rsidR="00C72895" w:rsidRPr="00C72895" w14:paraId="648C30D0" w14:textId="77777777" w:rsidTr="00913F87">
        <w:trPr>
          <w:trHeight w:val="87"/>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0C160EE" w14:textId="77777777" w:rsidR="00C72895" w:rsidRPr="00C72895" w:rsidRDefault="00C72895" w:rsidP="00913F87">
            <w:pPr>
              <w:jc w:val="both"/>
              <w:rPr>
                <w:rFonts w:ascii="Arial" w:eastAsia="Times New Roman" w:hAnsi="Arial" w:cs="Arial"/>
                <w:color w:val="000000"/>
                <w:sz w:val="16"/>
                <w:szCs w:val="16"/>
              </w:rPr>
            </w:pPr>
          </w:p>
        </w:tc>
        <w:tc>
          <w:tcPr>
            <w:tcW w:w="8222" w:type="dxa"/>
            <w:gridSpan w:val="7"/>
            <w:tcBorders>
              <w:top w:val="nil"/>
              <w:left w:val="nil"/>
              <w:bottom w:val="single" w:sz="4" w:space="0" w:color="auto"/>
              <w:right w:val="single" w:sz="4" w:space="0" w:color="auto"/>
            </w:tcBorders>
            <w:shd w:val="clear" w:color="auto" w:fill="auto"/>
            <w:vAlign w:val="center"/>
          </w:tcPr>
          <w:p w14:paraId="35B0613B" w14:textId="77777777" w:rsidR="00C72895" w:rsidRPr="00C72895" w:rsidRDefault="00C72895" w:rsidP="00913F87">
            <w:pPr>
              <w:jc w:val="right"/>
              <w:rPr>
                <w:rFonts w:ascii="Arial" w:eastAsia="Times New Roman" w:hAnsi="Arial" w:cs="Arial"/>
                <w:color w:val="000000"/>
                <w:sz w:val="16"/>
                <w:szCs w:val="16"/>
              </w:rPr>
            </w:pPr>
          </w:p>
        </w:tc>
        <w:tc>
          <w:tcPr>
            <w:tcW w:w="1275" w:type="dxa"/>
            <w:tcBorders>
              <w:top w:val="nil"/>
              <w:left w:val="nil"/>
              <w:bottom w:val="single" w:sz="4" w:space="0" w:color="auto"/>
              <w:right w:val="single" w:sz="4" w:space="0" w:color="auto"/>
            </w:tcBorders>
            <w:shd w:val="clear" w:color="auto" w:fill="auto"/>
            <w:noWrap/>
            <w:vAlign w:val="bottom"/>
          </w:tcPr>
          <w:p w14:paraId="4A8ED4F2" w14:textId="77777777" w:rsidR="00C72895" w:rsidRPr="00C72895" w:rsidRDefault="00C72895"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fldChar w:fldCharType="begin"/>
            </w:r>
            <w:r w:rsidRPr="00C72895">
              <w:rPr>
                <w:rFonts w:ascii="Arial" w:eastAsia="Times New Roman" w:hAnsi="Arial" w:cs="Arial"/>
                <w:color w:val="000000"/>
                <w:sz w:val="16"/>
                <w:szCs w:val="16"/>
              </w:rPr>
              <w:instrText xml:space="preserve"> =SUM(ABOVE) </w:instrText>
            </w:r>
            <w:r w:rsidRPr="00C72895">
              <w:rPr>
                <w:rFonts w:ascii="Arial" w:eastAsia="Times New Roman" w:hAnsi="Arial" w:cs="Arial"/>
                <w:color w:val="000000"/>
                <w:sz w:val="16"/>
                <w:szCs w:val="16"/>
              </w:rPr>
              <w:fldChar w:fldCharType="separate"/>
            </w:r>
            <w:r w:rsidRPr="00C72895">
              <w:rPr>
                <w:rFonts w:ascii="Arial" w:eastAsia="Times New Roman" w:hAnsi="Arial" w:cs="Arial"/>
                <w:noProof/>
                <w:color w:val="000000"/>
                <w:sz w:val="16"/>
                <w:szCs w:val="16"/>
              </w:rPr>
              <w:t>R$ 481.011,81</w:t>
            </w:r>
            <w:r w:rsidRPr="00C72895">
              <w:rPr>
                <w:rFonts w:ascii="Arial" w:eastAsia="Times New Roman" w:hAnsi="Arial" w:cs="Arial"/>
                <w:color w:val="000000"/>
                <w:sz w:val="16"/>
                <w:szCs w:val="16"/>
              </w:rPr>
              <w:fldChar w:fldCharType="end"/>
            </w:r>
          </w:p>
        </w:tc>
      </w:tr>
    </w:tbl>
    <w:p w14:paraId="68C3BC29" w14:textId="77777777" w:rsidR="00C72895" w:rsidRPr="00C72895" w:rsidRDefault="00C72895" w:rsidP="00E20D05">
      <w:pPr>
        <w:pStyle w:val="Corpodetexto"/>
        <w:tabs>
          <w:tab w:val="left" w:pos="9356"/>
        </w:tabs>
        <w:jc w:val="both"/>
        <w:rPr>
          <w:rFonts w:ascii="Arial" w:hAnsi="Arial" w:cs="Arial"/>
          <w:color w:val="FF0000"/>
        </w:rPr>
      </w:pPr>
    </w:p>
    <w:p w14:paraId="6DF94463" w14:textId="77777777" w:rsidR="00E20D05" w:rsidRPr="00C72895" w:rsidRDefault="00E20D05" w:rsidP="00E20D05">
      <w:pPr>
        <w:pStyle w:val="Ttulo1"/>
        <w:tabs>
          <w:tab w:val="left" w:pos="9356"/>
        </w:tabs>
        <w:spacing w:before="250"/>
        <w:rPr>
          <w:rFonts w:ascii="Arial" w:hAnsi="Arial" w:cs="Arial"/>
          <w:color w:val="auto"/>
          <w:sz w:val="24"/>
          <w:szCs w:val="24"/>
        </w:rPr>
      </w:pPr>
      <w:r w:rsidRPr="00C72895">
        <w:rPr>
          <w:rFonts w:ascii="Arial" w:hAnsi="Arial" w:cs="Arial"/>
          <w:color w:val="auto"/>
          <w:spacing w:val="-2"/>
          <w:sz w:val="24"/>
          <w:szCs w:val="24"/>
        </w:rPr>
        <w:t>10–</w:t>
      </w:r>
      <w:r w:rsidRPr="00C72895">
        <w:rPr>
          <w:rFonts w:ascii="Arial" w:hAnsi="Arial" w:cs="Arial"/>
          <w:color w:val="auto"/>
          <w:spacing w:val="-14"/>
          <w:sz w:val="24"/>
          <w:szCs w:val="24"/>
        </w:rPr>
        <w:t xml:space="preserve"> </w:t>
      </w:r>
      <w:r w:rsidRPr="00C72895">
        <w:rPr>
          <w:rFonts w:ascii="Arial" w:hAnsi="Arial" w:cs="Arial"/>
          <w:color w:val="auto"/>
          <w:spacing w:val="-2"/>
          <w:sz w:val="24"/>
          <w:szCs w:val="24"/>
        </w:rPr>
        <w:t>JUSTIFICATIVAS</w:t>
      </w:r>
      <w:r w:rsidRPr="00C72895">
        <w:rPr>
          <w:rFonts w:ascii="Arial" w:hAnsi="Arial" w:cs="Arial"/>
          <w:color w:val="auto"/>
          <w:spacing w:val="-4"/>
          <w:sz w:val="24"/>
          <w:szCs w:val="24"/>
        </w:rPr>
        <w:t xml:space="preserve"> </w:t>
      </w:r>
      <w:r w:rsidRPr="00C72895">
        <w:rPr>
          <w:rFonts w:ascii="Arial" w:hAnsi="Arial" w:cs="Arial"/>
          <w:color w:val="auto"/>
          <w:spacing w:val="-2"/>
          <w:sz w:val="24"/>
          <w:szCs w:val="24"/>
        </w:rPr>
        <w:t>PARA</w:t>
      </w:r>
      <w:r w:rsidRPr="00C72895">
        <w:rPr>
          <w:rFonts w:ascii="Arial" w:hAnsi="Arial" w:cs="Arial"/>
          <w:color w:val="auto"/>
          <w:spacing w:val="-7"/>
          <w:sz w:val="24"/>
          <w:szCs w:val="24"/>
        </w:rPr>
        <w:t xml:space="preserve"> </w:t>
      </w:r>
      <w:r w:rsidRPr="00C72895">
        <w:rPr>
          <w:rFonts w:ascii="Arial" w:hAnsi="Arial" w:cs="Arial"/>
          <w:color w:val="auto"/>
          <w:spacing w:val="-2"/>
          <w:sz w:val="24"/>
          <w:szCs w:val="24"/>
        </w:rPr>
        <w:t>O</w:t>
      </w:r>
      <w:r w:rsidRPr="00C72895">
        <w:rPr>
          <w:rFonts w:ascii="Arial" w:hAnsi="Arial" w:cs="Arial"/>
          <w:color w:val="auto"/>
          <w:spacing w:val="-8"/>
          <w:sz w:val="24"/>
          <w:szCs w:val="24"/>
        </w:rPr>
        <w:t xml:space="preserve"> </w:t>
      </w:r>
      <w:r w:rsidRPr="00C72895">
        <w:rPr>
          <w:rFonts w:ascii="Arial" w:hAnsi="Arial" w:cs="Arial"/>
          <w:color w:val="auto"/>
          <w:spacing w:val="-2"/>
          <w:sz w:val="24"/>
          <w:szCs w:val="24"/>
        </w:rPr>
        <w:t>PARCELAMENTO</w:t>
      </w:r>
      <w:r w:rsidRPr="00C72895">
        <w:rPr>
          <w:rFonts w:ascii="Arial" w:hAnsi="Arial" w:cs="Arial"/>
          <w:color w:val="auto"/>
          <w:spacing w:val="-4"/>
          <w:sz w:val="24"/>
          <w:szCs w:val="24"/>
        </w:rPr>
        <w:t xml:space="preserve"> </w:t>
      </w:r>
      <w:r w:rsidRPr="00C72895">
        <w:rPr>
          <w:rFonts w:ascii="Arial" w:hAnsi="Arial" w:cs="Arial"/>
          <w:color w:val="auto"/>
          <w:spacing w:val="-2"/>
          <w:sz w:val="24"/>
          <w:szCs w:val="24"/>
        </w:rPr>
        <w:t>OU</w:t>
      </w:r>
      <w:r w:rsidRPr="00C72895">
        <w:rPr>
          <w:rFonts w:ascii="Arial" w:hAnsi="Arial" w:cs="Arial"/>
          <w:color w:val="auto"/>
          <w:spacing w:val="-5"/>
          <w:sz w:val="24"/>
          <w:szCs w:val="24"/>
        </w:rPr>
        <w:t xml:space="preserve"> </w:t>
      </w:r>
      <w:r w:rsidRPr="00C72895">
        <w:rPr>
          <w:rFonts w:ascii="Arial" w:hAnsi="Arial" w:cs="Arial"/>
          <w:color w:val="auto"/>
          <w:spacing w:val="-2"/>
          <w:sz w:val="24"/>
          <w:szCs w:val="24"/>
        </w:rPr>
        <w:t>NÃO</w:t>
      </w:r>
      <w:r w:rsidRPr="00C72895">
        <w:rPr>
          <w:rFonts w:ascii="Arial" w:hAnsi="Arial" w:cs="Arial"/>
          <w:color w:val="auto"/>
          <w:spacing w:val="-3"/>
          <w:sz w:val="24"/>
          <w:szCs w:val="24"/>
        </w:rPr>
        <w:t xml:space="preserve"> </w:t>
      </w:r>
      <w:r w:rsidRPr="00C72895">
        <w:rPr>
          <w:rFonts w:ascii="Arial" w:hAnsi="Arial" w:cs="Arial"/>
          <w:color w:val="auto"/>
          <w:spacing w:val="-2"/>
          <w:sz w:val="24"/>
          <w:szCs w:val="24"/>
        </w:rPr>
        <w:t>DA</w:t>
      </w:r>
      <w:r w:rsidRPr="00C72895">
        <w:rPr>
          <w:rFonts w:ascii="Arial" w:hAnsi="Arial" w:cs="Arial"/>
          <w:color w:val="auto"/>
          <w:spacing w:val="-5"/>
          <w:sz w:val="24"/>
          <w:szCs w:val="24"/>
        </w:rPr>
        <w:t xml:space="preserve"> </w:t>
      </w:r>
      <w:r w:rsidRPr="00C72895">
        <w:rPr>
          <w:rFonts w:ascii="Arial" w:hAnsi="Arial" w:cs="Arial"/>
          <w:color w:val="auto"/>
          <w:spacing w:val="-2"/>
          <w:sz w:val="24"/>
          <w:szCs w:val="24"/>
        </w:rPr>
        <w:t>CONTRATAÇÃO:</w:t>
      </w:r>
    </w:p>
    <w:p w14:paraId="0EC18EF7" w14:textId="7D3F5D2C" w:rsidR="00E20D05" w:rsidRPr="00C72895" w:rsidRDefault="00E20D05" w:rsidP="00E20D05">
      <w:pPr>
        <w:pStyle w:val="Corpodetexto"/>
        <w:tabs>
          <w:tab w:val="left" w:pos="9356"/>
        </w:tabs>
        <w:jc w:val="both"/>
        <w:rPr>
          <w:rFonts w:ascii="Arial" w:hAnsi="Arial" w:cs="Arial"/>
        </w:rPr>
      </w:pPr>
      <w:r w:rsidRPr="00C72895">
        <w:rPr>
          <w:rFonts w:ascii="Arial" w:hAnsi="Arial" w:cs="Arial"/>
        </w:rPr>
        <w:t xml:space="preserve">a). Para o processo de contratação que segue, foi adotado o parcelamento da solução em itens. Essa abordagem permite que mais de uma </w:t>
      </w:r>
      <w:r w:rsidR="00C72895">
        <w:rPr>
          <w:rFonts w:ascii="Arial" w:hAnsi="Arial" w:cs="Arial"/>
        </w:rPr>
        <w:t xml:space="preserve">licitante seja capaz arrematar </w:t>
      </w:r>
      <w:r w:rsidRPr="00C72895">
        <w:rPr>
          <w:rFonts w:ascii="Arial" w:hAnsi="Arial" w:cs="Arial"/>
        </w:rPr>
        <w:t>de forma eficiente e eficaz, com maior concorrencia e economia para os  cofre publicos.</w:t>
      </w:r>
    </w:p>
    <w:p w14:paraId="32965D18" w14:textId="77777777" w:rsidR="00E20D05" w:rsidRPr="00C72895" w:rsidRDefault="00E20D05" w:rsidP="00E20D05">
      <w:pPr>
        <w:pStyle w:val="Corpodetexto"/>
        <w:tabs>
          <w:tab w:val="left" w:pos="9356"/>
        </w:tabs>
        <w:spacing w:before="1"/>
        <w:jc w:val="both"/>
        <w:rPr>
          <w:rFonts w:ascii="Arial" w:hAnsi="Arial" w:cs="Arial"/>
        </w:rPr>
      </w:pPr>
      <w:r w:rsidRPr="00C72895">
        <w:rPr>
          <w:rFonts w:ascii="Arial" w:hAnsi="Arial" w:cs="Arial"/>
        </w:rPr>
        <w:t>b). Por meio dessa estratégia, espera-se obter uma maior concorrência entre os licitantes, proporcionando a possibilidade de se obter melhores propostas tanto em termos de qualidade quanto de preço. Isso contribui para a eficiência e a transparência do processo licitatório</w:t>
      </w:r>
    </w:p>
    <w:p w14:paraId="4D7E2082"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c). Dessa</w:t>
      </w:r>
      <w:r w:rsidRPr="00C72895">
        <w:rPr>
          <w:rFonts w:ascii="Arial" w:hAnsi="Arial" w:cs="Arial"/>
          <w:spacing w:val="-3"/>
        </w:rPr>
        <w:t xml:space="preserve"> </w:t>
      </w:r>
      <w:r w:rsidRPr="00C72895">
        <w:rPr>
          <w:rFonts w:ascii="Arial" w:hAnsi="Arial" w:cs="Arial"/>
        </w:rPr>
        <w:t>forma,</w:t>
      </w:r>
      <w:r w:rsidRPr="00C72895">
        <w:rPr>
          <w:rFonts w:ascii="Arial" w:hAnsi="Arial" w:cs="Arial"/>
          <w:spacing w:val="-3"/>
        </w:rPr>
        <w:t xml:space="preserve"> </w:t>
      </w:r>
      <w:r w:rsidRPr="00C72895">
        <w:rPr>
          <w:rFonts w:ascii="Arial" w:hAnsi="Arial" w:cs="Arial"/>
        </w:rPr>
        <w:t>o</w:t>
      </w:r>
      <w:r w:rsidRPr="00C72895">
        <w:rPr>
          <w:rFonts w:ascii="Arial" w:hAnsi="Arial" w:cs="Arial"/>
          <w:spacing w:val="-3"/>
        </w:rPr>
        <w:t xml:space="preserve"> </w:t>
      </w:r>
      <w:r w:rsidRPr="00C72895">
        <w:rPr>
          <w:rFonts w:ascii="Arial" w:hAnsi="Arial" w:cs="Arial"/>
        </w:rPr>
        <w:t>parcelamento</w:t>
      </w:r>
      <w:r w:rsidRPr="00C72895">
        <w:rPr>
          <w:rFonts w:ascii="Arial" w:hAnsi="Arial" w:cs="Arial"/>
          <w:spacing w:val="-1"/>
        </w:rPr>
        <w:t xml:space="preserve"> </w:t>
      </w:r>
      <w:r w:rsidRPr="00C72895">
        <w:rPr>
          <w:rFonts w:ascii="Arial" w:hAnsi="Arial" w:cs="Arial"/>
        </w:rPr>
        <w:t>em</w:t>
      </w:r>
      <w:r w:rsidRPr="00C72895">
        <w:rPr>
          <w:rFonts w:ascii="Arial" w:hAnsi="Arial" w:cs="Arial"/>
          <w:spacing w:val="-3"/>
        </w:rPr>
        <w:t xml:space="preserve"> itens</w:t>
      </w:r>
      <w:r w:rsidRPr="00C72895">
        <w:rPr>
          <w:rFonts w:ascii="Arial" w:hAnsi="Arial" w:cs="Arial"/>
          <w:spacing w:val="-4"/>
        </w:rPr>
        <w:t xml:space="preserve"> </w:t>
      </w:r>
      <w:r w:rsidRPr="00C72895">
        <w:rPr>
          <w:rFonts w:ascii="Arial" w:hAnsi="Arial" w:cs="Arial"/>
        </w:rPr>
        <w:t>da</w:t>
      </w:r>
      <w:r w:rsidRPr="00C72895">
        <w:rPr>
          <w:rFonts w:ascii="Arial" w:hAnsi="Arial" w:cs="Arial"/>
          <w:spacing w:val="-4"/>
        </w:rPr>
        <w:t xml:space="preserve"> </w:t>
      </w:r>
      <w:r w:rsidRPr="00C72895">
        <w:rPr>
          <w:rFonts w:ascii="Arial" w:hAnsi="Arial" w:cs="Arial"/>
        </w:rPr>
        <w:t>licitação</w:t>
      </w:r>
      <w:r w:rsidRPr="00C72895">
        <w:rPr>
          <w:rFonts w:ascii="Arial" w:hAnsi="Arial" w:cs="Arial"/>
          <w:spacing w:val="-1"/>
        </w:rPr>
        <w:t xml:space="preserve"> </w:t>
      </w:r>
      <w:r w:rsidRPr="00C72895">
        <w:rPr>
          <w:rFonts w:ascii="Arial" w:hAnsi="Arial" w:cs="Arial"/>
        </w:rPr>
        <w:t>é</w:t>
      </w:r>
      <w:r w:rsidRPr="00C72895">
        <w:rPr>
          <w:rFonts w:ascii="Arial" w:hAnsi="Arial" w:cs="Arial"/>
          <w:spacing w:val="-4"/>
        </w:rPr>
        <w:t xml:space="preserve"> </w:t>
      </w:r>
      <w:r w:rsidRPr="00C72895">
        <w:rPr>
          <w:rFonts w:ascii="Arial" w:hAnsi="Arial" w:cs="Arial"/>
        </w:rPr>
        <w:t>uma</w:t>
      </w:r>
      <w:r w:rsidRPr="00C72895">
        <w:rPr>
          <w:rFonts w:ascii="Arial" w:hAnsi="Arial" w:cs="Arial"/>
          <w:spacing w:val="-3"/>
        </w:rPr>
        <w:t xml:space="preserve"> </w:t>
      </w:r>
      <w:r w:rsidRPr="00C72895">
        <w:rPr>
          <w:rFonts w:ascii="Arial" w:hAnsi="Arial" w:cs="Arial"/>
        </w:rPr>
        <w:t>medida</w:t>
      </w:r>
      <w:r w:rsidRPr="00C72895">
        <w:rPr>
          <w:rFonts w:ascii="Arial" w:hAnsi="Arial" w:cs="Arial"/>
          <w:spacing w:val="-2"/>
        </w:rPr>
        <w:t xml:space="preserve"> </w:t>
      </w:r>
      <w:r w:rsidRPr="00C72895">
        <w:rPr>
          <w:rFonts w:ascii="Arial" w:hAnsi="Arial" w:cs="Arial"/>
        </w:rPr>
        <w:t>coerente</w:t>
      </w:r>
      <w:r w:rsidRPr="00C72895">
        <w:rPr>
          <w:rFonts w:ascii="Arial" w:hAnsi="Arial" w:cs="Arial"/>
          <w:spacing w:val="-2"/>
        </w:rPr>
        <w:t xml:space="preserve"> </w:t>
      </w:r>
      <w:r w:rsidRPr="00C72895">
        <w:rPr>
          <w:rFonts w:ascii="Arial" w:hAnsi="Arial" w:cs="Arial"/>
        </w:rPr>
        <w:t>e</w:t>
      </w:r>
      <w:r w:rsidRPr="00C72895">
        <w:rPr>
          <w:rFonts w:ascii="Arial" w:hAnsi="Arial" w:cs="Arial"/>
          <w:spacing w:val="-2"/>
        </w:rPr>
        <w:t xml:space="preserve"> </w:t>
      </w:r>
      <w:r w:rsidRPr="00C72895">
        <w:rPr>
          <w:rFonts w:ascii="Arial" w:hAnsi="Arial" w:cs="Arial"/>
        </w:rPr>
        <w:t>fundamentada,</w:t>
      </w:r>
      <w:r w:rsidRPr="00C72895">
        <w:rPr>
          <w:rFonts w:ascii="Arial" w:hAnsi="Arial" w:cs="Arial"/>
          <w:spacing w:val="-1"/>
        </w:rPr>
        <w:t xml:space="preserve"> </w:t>
      </w:r>
      <w:r w:rsidRPr="00C72895">
        <w:rPr>
          <w:rFonts w:ascii="Arial" w:hAnsi="Arial" w:cs="Arial"/>
        </w:rPr>
        <w:t>visando garantir a contratação de fornecedores qualificados e especializados para atender às demandas específicas do objeto, ao mesmo tempo em que promove uma concorrência saudável e benéfica para a administração pública.</w:t>
      </w:r>
    </w:p>
    <w:p w14:paraId="7AB1FD4E" w14:textId="77777777" w:rsidR="00E20D05" w:rsidRPr="00C72895" w:rsidRDefault="00E20D05" w:rsidP="00E20D05">
      <w:pPr>
        <w:pStyle w:val="Ttulo1"/>
        <w:keepNext w:val="0"/>
        <w:keepLines w:val="0"/>
        <w:widowControl w:val="0"/>
        <w:tabs>
          <w:tab w:val="left" w:pos="1033"/>
          <w:tab w:val="left" w:pos="9356"/>
        </w:tabs>
        <w:autoSpaceDE w:val="0"/>
        <w:autoSpaceDN w:val="0"/>
        <w:spacing w:before="257" w:line="264" w:lineRule="exact"/>
        <w:jc w:val="both"/>
        <w:rPr>
          <w:rFonts w:ascii="Arial" w:hAnsi="Arial" w:cs="Arial"/>
          <w:color w:val="auto"/>
          <w:sz w:val="24"/>
          <w:szCs w:val="24"/>
        </w:rPr>
      </w:pPr>
      <w:r w:rsidRPr="00C72895">
        <w:rPr>
          <w:rFonts w:ascii="Arial" w:hAnsi="Arial" w:cs="Arial"/>
          <w:color w:val="auto"/>
          <w:spacing w:val="-2"/>
          <w:sz w:val="24"/>
          <w:szCs w:val="24"/>
        </w:rPr>
        <w:t>11–</w:t>
      </w:r>
      <w:r w:rsidRPr="00C72895">
        <w:rPr>
          <w:rFonts w:ascii="Arial" w:hAnsi="Arial" w:cs="Arial"/>
          <w:color w:val="auto"/>
          <w:spacing w:val="-14"/>
          <w:sz w:val="24"/>
          <w:szCs w:val="24"/>
        </w:rPr>
        <w:t xml:space="preserve"> </w:t>
      </w:r>
      <w:r w:rsidRPr="00C72895">
        <w:rPr>
          <w:rFonts w:ascii="Arial" w:hAnsi="Arial" w:cs="Arial"/>
          <w:color w:val="auto"/>
          <w:spacing w:val="-2"/>
          <w:sz w:val="24"/>
          <w:szCs w:val="24"/>
        </w:rPr>
        <w:t>CONTRATAÇÕES</w:t>
      </w:r>
      <w:r w:rsidRPr="00C72895">
        <w:rPr>
          <w:rFonts w:ascii="Arial" w:hAnsi="Arial" w:cs="Arial"/>
          <w:color w:val="auto"/>
          <w:spacing w:val="-6"/>
          <w:sz w:val="24"/>
          <w:szCs w:val="24"/>
        </w:rPr>
        <w:t xml:space="preserve"> </w:t>
      </w:r>
      <w:r w:rsidRPr="00C72895">
        <w:rPr>
          <w:rFonts w:ascii="Arial" w:hAnsi="Arial" w:cs="Arial"/>
          <w:color w:val="auto"/>
          <w:spacing w:val="-2"/>
          <w:sz w:val="24"/>
          <w:szCs w:val="24"/>
        </w:rPr>
        <w:t>CORRELATAS</w:t>
      </w:r>
      <w:r w:rsidRPr="00C72895">
        <w:rPr>
          <w:rFonts w:ascii="Arial" w:hAnsi="Arial" w:cs="Arial"/>
          <w:color w:val="auto"/>
          <w:spacing w:val="-12"/>
          <w:sz w:val="24"/>
          <w:szCs w:val="24"/>
        </w:rPr>
        <w:t xml:space="preserve"> </w:t>
      </w:r>
      <w:r w:rsidRPr="00C72895">
        <w:rPr>
          <w:rFonts w:ascii="Arial" w:hAnsi="Arial" w:cs="Arial"/>
          <w:color w:val="auto"/>
          <w:spacing w:val="-2"/>
          <w:sz w:val="24"/>
          <w:szCs w:val="24"/>
        </w:rPr>
        <w:t>E/OU</w:t>
      </w:r>
      <w:r w:rsidRPr="00C72895">
        <w:rPr>
          <w:rFonts w:ascii="Arial" w:hAnsi="Arial" w:cs="Arial"/>
          <w:color w:val="auto"/>
          <w:spacing w:val="-14"/>
          <w:sz w:val="24"/>
          <w:szCs w:val="24"/>
        </w:rPr>
        <w:t xml:space="preserve"> </w:t>
      </w:r>
      <w:r w:rsidRPr="00C72895">
        <w:rPr>
          <w:rFonts w:ascii="Arial" w:hAnsi="Arial" w:cs="Arial"/>
          <w:color w:val="auto"/>
          <w:spacing w:val="-2"/>
          <w:sz w:val="24"/>
          <w:szCs w:val="24"/>
        </w:rPr>
        <w:t>INTERDEPENDENTES:</w:t>
      </w:r>
    </w:p>
    <w:p w14:paraId="194F90A0" w14:textId="77777777" w:rsidR="00E20D05" w:rsidRPr="00C72895" w:rsidRDefault="00E20D05" w:rsidP="00E20D05">
      <w:pPr>
        <w:pStyle w:val="Corpodetexto"/>
        <w:tabs>
          <w:tab w:val="left" w:pos="9356"/>
        </w:tabs>
        <w:spacing w:line="264" w:lineRule="exact"/>
        <w:jc w:val="both"/>
        <w:rPr>
          <w:rFonts w:ascii="Arial" w:hAnsi="Arial" w:cs="Arial"/>
        </w:rPr>
      </w:pPr>
      <w:r w:rsidRPr="00C72895">
        <w:rPr>
          <w:rFonts w:ascii="Arial" w:hAnsi="Arial" w:cs="Arial"/>
        </w:rPr>
        <w:t>a). Não</w:t>
      </w:r>
      <w:r w:rsidRPr="00C72895">
        <w:rPr>
          <w:rFonts w:ascii="Arial" w:hAnsi="Arial" w:cs="Arial"/>
          <w:spacing w:val="-9"/>
        </w:rPr>
        <w:t xml:space="preserve"> </w:t>
      </w:r>
      <w:r w:rsidRPr="00C72895">
        <w:rPr>
          <w:rFonts w:ascii="Arial" w:hAnsi="Arial" w:cs="Arial"/>
        </w:rPr>
        <w:t>existe</w:t>
      </w:r>
      <w:r w:rsidRPr="00C72895">
        <w:rPr>
          <w:rFonts w:ascii="Arial" w:hAnsi="Arial" w:cs="Arial"/>
          <w:spacing w:val="-7"/>
        </w:rPr>
        <w:t xml:space="preserve"> </w:t>
      </w:r>
      <w:r w:rsidRPr="00C72895">
        <w:rPr>
          <w:rFonts w:ascii="Arial" w:hAnsi="Arial" w:cs="Arial"/>
        </w:rPr>
        <w:t>no</w:t>
      </w:r>
      <w:r w:rsidRPr="00C72895">
        <w:rPr>
          <w:rFonts w:ascii="Arial" w:hAnsi="Arial" w:cs="Arial"/>
          <w:spacing w:val="-6"/>
        </w:rPr>
        <w:t xml:space="preserve"> </w:t>
      </w:r>
      <w:r w:rsidRPr="00C72895">
        <w:rPr>
          <w:rFonts w:ascii="Arial" w:hAnsi="Arial" w:cs="Arial"/>
        </w:rPr>
        <w:t>momento</w:t>
      </w:r>
      <w:r w:rsidRPr="00C72895">
        <w:rPr>
          <w:rFonts w:ascii="Arial" w:hAnsi="Arial" w:cs="Arial"/>
          <w:spacing w:val="-6"/>
        </w:rPr>
        <w:t xml:space="preserve"> </w:t>
      </w:r>
      <w:r w:rsidRPr="00C72895">
        <w:rPr>
          <w:rFonts w:ascii="Arial" w:hAnsi="Arial" w:cs="Arial"/>
        </w:rPr>
        <w:t>contratações</w:t>
      </w:r>
      <w:r w:rsidRPr="00C72895">
        <w:rPr>
          <w:rFonts w:ascii="Arial" w:hAnsi="Arial" w:cs="Arial"/>
          <w:spacing w:val="-3"/>
        </w:rPr>
        <w:t xml:space="preserve"> </w:t>
      </w:r>
      <w:r w:rsidRPr="00C72895">
        <w:rPr>
          <w:rFonts w:ascii="Arial" w:hAnsi="Arial" w:cs="Arial"/>
        </w:rPr>
        <w:t>correlatas</w:t>
      </w:r>
      <w:r w:rsidRPr="00C72895">
        <w:rPr>
          <w:rFonts w:ascii="Arial" w:hAnsi="Arial" w:cs="Arial"/>
          <w:spacing w:val="-8"/>
        </w:rPr>
        <w:t xml:space="preserve"> </w:t>
      </w:r>
      <w:r w:rsidRPr="00C72895">
        <w:rPr>
          <w:rFonts w:ascii="Arial" w:hAnsi="Arial" w:cs="Arial"/>
        </w:rPr>
        <w:t>e</w:t>
      </w:r>
      <w:r w:rsidRPr="00C72895">
        <w:rPr>
          <w:rFonts w:ascii="Arial" w:hAnsi="Arial" w:cs="Arial"/>
          <w:spacing w:val="-7"/>
        </w:rPr>
        <w:t xml:space="preserve"> </w:t>
      </w:r>
      <w:r w:rsidRPr="00C72895">
        <w:rPr>
          <w:rFonts w:ascii="Arial" w:hAnsi="Arial" w:cs="Arial"/>
          <w:spacing w:val="-2"/>
        </w:rPr>
        <w:t>interdependentes.</w:t>
      </w:r>
    </w:p>
    <w:p w14:paraId="1C6C0432" w14:textId="77777777" w:rsidR="00E20D05" w:rsidRPr="00C72895" w:rsidRDefault="00E20D05" w:rsidP="00E20D05">
      <w:pPr>
        <w:pStyle w:val="Ttulo1"/>
        <w:keepNext w:val="0"/>
        <w:keepLines w:val="0"/>
        <w:widowControl w:val="0"/>
        <w:tabs>
          <w:tab w:val="left" w:pos="1303"/>
          <w:tab w:val="left" w:pos="9356"/>
        </w:tabs>
        <w:autoSpaceDE w:val="0"/>
        <w:autoSpaceDN w:val="0"/>
        <w:spacing w:before="274"/>
        <w:jc w:val="both"/>
        <w:rPr>
          <w:rFonts w:ascii="Arial" w:hAnsi="Arial" w:cs="Arial"/>
          <w:color w:val="auto"/>
          <w:sz w:val="24"/>
          <w:szCs w:val="24"/>
        </w:rPr>
      </w:pPr>
      <w:r w:rsidRPr="00C72895">
        <w:rPr>
          <w:rFonts w:ascii="Arial" w:hAnsi="Arial" w:cs="Arial"/>
          <w:color w:val="auto"/>
          <w:sz w:val="24"/>
          <w:szCs w:val="24"/>
        </w:rPr>
        <w:t>12– DEMONSTRAÇÃO DA PREVISÃO DA CONTRATAÇÃO NO PLANO DE CONTRATAÇÕES ANUAL, SEMPRE QUE ELABORADO, DE MODO A INDICAR O SEU ALINHAMENTO COM O PLANEJAMENTO DA ADMINISTRAÇÃO:</w:t>
      </w:r>
    </w:p>
    <w:p w14:paraId="76E9C33C" w14:textId="77777777" w:rsidR="00E20D05" w:rsidRPr="00C72895" w:rsidRDefault="00E20D05" w:rsidP="00E20D05">
      <w:pPr>
        <w:pStyle w:val="Corpodetexto"/>
        <w:tabs>
          <w:tab w:val="left" w:pos="9356"/>
        </w:tabs>
        <w:spacing w:line="255" w:lineRule="exact"/>
        <w:jc w:val="both"/>
        <w:rPr>
          <w:rFonts w:ascii="Arial" w:hAnsi="Arial" w:cs="Arial"/>
        </w:rPr>
      </w:pPr>
      <w:r w:rsidRPr="00C72895">
        <w:rPr>
          <w:rFonts w:ascii="Arial" w:hAnsi="Arial" w:cs="Arial"/>
        </w:rPr>
        <w:lastRenderedPageBreak/>
        <w:t>a). No</w:t>
      </w:r>
      <w:r w:rsidRPr="00C72895">
        <w:rPr>
          <w:rFonts w:ascii="Arial" w:hAnsi="Arial" w:cs="Arial"/>
          <w:spacing w:val="-13"/>
        </w:rPr>
        <w:t xml:space="preserve"> </w:t>
      </w:r>
      <w:r w:rsidRPr="00C72895">
        <w:rPr>
          <w:rFonts w:ascii="Arial" w:hAnsi="Arial" w:cs="Arial"/>
        </w:rPr>
        <w:t>presente</w:t>
      </w:r>
      <w:r w:rsidRPr="00C72895">
        <w:rPr>
          <w:rFonts w:ascii="Arial" w:hAnsi="Arial" w:cs="Arial"/>
          <w:spacing w:val="-5"/>
        </w:rPr>
        <w:t xml:space="preserve"> </w:t>
      </w:r>
      <w:r w:rsidRPr="00C72895">
        <w:rPr>
          <w:rFonts w:ascii="Arial" w:hAnsi="Arial" w:cs="Arial"/>
        </w:rPr>
        <w:t>momento,</w:t>
      </w:r>
      <w:r w:rsidRPr="00C72895">
        <w:rPr>
          <w:rFonts w:ascii="Arial" w:hAnsi="Arial" w:cs="Arial"/>
          <w:spacing w:val="-4"/>
        </w:rPr>
        <w:t xml:space="preserve"> </w:t>
      </w:r>
      <w:r w:rsidRPr="00C72895">
        <w:rPr>
          <w:rFonts w:ascii="Arial" w:hAnsi="Arial" w:cs="Arial"/>
        </w:rPr>
        <w:t>o</w:t>
      </w:r>
      <w:r w:rsidRPr="00C72895">
        <w:rPr>
          <w:rFonts w:ascii="Arial" w:hAnsi="Arial" w:cs="Arial"/>
          <w:spacing w:val="-1"/>
        </w:rPr>
        <w:t xml:space="preserve"> </w:t>
      </w:r>
      <w:r w:rsidRPr="00C72895">
        <w:rPr>
          <w:rFonts w:ascii="Arial" w:hAnsi="Arial" w:cs="Arial"/>
        </w:rPr>
        <w:t>município</w:t>
      </w:r>
      <w:r w:rsidRPr="00C72895">
        <w:rPr>
          <w:rFonts w:ascii="Arial" w:hAnsi="Arial" w:cs="Arial"/>
          <w:spacing w:val="-3"/>
        </w:rPr>
        <w:t xml:space="preserve"> </w:t>
      </w:r>
      <w:r w:rsidRPr="00C72895">
        <w:rPr>
          <w:rFonts w:ascii="Arial" w:hAnsi="Arial" w:cs="Arial"/>
        </w:rPr>
        <w:t>ainda</w:t>
      </w:r>
      <w:r w:rsidRPr="00C72895">
        <w:rPr>
          <w:rFonts w:ascii="Arial" w:hAnsi="Arial" w:cs="Arial"/>
          <w:spacing w:val="-4"/>
        </w:rPr>
        <w:t xml:space="preserve"> </w:t>
      </w:r>
      <w:r w:rsidRPr="00C72895">
        <w:rPr>
          <w:rFonts w:ascii="Arial" w:hAnsi="Arial" w:cs="Arial"/>
        </w:rPr>
        <w:t>não</w:t>
      </w:r>
      <w:r w:rsidRPr="00C72895">
        <w:rPr>
          <w:rFonts w:ascii="Arial" w:hAnsi="Arial" w:cs="Arial"/>
          <w:spacing w:val="-5"/>
        </w:rPr>
        <w:t xml:space="preserve"> </w:t>
      </w:r>
      <w:r w:rsidRPr="00C72895">
        <w:rPr>
          <w:rFonts w:ascii="Arial" w:hAnsi="Arial" w:cs="Arial"/>
        </w:rPr>
        <w:t>possui</w:t>
      </w:r>
      <w:r w:rsidRPr="00C72895">
        <w:rPr>
          <w:rFonts w:ascii="Arial" w:hAnsi="Arial" w:cs="Arial"/>
          <w:spacing w:val="-5"/>
        </w:rPr>
        <w:t xml:space="preserve"> </w:t>
      </w:r>
      <w:r w:rsidRPr="00C72895">
        <w:rPr>
          <w:rFonts w:ascii="Arial" w:hAnsi="Arial" w:cs="Arial"/>
        </w:rPr>
        <w:t>o</w:t>
      </w:r>
      <w:r w:rsidRPr="00C72895">
        <w:rPr>
          <w:rFonts w:ascii="Arial" w:hAnsi="Arial" w:cs="Arial"/>
          <w:spacing w:val="-6"/>
        </w:rPr>
        <w:t xml:space="preserve"> </w:t>
      </w:r>
      <w:r w:rsidRPr="00C72895">
        <w:rPr>
          <w:rFonts w:ascii="Arial" w:hAnsi="Arial" w:cs="Arial"/>
        </w:rPr>
        <w:t>Plano</w:t>
      </w:r>
      <w:r w:rsidRPr="00C72895">
        <w:rPr>
          <w:rFonts w:ascii="Arial" w:hAnsi="Arial" w:cs="Arial"/>
          <w:spacing w:val="-13"/>
        </w:rPr>
        <w:t xml:space="preserve"> </w:t>
      </w:r>
      <w:r w:rsidRPr="00C72895">
        <w:rPr>
          <w:rFonts w:ascii="Arial" w:hAnsi="Arial" w:cs="Arial"/>
        </w:rPr>
        <w:t>Anual</w:t>
      </w:r>
      <w:r w:rsidRPr="00C72895">
        <w:rPr>
          <w:rFonts w:ascii="Arial" w:hAnsi="Arial" w:cs="Arial"/>
          <w:spacing w:val="-3"/>
        </w:rPr>
        <w:t xml:space="preserve"> </w:t>
      </w:r>
      <w:r w:rsidRPr="00C72895">
        <w:rPr>
          <w:rFonts w:ascii="Arial" w:hAnsi="Arial" w:cs="Arial"/>
        </w:rPr>
        <w:t>de</w:t>
      </w:r>
      <w:r w:rsidRPr="00C72895">
        <w:rPr>
          <w:rFonts w:ascii="Arial" w:hAnsi="Arial" w:cs="Arial"/>
          <w:spacing w:val="-4"/>
        </w:rPr>
        <w:t xml:space="preserve"> </w:t>
      </w:r>
      <w:r w:rsidRPr="00C72895">
        <w:rPr>
          <w:rFonts w:ascii="Arial" w:hAnsi="Arial" w:cs="Arial"/>
          <w:spacing w:val="-2"/>
        </w:rPr>
        <w:t>Contratações.</w:t>
      </w:r>
    </w:p>
    <w:p w14:paraId="00F3C32C" w14:textId="77777777" w:rsidR="00E20D05" w:rsidRPr="00C72895" w:rsidRDefault="00E20D05" w:rsidP="00E20D05">
      <w:pPr>
        <w:pStyle w:val="Ttulo1"/>
        <w:keepNext w:val="0"/>
        <w:keepLines w:val="0"/>
        <w:widowControl w:val="0"/>
        <w:tabs>
          <w:tab w:val="left" w:pos="1322"/>
          <w:tab w:val="left" w:pos="9356"/>
        </w:tabs>
        <w:autoSpaceDE w:val="0"/>
        <w:autoSpaceDN w:val="0"/>
        <w:spacing w:before="273"/>
        <w:jc w:val="both"/>
        <w:rPr>
          <w:rFonts w:ascii="Arial" w:hAnsi="Arial" w:cs="Arial"/>
          <w:color w:val="auto"/>
          <w:sz w:val="24"/>
          <w:szCs w:val="24"/>
        </w:rPr>
      </w:pPr>
      <w:r w:rsidRPr="00C72895">
        <w:rPr>
          <w:rFonts w:ascii="Arial" w:hAnsi="Arial" w:cs="Arial"/>
          <w:color w:val="auto"/>
          <w:sz w:val="24"/>
          <w:szCs w:val="24"/>
        </w:rPr>
        <w:t>13– DEMONSTRATIVO DOS RESULTADOS PRETENDIDOS EM TERMOS DE ECONOMICIDADE E DE MELHOR APROVEITAMENTO DOS RECURSOS HUMANOS, MATERIAIS E FINANCEIROS DISPONÍVEIS:</w:t>
      </w:r>
    </w:p>
    <w:p w14:paraId="22931187"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a) -Pretende-se alcançar, com a presente contratação, a conciliação entre os menores custos possíveis da contratação e o atendimento adequado das necessidades da Administração Municipal. A aquisição pretendida busca a economicidade, eficácia, eficiência, e o melhor aproveitamento</w:t>
      </w:r>
      <w:r w:rsidRPr="00C72895">
        <w:rPr>
          <w:rFonts w:ascii="Arial" w:hAnsi="Arial" w:cs="Arial"/>
          <w:spacing w:val="40"/>
        </w:rPr>
        <w:t xml:space="preserve"> </w:t>
      </w:r>
      <w:r w:rsidRPr="00C72895">
        <w:rPr>
          <w:rFonts w:ascii="Arial" w:hAnsi="Arial" w:cs="Arial"/>
        </w:rPr>
        <w:t>dos recursos humanos, materiais e financeiros disponíveis, inclusive com respeito aos possíveis impactos ambientais.</w:t>
      </w:r>
    </w:p>
    <w:p w14:paraId="7F1437C4" w14:textId="77777777" w:rsidR="00E20D05" w:rsidRPr="00C72895" w:rsidRDefault="00E20D05" w:rsidP="00E20D05">
      <w:pPr>
        <w:pStyle w:val="Ttulo1"/>
        <w:keepNext w:val="0"/>
        <w:keepLines w:val="0"/>
        <w:widowControl w:val="0"/>
        <w:tabs>
          <w:tab w:val="left" w:pos="1134"/>
          <w:tab w:val="left" w:pos="9356"/>
        </w:tabs>
        <w:autoSpaceDE w:val="0"/>
        <w:autoSpaceDN w:val="0"/>
        <w:spacing w:before="0"/>
        <w:jc w:val="both"/>
        <w:rPr>
          <w:rFonts w:ascii="Arial" w:hAnsi="Arial" w:cs="Arial"/>
          <w:color w:val="auto"/>
          <w:sz w:val="24"/>
          <w:szCs w:val="24"/>
        </w:rPr>
      </w:pPr>
      <w:r w:rsidRPr="00C72895">
        <w:rPr>
          <w:rFonts w:ascii="Arial" w:hAnsi="Arial" w:cs="Arial"/>
          <w:color w:val="auto"/>
          <w:sz w:val="24"/>
          <w:szCs w:val="24"/>
        </w:rPr>
        <w:t>14– PROVIDÊNCIAS A SEREM ADOTADAS PELA ADMINISTRAÇÃO PREVIAMENTE À CELEBRAÇÃO DO CONTRATO, INCLUSIVE QUANTO À CAPACITAÇÃO DE SERVIDORES OU DE EMPREGADOS PARA FISCALIZAÇÃO E GESTÃO CONTRATUAL:</w:t>
      </w:r>
    </w:p>
    <w:p w14:paraId="45AC49BC"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 xml:space="preserve">a) -A execução contratual não necessita de providencias prévias a serem dispendidas pela </w:t>
      </w:r>
      <w:r w:rsidRPr="00C72895">
        <w:rPr>
          <w:rFonts w:ascii="Arial" w:hAnsi="Arial" w:cs="Arial"/>
          <w:spacing w:val="-2"/>
        </w:rPr>
        <w:t>administração.</w:t>
      </w:r>
    </w:p>
    <w:p w14:paraId="7D958656" w14:textId="77777777" w:rsidR="00E20D05" w:rsidRPr="00C72895" w:rsidRDefault="00E20D05" w:rsidP="00E20D05">
      <w:pPr>
        <w:pStyle w:val="Ttulo1"/>
        <w:keepNext w:val="0"/>
        <w:keepLines w:val="0"/>
        <w:widowControl w:val="0"/>
        <w:tabs>
          <w:tab w:val="left" w:pos="1188"/>
          <w:tab w:val="left" w:pos="9356"/>
        </w:tabs>
        <w:autoSpaceDE w:val="0"/>
        <w:autoSpaceDN w:val="0"/>
        <w:spacing w:before="252"/>
        <w:jc w:val="both"/>
        <w:rPr>
          <w:rFonts w:ascii="Arial" w:hAnsi="Arial" w:cs="Arial"/>
          <w:color w:val="auto"/>
          <w:sz w:val="24"/>
          <w:szCs w:val="24"/>
        </w:rPr>
      </w:pPr>
      <w:r w:rsidRPr="00C72895">
        <w:rPr>
          <w:rFonts w:ascii="Arial" w:hAnsi="Arial" w:cs="Arial"/>
          <w:color w:val="auto"/>
          <w:sz w:val="24"/>
          <w:szCs w:val="24"/>
        </w:rPr>
        <w:t>15– DESCRIÇÃO DE POSSÍVEIS IMPACTOS AMBIENTAIS E RESPECTIVAS MEDIDAS MITIGADORAS, INCLUÍDOS REQUISITOS DE BAIXO CONSUMO DE ENERGIA E DE</w:t>
      </w:r>
      <w:r w:rsidRPr="00C72895">
        <w:rPr>
          <w:rFonts w:ascii="Arial" w:hAnsi="Arial" w:cs="Arial"/>
          <w:color w:val="auto"/>
          <w:spacing w:val="40"/>
          <w:sz w:val="24"/>
          <w:szCs w:val="24"/>
        </w:rPr>
        <w:t xml:space="preserve"> </w:t>
      </w:r>
      <w:r w:rsidRPr="00C72895">
        <w:rPr>
          <w:rFonts w:ascii="Arial" w:hAnsi="Arial" w:cs="Arial"/>
          <w:color w:val="auto"/>
          <w:sz w:val="24"/>
          <w:szCs w:val="24"/>
        </w:rPr>
        <w:t>OUTROS RECURSOS, BEM COMO LOGÍSTICA REVERSA PARA DESFAZIMENTO E RECICLAGEM DE BENS E REFUGOS, QUANDO APLICÁVEL:</w:t>
      </w:r>
    </w:p>
    <w:p w14:paraId="6C4F97A9"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a) -Nao</w:t>
      </w:r>
      <w:r w:rsidRPr="00C72895">
        <w:rPr>
          <w:rFonts w:ascii="Arial" w:hAnsi="Arial" w:cs="Arial"/>
          <w:spacing w:val="-1"/>
        </w:rPr>
        <w:t xml:space="preserve"> </w:t>
      </w:r>
      <w:r w:rsidRPr="00C72895">
        <w:rPr>
          <w:rFonts w:ascii="Arial" w:hAnsi="Arial" w:cs="Arial"/>
        </w:rPr>
        <w:t>foram</w:t>
      </w:r>
      <w:r w:rsidRPr="00C72895">
        <w:rPr>
          <w:rFonts w:ascii="Arial" w:hAnsi="Arial" w:cs="Arial"/>
          <w:spacing w:val="-1"/>
        </w:rPr>
        <w:t xml:space="preserve"> </w:t>
      </w:r>
      <w:r w:rsidRPr="00C72895">
        <w:rPr>
          <w:rFonts w:ascii="Arial" w:hAnsi="Arial" w:cs="Arial"/>
        </w:rPr>
        <w:t>detectados</w:t>
      </w:r>
      <w:r w:rsidRPr="00C72895">
        <w:rPr>
          <w:rFonts w:ascii="Arial" w:hAnsi="Arial" w:cs="Arial"/>
          <w:spacing w:val="-1"/>
        </w:rPr>
        <w:t xml:space="preserve"> </w:t>
      </w:r>
      <w:r w:rsidRPr="00C72895">
        <w:rPr>
          <w:rFonts w:ascii="Arial" w:hAnsi="Arial" w:cs="Arial"/>
        </w:rPr>
        <w:t>impactos</w:t>
      </w:r>
      <w:r w:rsidRPr="00C72895">
        <w:rPr>
          <w:rFonts w:ascii="Arial" w:hAnsi="Arial" w:cs="Arial"/>
          <w:spacing w:val="-1"/>
        </w:rPr>
        <w:t xml:space="preserve"> </w:t>
      </w:r>
      <w:r w:rsidRPr="00C72895">
        <w:rPr>
          <w:rFonts w:ascii="Arial" w:hAnsi="Arial" w:cs="Arial"/>
        </w:rPr>
        <w:t>ambientais</w:t>
      </w:r>
      <w:r w:rsidRPr="00C72895">
        <w:rPr>
          <w:rFonts w:ascii="Arial" w:hAnsi="Arial" w:cs="Arial"/>
          <w:spacing w:val="-1"/>
        </w:rPr>
        <w:t xml:space="preserve"> </w:t>
      </w:r>
      <w:r w:rsidRPr="00C72895">
        <w:rPr>
          <w:rFonts w:ascii="Arial" w:hAnsi="Arial" w:cs="Arial"/>
        </w:rPr>
        <w:t>no</w:t>
      </w:r>
      <w:r w:rsidRPr="00C72895">
        <w:rPr>
          <w:rFonts w:ascii="Arial" w:hAnsi="Arial" w:cs="Arial"/>
          <w:spacing w:val="-1"/>
        </w:rPr>
        <w:t xml:space="preserve"> </w:t>
      </w:r>
      <w:r w:rsidRPr="00C72895">
        <w:rPr>
          <w:rFonts w:ascii="Arial" w:hAnsi="Arial" w:cs="Arial"/>
        </w:rPr>
        <w:t>estudo</w:t>
      </w:r>
      <w:r w:rsidRPr="00C72895">
        <w:rPr>
          <w:rFonts w:ascii="Arial" w:hAnsi="Arial" w:cs="Arial"/>
          <w:spacing w:val="-1"/>
        </w:rPr>
        <w:t xml:space="preserve"> </w:t>
      </w:r>
      <w:r w:rsidRPr="00C72895">
        <w:rPr>
          <w:rFonts w:ascii="Arial" w:hAnsi="Arial" w:cs="Arial"/>
        </w:rPr>
        <w:t>feito</w:t>
      </w:r>
      <w:r w:rsidRPr="00C72895">
        <w:rPr>
          <w:rFonts w:ascii="Arial" w:hAnsi="Arial" w:cs="Arial"/>
          <w:spacing w:val="-1"/>
        </w:rPr>
        <w:t xml:space="preserve"> </w:t>
      </w:r>
      <w:r w:rsidRPr="00C72895">
        <w:rPr>
          <w:rFonts w:ascii="Arial" w:hAnsi="Arial" w:cs="Arial"/>
        </w:rPr>
        <w:t>pela</w:t>
      </w:r>
      <w:r w:rsidRPr="00C72895">
        <w:rPr>
          <w:rFonts w:ascii="Arial" w:hAnsi="Arial" w:cs="Arial"/>
          <w:spacing w:val="-1"/>
        </w:rPr>
        <w:t xml:space="preserve"> </w:t>
      </w:r>
      <w:r w:rsidRPr="00C72895">
        <w:rPr>
          <w:rFonts w:ascii="Arial" w:hAnsi="Arial" w:cs="Arial"/>
          <w:spacing w:val="-2"/>
        </w:rPr>
        <w:t>pasta.</w:t>
      </w:r>
    </w:p>
    <w:p w14:paraId="447A2980" w14:textId="77777777" w:rsidR="00E20D05" w:rsidRPr="00C72895" w:rsidRDefault="00E20D05" w:rsidP="00497686">
      <w:pPr>
        <w:pStyle w:val="Ttulo1"/>
        <w:tabs>
          <w:tab w:val="left" w:pos="9356"/>
        </w:tabs>
        <w:jc w:val="both"/>
        <w:rPr>
          <w:rStyle w:val="Nivel2Char"/>
          <w:sz w:val="24"/>
          <w:szCs w:val="24"/>
        </w:rPr>
      </w:pPr>
      <w:r w:rsidRPr="00C72895">
        <w:rPr>
          <w:rFonts w:ascii="Arial" w:hAnsi="Arial" w:cs="Arial"/>
          <w:color w:val="auto"/>
          <w:sz w:val="24"/>
          <w:szCs w:val="24"/>
        </w:rPr>
        <w:t>16</w:t>
      </w:r>
      <w:r w:rsidRPr="00C72895">
        <w:rPr>
          <w:rFonts w:ascii="Arial" w:hAnsi="Arial" w:cs="Arial"/>
          <w:color w:val="auto"/>
          <w:spacing w:val="78"/>
          <w:w w:val="150"/>
          <w:sz w:val="24"/>
          <w:szCs w:val="24"/>
        </w:rPr>
        <w:t xml:space="preserve"> </w:t>
      </w:r>
      <w:r w:rsidRPr="00C72895">
        <w:rPr>
          <w:rStyle w:val="Nivel2Char"/>
          <w:sz w:val="24"/>
          <w:szCs w:val="24"/>
        </w:rPr>
        <w:t>POSICIONAMENTO CONCLUSIVO SOBRE A ADEQUAÇÃO DA CONTRATAÇÃO PARA O ATENDIMENTO DA NECESSIDADE A QUE SE DESTINA:</w:t>
      </w:r>
    </w:p>
    <w:p w14:paraId="1D96FE20"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a) -O Estudo Técnico Preliminar trouxe informações importantes acerca da contratação de empresa especializada para realizar a ornamentação natalina, confecção de decoração, montagem e desmontagem, reforma e pintura</w:t>
      </w:r>
      <w:r w:rsidRPr="00C72895">
        <w:rPr>
          <w:rFonts w:ascii="Arial" w:hAnsi="Arial" w:cs="Arial"/>
          <w:spacing w:val="-1"/>
        </w:rPr>
        <w:t xml:space="preserve"> </w:t>
      </w:r>
      <w:r w:rsidRPr="00C72895">
        <w:rPr>
          <w:rFonts w:ascii="Arial" w:hAnsi="Arial" w:cs="Arial"/>
        </w:rPr>
        <w:t>das estruturas existentes, atendendo as necessidades da secretaria de educação, cultura, esporte e turismo.</w:t>
      </w:r>
    </w:p>
    <w:p w14:paraId="449FD74F" w14:textId="77777777" w:rsidR="00E20D05" w:rsidRPr="00C72895" w:rsidRDefault="00E20D05" w:rsidP="00E20D05">
      <w:pPr>
        <w:pStyle w:val="Corpodetexto"/>
        <w:tabs>
          <w:tab w:val="left" w:pos="9356"/>
        </w:tabs>
        <w:jc w:val="both"/>
        <w:rPr>
          <w:rFonts w:ascii="Arial" w:hAnsi="Arial" w:cs="Arial"/>
        </w:rPr>
      </w:pPr>
      <w:r w:rsidRPr="00C72895">
        <w:rPr>
          <w:rFonts w:ascii="Arial" w:hAnsi="Arial" w:cs="Arial"/>
        </w:rPr>
        <w:t xml:space="preserve">b) -Este estudo técnico preliminar busca, subsidiar a elaboração do Termo de Referência, consolidações e comparação de preços praticados. Dessa forma, e considerando o conjunto de informações apresentadas, conclui-se pela viabilidade da contratação, no que tange aos aspectos </w:t>
      </w:r>
      <w:r w:rsidRPr="00C72895">
        <w:rPr>
          <w:rFonts w:ascii="Arial" w:hAnsi="Arial" w:cs="Arial"/>
        </w:rPr>
        <w:lastRenderedPageBreak/>
        <w:t>econômico-financeiros, pelos benefícios almejados, e, principalmente, o alcance dos objetivos institucionais com eficiência.</w:t>
      </w:r>
    </w:p>
    <w:p w14:paraId="4313C8B1" w14:textId="35A476DA" w:rsidR="00E20D05" w:rsidRDefault="00E20D05" w:rsidP="00E20D05">
      <w:pPr>
        <w:pStyle w:val="Corpodetexto"/>
        <w:tabs>
          <w:tab w:val="left" w:pos="9356"/>
        </w:tabs>
        <w:spacing w:before="1"/>
        <w:ind w:left="183" w:right="536"/>
        <w:jc w:val="both"/>
        <w:rPr>
          <w:rFonts w:ascii="Arial" w:hAnsi="Arial" w:cs="Arial"/>
        </w:rPr>
      </w:pPr>
      <w:r w:rsidRPr="00C72895">
        <w:rPr>
          <w:rFonts w:ascii="Arial" w:hAnsi="Arial" w:cs="Arial"/>
        </w:rPr>
        <w:t>c) -Com base nas informações levantadas ao longo do ETP, declaramos a viabilidade de contratação da solução, através de Processo Licitatório. Nesta perspectiva, considerando as diretrizes estabelecidas</w:t>
      </w:r>
      <w:r w:rsidRPr="00C72895">
        <w:rPr>
          <w:rFonts w:ascii="Arial" w:hAnsi="Arial" w:cs="Arial"/>
          <w:spacing w:val="-1"/>
        </w:rPr>
        <w:t xml:space="preserve"> </w:t>
      </w:r>
      <w:r w:rsidRPr="00C72895">
        <w:rPr>
          <w:rFonts w:ascii="Arial" w:hAnsi="Arial" w:cs="Arial"/>
        </w:rPr>
        <w:t>e</w:t>
      </w:r>
      <w:r w:rsidRPr="00C72895">
        <w:rPr>
          <w:rFonts w:ascii="Arial" w:hAnsi="Arial" w:cs="Arial"/>
          <w:spacing w:val="-2"/>
        </w:rPr>
        <w:t xml:space="preserve"> </w:t>
      </w:r>
      <w:r w:rsidRPr="00C72895">
        <w:rPr>
          <w:rFonts w:ascii="Arial" w:hAnsi="Arial" w:cs="Arial"/>
        </w:rPr>
        <w:t>o</w:t>
      </w:r>
      <w:r w:rsidRPr="00C72895">
        <w:rPr>
          <w:rFonts w:ascii="Arial" w:hAnsi="Arial" w:cs="Arial"/>
          <w:spacing w:val="-1"/>
        </w:rPr>
        <w:t xml:space="preserve"> </w:t>
      </w:r>
      <w:r w:rsidRPr="00C72895">
        <w:rPr>
          <w:rFonts w:ascii="Arial" w:hAnsi="Arial" w:cs="Arial"/>
        </w:rPr>
        <w:t>levantamento</w:t>
      </w:r>
      <w:r w:rsidRPr="00C72895">
        <w:rPr>
          <w:rFonts w:ascii="Arial" w:hAnsi="Arial" w:cs="Arial"/>
          <w:spacing w:val="-1"/>
        </w:rPr>
        <w:t xml:space="preserve"> </w:t>
      </w:r>
      <w:r w:rsidRPr="00C72895">
        <w:rPr>
          <w:rFonts w:ascii="Arial" w:hAnsi="Arial" w:cs="Arial"/>
        </w:rPr>
        <w:t>realizado</w:t>
      </w:r>
      <w:r w:rsidRPr="00C72895">
        <w:rPr>
          <w:rFonts w:ascii="Arial" w:hAnsi="Arial" w:cs="Arial"/>
          <w:spacing w:val="-1"/>
        </w:rPr>
        <w:t xml:space="preserve"> </w:t>
      </w:r>
      <w:r w:rsidRPr="00C72895">
        <w:rPr>
          <w:rFonts w:ascii="Arial" w:hAnsi="Arial" w:cs="Arial"/>
        </w:rPr>
        <w:t>no</w:t>
      </w:r>
      <w:r w:rsidRPr="00C72895">
        <w:rPr>
          <w:rFonts w:ascii="Arial" w:hAnsi="Arial" w:cs="Arial"/>
          <w:spacing w:val="-1"/>
        </w:rPr>
        <w:t xml:space="preserve"> </w:t>
      </w:r>
      <w:r w:rsidRPr="00C72895">
        <w:rPr>
          <w:rFonts w:ascii="Arial" w:hAnsi="Arial" w:cs="Arial"/>
        </w:rPr>
        <w:t>Estudo</w:t>
      </w:r>
      <w:r w:rsidRPr="00C72895">
        <w:rPr>
          <w:rFonts w:ascii="Arial" w:hAnsi="Arial" w:cs="Arial"/>
          <w:spacing w:val="-1"/>
        </w:rPr>
        <w:t xml:space="preserve"> </w:t>
      </w:r>
      <w:r w:rsidRPr="00C72895">
        <w:rPr>
          <w:rFonts w:ascii="Arial" w:hAnsi="Arial" w:cs="Arial"/>
        </w:rPr>
        <w:t>aqui</w:t>
      </w:r>
      <w:r w:rsidRPr="00C72895">
        <w:rPr>
          <w:rFonts w:ascii="Arial" w:hAnsi="Arial" w:cs="Arial"/>
          <w:spacing w:val="-1"/>
        </w:rPr>
        <w:t xml:space="preserve"> </w:t>
      </w:r>
      <w:r w:rsidRPr="00C72895">
        <w:rPr>
          <w:rFonts w:ascii="Arial" w:hAnsi="Arial" w:cs="Arial"/>
        </w:rPr>
        <w:t>citado,</w:t>
      </w:r>
      <w:r w:rsidRPr="00C72895">
        <w:rPr>
          <w:rFonts w:ascii="Arial" w:hAnsi="Arial" w:cs="Arial"/>
          <w:spacing w:val="-1"/>
        </w:rPr>
        <w:t xml:space="preserve"> </w:t>
      </w:r>
      <w:r w:rsidRPr="00C72895">
        <w:rPr>
          <w:rFonts w:ascii="Arial" w:hAnsi="Arial" w:cs="Arial"/>
        </w:rPr>
        <w:t>o</w:t>
      </w:r>
      <w:r w:rsidRPr="00C72895">
        <w:rPr>
          <w:rFonts w:ascii="Arial" w:hAnsi="Arial" w:cs="Arial"/>
          <w:spacing w:val="-1"/>
        </w:rPr>
        <w:t xml:space="preserve"> </w:t>
      </w:r>
      <w:r w:rsidRPr="00C72895">
        <w:rPr>
          <w:rFonts w:ascii="Arial" w:hAnsi="Arial" w:cs="Arial"/>
        </w:rPr>
        <w:t>Setor</w:t>
      </w:r>
      <w:r w:rsidRPr="00C72895">
        <w:rPr>
          <w:rFonts w:ascii="Arial" w:hAnsi="Arial" w:cs="Arial"/>
          <w:spacing w:val="-2"/>
        </w:rPr>
        <w:t xml:space="preserve"> </w:t>
      </w:r>
      <w:r w:rsidRPr="00C72895">
        <w:rPr>
          <w:rFonts w:ascii="Arial" w:hAnsi="Arial" w:cs="Arial"/>
        </w:rPr>
        <w:t>de</w:t>
      </w:r>
      <w:r w:rsidRPr="00C72895">
        <w:rPr>
          <w:rFonts w:ascii="Arial" w:hAnsi="Arial" w:cs="Arial"/>
          <w:spacing w:val="-2"/>
        </w:rPr>
        <w:t xml:space="preserve"> </w:t>
      </w:r>
      <w:r w:rsidRPr="00C72895">
        <w:rPr>
          <w:rFonts w:ascii="Arial" w:hAnsi="Arial" w:cs="Arial"/>
        </w:rPr>
        <w:t>Compras</w:t>
      </w:r>
      <w:r w:rsidRPr="00C72895">
        <w:rPr>
          <w:rFonts w:ascii="Arial" w:hAnsi="Arial" w:cs="Arial"/>
          <w:spacing w:val="-1"/>
        </w:rPr>
        <w:t xml:space="preserve"> </w:t>
      </w:r>
      <w:r w:rsidRPr="00C72895">
        <w:rPr>
          <w:rFonts w:ascii="Arial" w:hAnsi="Arial" w:cs="Arial"/>
        </w:rPr>
        <w:t>que</w:t>
      </w:r>
      <w:r w:rsidRPr="00C72895">
        <w:rPr>
          <w:rFonts w:ascii="Arial" w:hAnsi="Arial" w:cs="Arial"/>
          <w:spacing w:val="-2"/>
        </w:rPr>
        <w:t xml:space="preserve"> </w:t>
      </w:r>
      <w:r w:rsidRPr="00C72895">
        <w:rPr>
          <w:rFonts w:ascii="Arial" w:hAnsi="Arial" w:cs="Arial"/>
        </w:rPr>
        <w:t>referenda este ETP entende que a contratação pretendida é viável.</w:t>
      </w:r>
    </w:p>
    <w:p w14:paraId="0170521B" w14:textId="77777777" w:rsidR="00C72895" w:rsidRPr="00C72895" w:rsidRDefault="00C72895" w:rsidP="00E20D05">
      <w:pPr>
        <w:pStyle w:val="Corpodetexto"/>
        <w:tabs>
          <w:tab w:val="left" w:pos="9356"/>
        </w:tabs>
        <w:spacing w:before="1"/>
        <w:ind w:left="183" w:right="536"/>
        <w:jc w:val="both"/>
        <w:rPr>
          <w:rFonts w:ascii="Arial" w:hAnsi="Arial" w:cs="Arial"/>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82"/>
        <w:gridCol w:w="2385"/>
        <w:gridCol w:w="1537"/>
      </w:tblGrid>
      <w:tr w:rsidR="00E20D05" w:rsidRPr="00C72895" w14:paraId="04C20858" w14:textId="77777777" w:rsidTr="008B357B">
        <w:trPr>
          <w:trHeight w:val="251"/>
          <w:jc w:val="center"/>
        </w:trPr>
        <w:tc>
          <w:tcPr>
            <w:tcW w:w="5382" w:type="dxa"/>
          </w:tcPr>
          <w:p w14:paraId="690703B8" w14:textId="77777777" w:rsidR="00E20D05" w:rsidRPr="00C72895" w:rsidRDefault="00E20D05" w:rsidP="00E20D05">
            <w:pPr>
              <w:pStyle w:val="TableParagraph"/>
              <w:tabs>
                <w:tab w:val="left" w:pos="9356"/>
              </w:tabs>
              <w:spacing w:line="232" w:lineRule="exact"/>
              <w:ind w:left="2334" w:right="792"/>
              <w:jc w:val="center"/>
              <w:rPr>
                <w:rFonts w:ascii="Arial" w:hAnsi="Arial" w:cs="Arial"/>
                <w:b/>
                <w:sz w:val="24"/>
                <w:szCs w:val="24"/>
              </w:rPr>
            </w:pPr>
            <w:r w:rsidRPr="00C72895">
              <w:rPr>
                <w:rFonts w:ascii="Arial" w:hAnsi="Arial" w:cs="Arial"/>
                <w:b/>
                <w:sz w:val="24"/>
                <w:szCs w:val="24"/>
              </w:rPr>
              <w:t>RISCO</w:t>
            </w:r>
          </w:p>
        </w:tc>
        <w:tc>
          <w:tcPr>
            <w:tcW w:w="2385" w:type="dxa"/>
          </w:tcPr>
          <w:p w14:paraId="4D268661" w14:textId="77777777" w:rsidR="00E20D05" w:rsidRPr="00C72895" w:rsidRDefault="00E20D05" w:rsidP="00E20D05">
            <w:pPr>
              <w:pStyle w:val="TableParagraph"/>
              <w:tabs>
                <w:tab w:val="left" w:pos="9356"/>
              </w:tabs>
              <w:spacing w:line="232" w:lineRule="exact"/>
              <w:ind w:left="92"/>
              <w:jc w:val="center"/>
              <w:rPr>
                <w:rFonts w:ascii="Arial" w:hAnsi="Arial" w:cs="Arial"/>
                <w:b/>
                <w:sz w:val="24"/>
                <w:szCs w:val="24"/>
              </w:rPr>
            </w:pPr>
            <w:r w:rsidRPr="00C72895">
              <w:rPr>
                <w:rFonts w:ascii="Arial" w:hAnsi="Arial" w:cs="Arial"/>
                <w:b/>
                <w:sz w:val="24"/>
                <w:szCs w:val="24"/>
              </w:rPr>
              <w:t>PROBABILIDADE</w:t>
            </w:r>
          </w:p>
        </w:tc>
        <w:tc>
          <w:tcPr>
            <w:tcW w:w="1537" w:type="dxa"/>
          </w:tcPr>
          <w:p w14:paraId="59FE1D97" w14:textId="77777777" w:rsidR="00E20D05" w:rsidRPr="00C72895" w:rsidRDefault="00E20D05" w:rsidP="00E20D05">
            <w:pPr>
              <w:pStyle w:val="TableParagraph"/>
              <w:tabs>
                <w:tab w:val="left" w:pos="9356"/>
              </w:tabs>
              <w:spacing w:line="232" w:lineRule="exact"/>
              <w:ind w:left="217" w:right="15"/>
              <w:jc w:val="center"/>
              <w:rPr>
                <w:rFonts w:ascii="Arial" w:hAnsi="Arial" w:cs="Arial"/>
                <w:b/>
                <w:sz w:val="24"/>
                <w:szCs w:val="24"/>
              </w:rPr>
            </w:pPr>
            <w:r w:rsidRPr="00C72895">
              <w:rPr>
                <w:rFonts w:ascii="Arial" w:hAnsi="Arial" w:cs="Arial"/>
                <w:b/>
                <w:sz w:val="24"/>
                <w:szCs w:val="24"/>
              </w:rPr>
              <w:t>IMPACTO</w:t>
            </w:r>
          </w:p>
        </w:tc>
      </w:tr>
      <w:tr w:rsidR="00E20D05" w:rsidRPr="00C72895" w14:paraId="2C6A19E6" w14:textId="77777777" w:rsidTr="008B357B">
        <w:trPr>
          <w:trHeight w:val="249"/>
          <w:jc w:val="center"/>
        </w:trPr>
        <w:tc>
          <w:tcPr>
            <w:tcW w:w="5382" w:type="dxa"/>
            <w:tcBorders>
              <w:bottom w:val="single" w:sz="6" w:space="0" w:color="000000"/>
            </w:tcBorders>
          </w:tcPr>
          <w:p w14:paraId="22C6CD52" w14:textId="77777777" w:rsidR="00E20D05" w:rsidRPr="00C72895" w:rsidRDefault="00E20D05" w:rsidP="00E20D05">
            <w:pPr>
              <w:pStyle w:val="TableParagraph"/>
              <w:tabs>
                <w:tab w:val="left" w:pos="9356"/>
              </w:tabs>
              <w:spacing w:line="229" w:lineRule="exact"/>
              <w:ind w:left="112"/>
              <w:rPr>
                <w:rFonts w:ascii="Arial" w:hAnsi="Arial" w:cs="Arial"/>
                <w:sz w:val="24"/>
                <w:szCs w:val="24"/>
              </w:rPr>
            </w:pPr>
            <w:r w:rsidRPr="00C72895">
              <w:rPr>
                <w:rFonts w:ascii="Arial" w:hAnsi="Arial" w:cs="Arial"/>
                <w:sz w:val="24"/>
                <w:szCs w:val="24"/>
              </w:rPr>
              <w:t>Questionamentos</w:t>
            </w:r>
            <w:r w:rsidRPr="00C72895">
              <w:rPr>
                <w:rFonts w:ascii="Arial" w:hAnsi="Arial" w:cs="Arial"/>
                <w:spacing w:val="-8"/>
                <w:sz w:val="24"/>
                <w:szCs w:val="24"/>
              </w:rPr>
              <w:t xml:space="preserve"> </w:t>
            </w:r>
            <w:r w:rsidRPr="00C72895">
              <w:rPr>
                <w:rFonts w:ascii="Arial" w:hAnsi="Arial" w:cs="Arial"/>
                <w:sz w:val="24"/>
                <w:szCs w:val="24"/>
              </w:rPr>
              <w:t>excessivos</w:t>
            </w:r>
            <w:r w:rsidRPr="00C72895">
              <w:rPr>
                <w:rFonts w:ascii="Arial" w:hAnsi="Arial" w:cs="Arial"/>
                <w:spacing w:val="-3"/>
                <w:sz w:val="24"/>
                <w:szCs w:val="24"/>
              </w:rPr>
              <w:t xml:space="preserve"> </w:t>
            </w:r>
            <w:r w:rsidRPr="00C72895">
              <w:rPr>
                <w:rFonts w:ascii="Arial" w:hAnsi="Arial" w:cs="Arial"/>
                <w:sz w:val="24"/>
                <w:szCs w:val="24"/>
              </w:rPr>
              <w:t>na</w:t>
            </w:r>
            <w:r w:rsidRPr="00C72895">
              <w:rPr>
                <w:rFonts w:ascii="Arial" w:hAnsi="Arial" w:cs="Arial"/>
                <w:spacing w:val="-4"/>
                <w:sz w:val="24"/>
                <w:szCs w:val="24"/>
              </w:rPr>
              <w:t xml:space="preserve"> </w:t>
            </w:r>
            <w:r w:rsidRPr="00C72895">
              <w:rPr>
                <w:rFonts w:ascii="Arial" w:hAnsi="Arial" w:cs="Arial"/>
                <w:sz w:val="24"/>
                <w:szCs w:val="24"/>
              </w:rPr>
              <w:t>licitação.</w:t>
            </w:r>
          </w:p>
        </w:tc>
        <w:tc>
          <w:tcPr>
            <w:tcW w:w="2385" w:type="dxa"/>
            <w:tcBorders>
              <w:bottom w:val="single" w:sz="6" w:space="0" w:color="000000"/>
            </w:tcBorders>
          </w:tcPr>
          <w:p w14:paraId="3FBF82DA" w14:textId="77777777" w:rsidR="00E20D05" w:rsidRPr="00C72895" w:rsidRDefault="00E20D05" w:rsidP="00E20D05">
            <w:pPr>
              <w:pStyle w:val="TableParagraph"/>
              <w:tabs>
                <w:tab w:val="left" w:pos="9356"/>
              </w:tabs>
              <w:spacing w:line="229" w:lineRule="exact"/>
              <w:ind w:left="92" w:right="73"/>
              <w:jc w:val="center"/>
              <w:rPr>
                <w:rFonts w:ascii="Arial" w:hAnsi="Arial" w:cs="Arial"/>
                <w:sz w:val="24"/>
                <w:szCs w:val="24"/>
              </w:rPr>
            </w:pPr>
            <w:r w:rsidRPr="00C72895">
              <w:rPr>
                <w:rFonts w:ascii="Arial" w:hAnsi="Arial" w:cs="Arial"/>
                <w:sz w:val="24"/>
                <w:szCs w:val="24"/>
              </w:rPr>
              <w:t>baixa</w:t>
            </w:r>
          </w:p>
        </w:tc>
        <w:tc>
          <w:tcPr>
            <w:tcW w:w="1537" w:type="dxa"/>
            <w:tcBorders>
              <w:bottom w:val="single" w:sz="6" w:space="0" w:color="000000"/>
            </w:tcBorders>
          </w:tcPr>
          <w:p w14:paraId="310BCAA6" w14:textId="77777777" w:rsidR="00E20D05" w:rsidRPr="00C72895" w:rsidRDefault="00E20D05" w:rsidP="00E20D05">
            <w:pPr>
              <w:pStyle w:val="TableParagraph"/>
              <w:tabs>
                <w:tab w:val="left" w:pos="9356"/>
              </w:tabs>
              <w:spacing w:line="229" w:lineRule="exact"/>
              <w:ind w:left="215" w:right="206"/>
              <w:jc w:val="center"/>
              <w:rPr>
                <w:rFonts w:ascii="Arial" w:hAnsi="Arial" w:cs="Arial"/>
                <w:sz w:val="24"/>
                <w:szCs w:val="24"/>
              </w:rPr>
            </w:pPr>
            <w:r w:rsidRPr="00C72895">
              <w:rPr>
                <w:rFonts w:ascii="Arial" w:hAnsi="Arial" w:cs="Arial"/>
                <w:sz w:val="24"/>
                <w:szCs w:val="24"/>
              </w:rPr>
              <w:t>Baixa</w:t>
            </w:r>
          </w:p>
        </w:tc>
      </w:tr>
      <w:tr w:rsidR="00E20D05" w:rsidRPr="00C72895" w14:paraId="5C91CEB4" w14:textId="77777777" w:rsidTr="008B357B">
        <w:trPr>
          <w:trHeight w:val="251"/>
          <w:jc w:val="center"/>
        </w:trPr>
        <w:tc>
          <w:tcPr>
            <w:tcW w:w="5382" w:type="dxa"/>
            <w:tcBorders>
              <w:top w:val="single" w:sz="6" w:space="0" w:color="000000"/>
            </w:tcBorders>
          </w:tcPr>
          <w:p w14:paraId="7D704CFD" w14:textId="77777777" w:rsidR="00E20D05" w:rsidRPr="00C72895" w:rsidRDefault="00E20D05" w:rsidP="00E20D05">
            <w:pPr>
              <w:pStyle w:val="TableParagraph"/>
              <w:tabs>
                <w:tab w:val="left" w:pos="9356"/>
              </w:tabs>
              <w:spacing w:line="231" w:lineRule="exact"/>
              <w:ind w:left="112"/>
              <w:rPr>
                <w:rFonts w:ascii="Arial" w:hAnsi="Arial" w:cs="Arial"/>
                <w:sz w:val="24"/>
                <w:szCs w:val="24"/>
              </w:rPr>
            </w:pPr>
            <w:r w:rsidRPr="00C72895">
              <w:rPr>
                <w:rFonts w:ascii="Arial" w:hAnsi="Arial" w:cs="Arial"/>
                <w:sz w:val="24"/>
                <w:szCs w:val="24"/>
              </w:rPr>
              <w:t>Contratada</w:t>
            </w:r>
            <w:r w:rsidRPr="00C72895">
              <w:rPr>
                <w:rFonts w:ascii="Arial" w:hAnsi="Arial" w:cs="Arial"/>
                <w:spacing w:val="-3"/>
                <w:sz w:val="24"/>
                <w:szCs w:val="24"/>
              </w:rPr>
              <w:t xml:space="preserve"> </w:t>
            </w:r>
            <w:r w:rsidRPr="00C72895">
              <w:rPr>
                <w:rFonts w:ascii="Arial" w:hAnsi="Arial" w:cs="Arial"/>
                <w:sz w:val="24"/>
                <w:szCs w:val="24"/>
              </w:rPr>
              <w:t>se</w:t>
            </w:r>
            <w:r w:rsidRPr="00C72895">
              <w:rPr>
                <w:rFonts w:ascii="Arial" w:hAnsi="Arial" w:cs="Arial"/>
                <w:spacing w:val="-3"/>
                <w:sz w:val="24"/>
                <w:szCs w:val="24"/>
              </w:rPr>
              <w:t xml:space="preserve"> </w:t>
            </w:r>
            <w:r w:rsidRPr="00C72895">
              <w:rPr>
                <w:rFonts w:ascii="Arial" w:hAnsi="Arial" w:cs="Arial"/>
                <w:sz w:val="24"/>
                <w:szCs w:val="24"/>
              </w:rPr>
              <w:t>recusar</w:t>
            </w:r>
            <w:r w:rsidRPr="00C72895">
              <w:rPr>
                <w:rFonts w:ascii="Arial" w:hAnsi="Arial" w:cs="Arial"/>
                <w:spacing w:val="-1"/>
                <w:sz w:val="24"/>
                <w:szCs w:val="24"/>
              </w:rPr>
              <w:t xml:space="preserve"> </w:t>
            </w:r>
            <w:r w:rsidRPr="00C72895">
              <w:rPr>
                <w:rFonts w:ascii="Arial" w:hAnsi="Arial" w:cs="Arial"/>
                <w:sz w:val="24"/>
                <w:szCs w:val="24"/>
              </w:rPr>
              <w:t>a</w:t>
            </w:r>
            <w:r w:rsidRPr="00C72895">
              <w:rPr>
                <w:rFonts w:ascii="Arial" w:hAnsi="Arial" w:cs="Arial"/>
                <w:spacing w:val="-3"/>
                <w:sz w:val="24"/>
                <w:szCs w:val="24"/>
              </w:rPr>
              <w:t xml:space="preserve"> </w:t>
            </w:r>
            <w:r w:rsidRPr="00C72895">
              <w:rPr>
                <w:rFonts w:ascii="Arial" w:hAnsi="Arial" w:cs="Arial"/>
                <w:sz w:val="24"/>
                <w:szCs w:val="24"/>
              </w:rPr>
              <w:t>assinar o</w:t>
            </w:r>
            <w:r w:rsidRPr="00C72895">
              <w:rPr>
                <w:rFonts w:ascii="Arial" w:hAnsi="Arial" w:cs="Arial"/>
                <w:spacing w:val="-5"/>
                <w:sz w:val="24"/>
                <w:szCs w:val="24"/>
              </w:rPr>
              <w:t xml:space="preserve"> </w:t>
            </w:r>
            <w:r w:rsidRPr="00C72895">
              <w:rPr>
                <w:rFonts w:ascii="Arial" w:hAnsi="Arial" w:cs="Arial"/>
                <w:sz w:val="24"/>
                <w:szCs w:val="24"/>
              </w:rPr>
              <w:t>contrato.</w:t>
            </w:r>
          </w:p>
        </w:tc>
        <w:tc>
          <w:tcPr>
            <w:tcW w:w="2385" w:type="dxa"/>
            <w:tcBorders>
              <w:top w:val="single" w:sz="6" w:space="0" w:color="000000"/>
            </w:tcBorders>
          </w:tcPr>
          <w:p w14:paraId="58468E34" w14:textId="77777777" w:rsidR="00E20D05" w:rsidRPr="00C72895" w:rsidRDefault="00E20D05" w:rsidP="00E20D05">
            <w:pPr>
              <w:pStyle w:val="TableParagraph"/>
              <w:tabs>
                <w:tab w:val="left" w:pos="9356"/>
              </w:tabs>
              <w:spacing w:line="231" w:lineRule="exact"/>
              <w:ind w:left="92" w:right="73"/>
              <w:jc w:val="center"/>
              <w:rPr>
                <w:rFonts w:ascii="Arial" w:hAnsi="Arial" w:cs="Arial"/>
                <w:sz w:val="24"/>
                <w:szCs w:val="24"/>
              </w:rPr>
            </w:pPr>
            <w:r w:rsidRPr="00C72895">
              <w:rPr>
                <w:rFonts w:ascii="Arial" w:hAnsi="Arial" w:cs="Arial"/>
                <w:sz w:val="24"/>
                <w:szCs w:val="24"/>
              </w:rPr>
              <w:t>baixa</w:t>
            </w:r>
          </w:p>
        </w:tc>
        <w:tc>
          <w:tcPr>
            <w:tcW w:w="1537" w:type="dxa"/>
            <w:tcBorders>
              <w:top w:val="single" w:sz="6" w:space="0" w:color="000000"/>
            </w:tcBorders>
          </w:tcPr>
          <w:p w14:paraId="25CA4A51" w14:textId="77777777" w:rsidR="00E20D05" w:rsidRPr="00C72895" w:rsidRDefault="00E20D05" w:rsidP="00E20D05">
            <w:pPr>
              <w:pStyle w:val="TableParagraph"/>
              <w:tabs>
                <w:tab w:val="left" w:pos="9356"/>
              </w:tabs>
              <w:spacing w:line="231" w:lineRule="exact"/>
              <w:ind w:left="217" w:right="201"/>
              <w:jc w:val="center"/>
              <w:rPr>
                <w:rFonts w:ascii="Arial" w:hAnsi="Arial" w:cs="Arial"/>
                <w:sz w:val="24"/>
                <w:szCs w:val="24"/>
              </w:rPr>
            </w:pPr>
            <w:r w:rsidRPr="00C72895">
              <w:rPr>
                <w:rFonts w:ascii="Arial" w:hAnsi="Arial" w:cs="Arial"/>
                <w:sz w:val="24"/>
                <w:szCs w:val="24"/>
              </w:rPr>
              <w:t>Alto</w:t>
            </w:r>
          </w:p>
        </w:tc>
      </w:tr>
      <w:tr w:rsidR="00E20D05" w:rsidRPr="00C72895" w14:paraId="15E604BE" w14:textId="77777777" w:rsidTr="008B357B">
        <w:trPr>
          <w:trHeight w:val="254"/>
          <w:jc w:val="center"/>
        </w:trPr>
        <w:tc>
          <w:tcPr>
            <w:tcW w:w="5382" w:type="dxa"/>
          </w:tcPr>
          <w:p w14:paraId="60B3C1F4" w14:textId="77777777" w:rsidR="00E20D05" w:rsidRPr="00C72895" w:rsidRDefault="00E20D05" w:rsidP="00E20D05">
            <w:pPr>
              <w:pStyle w:val="TableParagraph"/>
              <w:tabs>
                <w:tab w:val="left" w:pos="9356"/>
              </w:tabs>
              <w:spacing w:line="234" w:lineRule="exact"/>
              <w:ind w:left="112"/>
              <w:rPr>
                <w:rFonts w:ascii="Arial" w:hAnsi="Arial" w:cs="Arial"/>
                <w:sz w:val="24"/>
                <w:szCs w:val="24"/>
              </w:rPr>
            </w:pPr>
            <w:r w:rsidRPr="00C72895">
              <w:rPr>
                <w:rFonts w:ascii="Arial" w:hAnsi="Arial" w:cs="Arial"/>
                <w:sz w:val="24"/>
                <w:szCs w:val="24"/>
              </w:rPr>
              <w:t>Pedidos</w:t>
            </w:r>
            <w:r w:rsidRPr="00C72895">
              <w:rPr>
                <w:rFonts w:ascii="Arial" w:hAnsi="Arial" w:cs="Arial"/>
                <w:spacing w:val="-5"/>
                <w:sz w:val="24"/>
                <w:szCs w:val="24"/>
              </w:rPr>
              <w:t xml:space="preserve"> </w:t>
            </w:r>
            <w:r w:rsidRPr="00C72895">
              <w:rPr>
                <w:rFonts w:ascii="Arial" w:hAnsi="Arial" w:cs="Arial"/>
                <w:sz w:val="24"/>
                <w:szCs w:val="24"/>
              </w:rPr>
              <w:t>de</w:t>
            </w:r>
            <w:r w:rsidRPr="00C72895">
              <w:rPr>
                <w:rFonts w:ascii="Arial" w:hAnsi="Arial" w:cs="Arial"/>
                <w:spacing w:val="-7"/>
                <w:sz w:val="24"/>
                <w:szCs w:val="24"/>
              </w:rPr>
              <w:t xml:space="preserve"> </w:t>
            </w:r>
            <w:r w:rsidRPr="00C72895">
              <w:rPr>
                <w:rFonts w:ascii="Arial" w:hAnsi="Arial" w:cs="Arial"/>
                <w:sz w:val="24"/>
                <w:szCs w:val="24"/>
              </w:rPr>
              <w:t>reequilíbrio</w:t>
            </w:r>
            <w:r w:rsidRPr="00C72895">
              <w:rPr>
                <w:rFonts w:ascii="Arial" w:hAnsi="Arial" w:cs="Arial"/>
                <w:spacing w:val="-3"/>
                <w:sz w:val="24"/>
                <w:szCs w:val="24"/>
              </w:rPr>
              <w:t xml:space="preserve"> </w:t>
            </w:r>
            <w:r w:rsidRPr="00C72895">
              <w:rPr>
                <w:rFonts w:ascii="Arial" w:hAnsi="Arial" w:cs="Arial"/>
                <w:sz w:val="24"/>
                <w:szCs w:val="24"/>
              </w:rPr>
              <w:t>econômico-financeiro</w:t>
            </w:r>
            <w:r w:rsidRPr="00C72895">
              <w:rPr>
                <w:rFonts w:ascii="Arial" w:hAnsi="Arial" w:cs="Arial"/>
                <w:spacing w:val="-4"/>
                <w:sz w:val="24"/>
                <w:szCs w:val="24"/>
              </w:rPr>
              <w:t xml:space="preserve"> </w:t>
            </w:r>
            <w:r w:rsidRPr="00C72895">
              <w:rPr>
                <w:rFonts w:ascii="Arial" w:hAnsi="Arial" w:cs="Arial"/>
                <w:sz w:val="24"/>
                <w:szCs w:val="24"/>
              </w:rPr>
              <w:t>do</w:t>
            </w:r>
            <w:r w:rsidRPr="00C72895">
              <w:rPr>
                <w:rFonts w:ascii="Arial" w:hAnsi="Arial" w:cs="Arial"/>
                <w:spacing w:val="-7"/>
                <w:sz w:val="24"/>
                <w:szCs w:val="24"/>
              </w:rPr>
              <w:t xml:space="preserve"> </w:t>
            </w:r>
            <w:r w:rsidRPr="00C72895">
              <w:rPr>
                <w:rFonts w:ascii="Arial" w:hAnsi="Arial" w:cs="Arial"/>
                <w:sz w:val="24"/>
                <w:szCs w:val="24"/>
              </w:rPr>
              <w:t>contrato</w:t>
            </w:r>
          </w:p>
        </w:tc>
        <w:tc>
          <w:tcPr>
            <w:tcW w:w="2385" w:type="dxa"/>
          </w:tcPr>
          <w:p w14:paraId="6B24A36D" w14:textId="77777777" w:rsidR="00E20D05" w:rsidRPr="00C72895" w:rsidRDefault="00E20D05" w:rsidP="00E20D05">
            <w:pPr>
              <w:pStyle w:val="TableParagraph"/>
              <w:tabs>
                <w:tab w:val="left" w:pos="9356"/>
              </w:tabs>
              <w:spacing w:line="234" w:lineRule="exact"/>
              <w:ind w:left="92" w:right="72"/>
              <w:jc w:val="center"/>
              <w:rPr>
                <w:rFonts w:ascii="Arial" w:hAnsi="Arial" w:cs="Arial"/>
                <w:sz w:val="24"/>
                <w:szCs w:val="24"/>
              </w:rPr>
            </w:pPr>
            <w:r w:rsidRPr="00C72895">
              <w:rPr>
                <w:rFonts w:ascii="Arial" w:hAnsi="Arial" w:cs="Arial"/>
                <w:sz w:val="24"/>
                <w:szCs w:val="24"/>
              </w:rPr>
              <w:t>Médio</w:t>
            </w:r>
          </w:p>
        </w:tc>
        <w:tc>
          <w:tcPr>
            <w:tcW w:w="1537" w:type="dxa"/>
          </w:tcPr>
          <w:p w14:paraId="779E7B1D" w14:textId="77777777" w:rsidR="00E20D05" w:rsidRPr="00C72895" w:rsidRDefault="00E20D05" w:rsidP="00E20D05">
            <w:pPr>
              <w:pStyle w:val="TableParagraph"/>
              <w:tabs>
                <w:tab w:val="left" w:pos="9356"/>
              </w:tabs>
              <w:spacing w:line="234" w:lineRule="exact"/>
              <w:ind w:left="217" w:right="201"/>
              <w:jc w:val="center"/>
              <w:rPr>
                <w:rFonts w:ascii="Arial" w:hAnsi="Arial" w:cs="Arial"/>
                <w:sz w:val="24"/>
                <w:szCs w:val="24"/>
              </w:rPr>
            </w:pPr>
            <w:r w:rsidRPr="00C72895">
              <w:rPr>
                <w:rFonts w:ascii="Arial" w:hAnsi="Arial" w:cs="Arial"/>
                <w:sz w:val="24"/>
                <w:szCs w:val="24"/>
              </w:rPr>
              <w:t>Alto</w:t>
            </w:r>
          </w:p>
        </w:tc>
      </w:tr>
    </w:tbl>
    <w:p w14:paraId="3450B495" w14:textId="77777777" w:rsidR="00E20D05" w:rsidRPr="00C72895" w:rsidRDefault="00E20D05" w:rsidP="00E20D05">
      <w:pPr>
        <w:pStyle w:val="Corpodetexto"/>
        <w:tabs>
          <w:tab w:val="left" w:pos="9356"/>
        </w:tabs>
        <w:ind w:left="634"/>
        <w:jc w:val="both"/>
        <w:rPr>
          <w:rFonts w:ascii="Arial" w:hAnsi="Arial" w:cs="Arial"/>
        </w:rPr>
      </w:pPr>
      <w:r w:rsidRPr="00C72895">
        <w:rPr>
          <w:rFonts w:ascii="Arial" w:hAnsi="Arial" w:cs="Arial"/>
        </w:rPr>
        <w:t>Riscos</w:t>
      </w:r>
      <w:r w:rsidRPr="00C72895">
        <w:rPr>
          <w:rFonts w:ascii="Arial" w:hAnsi="Arial" w:cs="Arial"/>
          <w:spacing w:val="-3"/>
        </w:rPr>
        <w:t xml:space="preserve"> </w:t>
      </w:r>
      <w:r w:rsidRPr="00C72895">
        <w:rPr>
          <w:rFonts w:ascii="Arial" w:hAnsi="Arial" w:cs="Arial"/>
        </w:rPr>
        <w:t>do</w:t>
      </w:r>
      <w:r w:rsidRPr="00C72895">
        <w:rPr>
          <w:rFonts w:ascii="Arial" w:hAnsi="Arial" w:cs="Arial"/>
          <w:spacing w:val="-1"/>
        </w:rPr>
        <w:t xml:space="preserve"> </w:t>
      </w:r>
      <w:r w:rsidRPr="00C72895">
        <w:rPr>
          <w:rFonts w:ascii="Arial" w:hAnsi="Arial" w:cs="Arial"/>
        </w:rPr>
        <w:t>processo</w:t>
      </w:r>
      <w:r w:rsidRPr="00C72895">
        <w:rPr>
          <w:rFonts w:ascii="Arial" w:hAnsi="Arial" w:cs="Arial"/>
          <w:spacing w:val="-3"/>
        </w:rPr>
        <w:t xml:space="preserve"> </w:t>
      </w:r>
      <w:r w:rsidRPr="00C72895">
        <w:rPr>
          <w:rFonts w:ascii="Arial" w:hAnsi="Arial" w:cs="Arial"/>
        </w:rPr>
        <w:t>de</w:t>
      </w:r>
      <w:r w:rsidRPr="00C72895">
        <w:rPr>
          <w:rFonts w:ascii="Arial" w:hAnsi="Arial" w:cs="Arial"/>
          <w:spacing w:val="-5"/>
        </w:rPr>
        <w:t xml:space="preserve"> </w:t>
      </w:r>
      <w:r w:rsidRPr="00C72895">
        <w:rPr>
          <w:rFonts w:ascii="Arial" w:hAnsi="Arial" w:cs="Arial"/>
        </w:rPr>
        <w:t>contratação</w:t>
      </w:r>
      <w:r w:rsidRPr="00C72895">
        <w:rPr>
          <w:rFonts w:ascii="Arial" w:hAnsi="Arial" w:cs="Arial"/>
          <w:spacing w:val="-3"/>
        </w:rPr>
        <w:t xml:space="preserve"> </w:t>
      </w:r>
      <w:r w:rsidRPr="00C72895">
        <w:rPr>
          <w:rFonts w:ascii="Arial" w:hAnsi="Arial" w:cs="Arial"/>
        </w:rPr>
        <w:t>e</w:t>
      </w:r>
      <w:r w:rsidRPr="00C72895">
        <w:rPr>
          <w:rFonts w:ascii="Arial" w:hAnsi="Arial" w:cs="Arial"/>
          <w:spacing w:val="-2"/>
        </w:rPr>
        <w:t xml:space="preserve"> </w:t>
      </w:r>
      <w:r w:rsidRPr="00C72895">
        <w:rPr>
          <w:rFonts w:ascii="Arial" w:hAnsi="Arial" w:cs="Arial"/>
        </w:rPr>
        <w:t>da</w:t>
      </w:r>
      <w:r w:rsidRPr="00C72895">
        <w:rPr>
          <w:rFonts w:ascii="Arial" w:hAnsi="Arial" w:cs="Arial"/>
          <w:spacing w:val="-3"/>
        </w:rPr>
        <w:t xml:space="preserve"> </w:t>
      </w:r>
      <w:r w:rsidRPr="00C72895">
        <w:rPr>
          <w:rFonts w:ascii="Arial" w:hAnsi="Arial" w:cs="Arial"/>
        </w:rPr>
        <w:t>execução</w:t>
      </w:r>
    </w:p>
    <w:tbl>
      <w:tblPr>
        <w:tblStyle w:val="TableNormal"/>
        <w:tblW w:w="93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
        <w:gridCol w:w="1923"/>
        <w:gridCol w:w="7228"/>
        <w:gridCol w:w="194"/>
      </w:tblGrid>
      <w:tr w:rsidR="00E20D05" w:rsidRPr="00C72895" w14:paraId="16885472" w14:textId="77777777" w:rsidTr="00E20D05">
        <w:trPr>
          <w:gridAfter w:val="1"/>
          <w:wAfter w:w="194" w:type="dxa"/>
          <w:trHeight w:val="254"/>
          <w:jc w:val="center"/>
        </w:trPr>
        <w:tc>
          <w:tcPr>
            <w:tcW w:w="1944" w:type="dxa"/>
            <w:gridSpan w:val="2"/>
          </w:tcPr>
          <w:p w14:paraId="172C7D84" w14:textId="77777777" w:rsidR="00E20D05" w:rsidRPr="00C72895" w:rsidRDefault="00E20D05" w:rsidP="00E20D05">
            <w:pPr>
              <w:pStyle w:val="TableParagraph"/>
              <w:tabs>
                <w:tab w:val="left" w:pos="9356"/>
              </w:tabs>
              <w:spacing w:line="234" w:lineRule="exact"/>
              <w:ind w:left="352"/>
              <w:rPr>
                <w:rFonts w:ascii="Arial" w:hAnsi="Arial" w:cs="Arial"/>
                <w:b/>
                <w:sz w:val="24"/>
                <w:szCs w:val="24"/>
              </w:rPr>
            </w:pPr>
            <w:r w:rsidRPr="00C72895">
              <w:rPr>
                <w:rFonts w:ascii="Arial" w:hAnsi="Arial" w:cs="Arial"/>
                <w:b/>
                <w:sz w:val="24"/>
                <w:szCs w:val="24"/>
              </w:rPr>
              <w:t>RISCO 1</w:t>
            </w:r>
          </w:p>
        </w:tc>
        <w:tc>
          <w:tcPr>
            <w:tcW w:w="7232" w:type="dxa"/>
          </w:tcPr>
          <w:p w14:paraId="20D7EC13" w14:textId="77777777" w:rsidR="00E20D05" w:rsidRPr="00C72895" w:rsidRDefault="00E20D05" w:rsidP="00E20D05">
            <w:pPr>
              <w:pStyle w:val="TableParagraph"/>
              <w:tabs>
                <w:tab w:val="left" w:pos="9356"/>
              </w:tabs>
              <w:spacing w:line="234" w:lineRule="exact"/>
              <w:ind w:left="809" w:right="799"/>
              <w:jc w:val="center"/>
              <w:rPr>
                <w:rFonts w:ascii="Arial" w:hAnsi="Arial" w:cs="Arial"/>
                <w:b/>
                <w:sz w:val="24"/>
                <w:szCs w:val="24"/>
              </w:rPr>
            </w:pPr>
            <w:r w:rsidRPr="00C72895">
              <w:rPr>
                <w:rFonts w:ascii="Arial" w:hAnsi="Arial" w:cs="Arial"/>
                <w:b/>
                <w:sz w:val="24"/>
                <w:szCs w:val="24"/>
              </w:rPr>
              <w:t>QUESTIONAMENTOS</w:t>
            </w:r>
            <w:r w:rsidRPr="00C72895">
              <w:rPr>
                <w:rFonts w:ascii="Arial" w:hAnsi="Arial" w:cs="Arial"/>
                <w:b/>
                <w:spacing w:val="-10"/>
                <w:sz w:val="24"/>
                <w:szCs w:val="24"/>
              </w:rPr>
              <w:t xml:space="preserve"> </w:t>
            </w:r>
            <w:r w:rsidRPr="00C72895">
              <w:rPr>
                <w:rFonts w:ascii="Arial" w:hAnsi="Arial" w:cs="Arial"/>
                <w:b/>
                <w:sz w:val="24"/>
                <w:szCs w:val="24"/>
              </w:rPr>
              <w:t>EXCESSIVOS</w:t>
            </w:r>
            <w:r w:rsidRPr="00C72895">
              <w:rPr>
                <w:rFonts w:ascii="Arial" w:hAnsi="Arial" w:cs="Arial"/>
                <w:b/>
                <w:spacing w:val="-6"/>
                <w:sz w:val="24"/>
                <w:szCs w:val="24"/>
              </w:rPr>
              <w:t xml:space="preserve"> </w:t>
            </w:r>
            <w:r w:rsidRPr="00C72895">
              <w:rPr>
                <w:rFonts w:ascii="Arial" w:hAnsi="Arial" w:cs="Arial"/>
                <w:b/>
                <w:sz w:val="24"/>
                <w:szCs w:val="24"/>
              </w:rPr>
              <w:t>NA</w:t>
            </w:r>
            <w:r w:rsidRPr="00C72895">
              <w:rPr>
                <w:rFonts w:ascii="Arial" w:hAnsi="Arial" w:cs="Arial"/>
                <w:b/>
                <w:spacing w:val="-9"/>
                <w:sz w:val="24"/>
                <w:szCs w:val="24"/>
              </w:rPr>
              <w:t xml:space="preserve"> </w:t>
            </w:r>
            <w:r w:rsidRPr="00C72895">
              <w:rPr>
                <w:rFonts w:ascii="Arial" w:hAnsi="Arial" w:cs="Arial"/>
                <w:b/>
                <w:sz w:val="24"/>
                <w:szCs w:val="24"/>
              </w:rPr>
              <w:t>LICITAÇÃO</w:t>
            </w:r>
          </w:p>
        </w:tc>
      </w:tr>
      <w:tr w:rsidR="00E20D05" w:rsidRPr="00C72895" w14:paraId="0653DE25" w14:textId="77777777" w:rsidTr="00E20D05">
        <w:trPr>
          <w:gridAfter w:val="1"/>
          <w:wAfter w:w="194" w:type="dxa"/>
          <w:trHeight w:val="251"/>
          <w:jc w:val="center"/>
        </w:trPr>
        <w:tc>
          <w:tcPr>
            <w:tcW w:w="1944" w:type="dxa"/>
            <w:gridSpan w:val="2"/>
          </w:tcPr>
          <w:p w14:paraId="071C4E18" w14:textId="77777777" w:rsidR="00E20D05" w:rsidRPr="00C72895" w:rsidRDefault="00E20D05" w:rsidP="00E20D05">
            <w:pPr>
              <w:pStyle w:val="TableParagraph"/>
              <w:tabs>
                <w:tab w:val="left" w:pos="9356"/>
              </w:tabs>
              <w:spacing w:line="232" w:lineRule="exact"/>
              <w:ind w:left="110"/>
              <w:rPr>
                <w:rFonts w:ascii="Arial" w:hAnsi="Arial" w:cs="Arial"/>
                <w:sz w:val="24"/>
                <w:szCs w:val="24"/>
              </w:rPr>
            </w:pPr>
            <w:r w:rsidRPr="00C72895">
              <w:rPr>
                <w:rFonts w:ascii="Arial" w:hAnsi="Arial" w:cs="Arial"/>
                <w:sz w:val="24"/>
                <w:szCs w:val="24"/>
              </w:rPr>
              <w:t>Probabilidade</w:t>
            </w:r>
          </w:p>
        </w:tc>
        <w:tc>
          <w:tcPr>
            <w:tcW w:w="7232" w:type="dxa"/>
          </w:tcPr>
          <w:p w14:paraId="63EC966E" w14:textId="77777777" w:rsidR="00E20D05" w:rsidRPr="00C72895" w:rsidRDefault="00E20D05" w:rsidP="00E20D05">
            <w:pPr>
              <w:pStyle w:val="TableParagraph"/>
              <w:tabs>
                <w:tab w:val="left" w:pos="9356"/>
              </w:tabs>
              <w:spacing w:line="232" w:lineRule="exact"/>
              <w:ind w:left="112"/>
              <w:rPr>
                <w:rFonts w:ascii="Arial" w:hAnsi="Arial" w:cs="Arial"/>
                <w:sz w:val="24"/>
                <w:szCs w:val="24"/>
              </w:rPr>
            </w:pPr>
            <w:r w:rsidRPr="00C72895">
              <w:rPr>
                <w:rFonts w:ascii="Arial" w:hAnsi="Arial" w:cs="Arial"/>
                <w:sz w:val="24"/>
                <w:szCs w:val="24"/>
              </w:rPr>
              <w:t>Baixa</w:t>
            </w:r>
          </w:p>
        </w:tc>
      </w:tr>
      <w:tr w:rsidR="00E20D05" w:rsidRPr="00C72895" w14:paraId="6862C295" w14:textId="77777777" w:rsidTr="00E20D05">
        <w:trPr>
          <w:gridAfter w:val="1"/>
          <w:wAfter w:w="194" w:type="dxa"/>
          <w:trHeight w:val="251"/>
          <w:jc w:val="center"/>
        </w:trPr>
        <w:tc>
          <w:tcPr>
            <w:tcW w:w="1944" w:type="dxa"/>
            <w:gridSpan w:val="2"/>
          </w:tcPr>
          <w:p w14:paraId="5A7DDF4C" w14:textId="77777777" w:rsidR="00E20D05" w:rsidRPr="00C72895" w:rsidRDefault="00E20D05" w:rsidP="00E20D05">
            <w:pPr>
              <w:pStyle w:val="TableParagraph"/>
              <w:tabs>
                <w:tab w:val="left" w:pos="9356"/>
              </w:tabs>
              <w:spacing w:line="232" w:lineRule="exact"/>
              <w:ind w:left="110"/>
              <w:rPr>
                <w:rFonts w:ascii="Arial" w:hAnsi="Arial" w:cs="Arial"/>
                <w:sz w:val="24"/>
                <w:szCs w:val="24"/>
              </w:rPr>
            </w:pPr>
            <w:r w:rsidRPr="00C72895">
              <w:rPr>
                <w:rFonts w:ascii="Arial" w:hAnsi="Arial" w:cs="Arial"/>
                <w:sz w:val="24"/>
                <w:szCs w:val="24"/>
              </w:rPr>
              <w:t>Impacto</w:t>
            </w:r>
          </w:p>
        </w:tc>
        <w:tc>
          <w:tcPr>
            <w:tcW w:w="7232" w:type="dxa"/>
          </w:tcPr>
          <w:p w14:paraId="29EC46BE" w14:textId="77777777" w:rsidR="00E20D05" w:rsidRPr="00C72895" w:rsidRDefault="00E20D05" w:rsidP="00E20D05">
            <w:pPr>
              <w:pStyle w:val="TableParagraph"/>
              <w:tabs>
                <w:tab w:val="left" w:pos="9356"/>
              </w:tabs>
              <w:spacing w:line="232" w:lineRule="exact"/>
              <w:ind w:left="112"/>
              <w:rPr>
                <w:rFonts w:ascii="Arial" w:hAnsi="Arial" w:cs="Arial"/>
                <w:sz w:val="24"/>
                <w:szCs w:val="24"/>
              </w:rPr>
            </w:pPr>
            <w:r w:rsidRPr="00C72895">
              <w:rPr>
                <w:rFonts w:ascii="Arial" w:hAnsi="Arial" w:cs="Arial"/>
                <w:sz w:val="24"/>
                <w:szCs w:val="24"/>
              </w:rPr>
              <w:t>Baixa</w:t>
            </w:r>
          </w:p>
        </w:tc>
      </w:tr>
      <w:tr w:rsidR="00E20D05" w:rsidRPr="00C72895" w14:paraId="24C9DC95" w14:textId="77777777" w:rsidTr="00E20D05">
        <w:trPr>
          <w:gridAfter w:val="1"/>
          <w:wAfter w:w="194" w:type="dxa"/>
          <w:trHeight w:val="251"/>
          <w:jc w:val="center"/>
        </w:trPr>
        <w:tc>
          <w:tcPr>
            <w:tcW w:w="1944" w:type="dxa"/>
            <w:gridSpan w:val="2"/>
          </w:tcPr>
          <w:p w14:paraId="2FCFCCFC" w14:textId="77777777" w:rsidR="00E20D05" w:rsidRPr="00C72895" w:rsidRDefault="00E20D05" w:rsidP="00E20D05">
            <w:pPr>
              <w:pStyle w:val="TableParagraph"/>
              <w:tabs>
                <w:tab w:val="left" w:pos="9356"/>
              </w:tabs>
              <w:spacing w:line="232" w:lineRule="exact"/>
              <w:ind w:left="110"/>
              <w:rPr>
                <w:rFonts w:ascii="Arial" w:hAnsi="Arial" w:cs="Arial"/>
                <w:sz w:val="24"/>
                <w:szCs w:val="24"/>
              </w:rPr>
            </w:pPr>
            <w:r w:rsidRPr="00C72895">
              <w:rPr>
                <w:rFonts w:ascii="Arial" w:hAnsi="Arial" w:cs="Arial"/>
                <w:sz w:val="24"/>
                <w:szCs w:val="24"/>
              </w:rPr>
              <w:t>Dano</w:t>
            </w:r>
          </w:p>
        </w:tc>
        <w:tc>
          <w:tcPr>
            <w:tcW w:w="7232" w:type="dxa"/>
          </w:tcPr>
          <w:p w14:paraId="51F7A6E1" w14:textId="77777777" w:rsidR="00E20D05" w:rsidRPr="00C72895" w:rsidRDefault="00E20D05" w:rsidP="00E20D05">
            <w:pPr>
              <w:pStyle w:val="TableParagraph"/>
              <w:tabs>
                <w:tab w:val="left" w:pos="9356"/>
              </w:tabs>
              <w:spacing w:line="232" w:lineRule="exact"/>
              <w:ind w:left="112"/>
              <w:rPr>
                <w:rFonts w:ascii="Arial" w:hAnsi="Arial" w:cs="Arial"/>
                <w:sz w:val="24"/>
                <w:szCs w:val="24"/>
              </w:rPr>
            </w:pPr>
            <w:r w:rsidRPr="00C72895">
              <w:rPr>
                <w:rFonts w:ascii="Arial" w:hAnsi="Arial" w:cs="Arial"/>
                <w:sz w:val="24"/>
                <w:szCs w:val="24"/>
              </w:rPr>
              <w:t>Legitimidade</w:t>
            </w:r>
            <w:r w:rsidRPr="00C72895">
              <w:rPr>
                <w:rFonts w:ascii="Arial" w:hAnsi="Arial" w:cs="Arial"/>
                <w:spacing w:val="-2"/>
                <w:sz w:val="24"/>
                <w:szCs w:val="24"/>
              </w:rPr>
              <w:t xml:space="preserve"> </w:t>
            </w:r>
            <w:r w:rsidRPr="00C72895">
              <w:rPr>
                <w:rFonts w:ascii="Arial" w:hAnsi="Arial" w:cs="Arial"/>
                <w:sz w:val="24"/>
                <w:szCs w:val="24"/>
              </w:rPr>
              <w:t>da</w:t>
            </w:r>
            <w:r w:rsidRPr="00C72895">
              <w:rPr>
                <w:rFonts w:ascii="Arial" w:hAnsi="Arial" w:cs="Arial"/>
                <w:spacing w:val="-3"/>
                <w:sz w:val="24"/>
                <w:szCs w:val="24"/>
              </w:rPr>
              <w:t xml:space="preserve"> </w:t>
            </w:r>
            <w:r w:rsidRPr="00C72895">
              <w:rPr>
                <w:rFonts w:ascii="Arial" w:hAnsi="Arial" w:cs="Arial"/>
                <w:sz w:val="24"/>
                <w:szCs w:val="24"/>
              </w:rPr>
              <w:t>licitação</w:t>
            </w:r>
            <w:r w:rsidRPr="00C72895">
              <w:rPr>
                <w:rFonts w:ascii="Arial" w:hAnsi="Arial" w:cs="Arial"/>
                <w:spacing w:val="-5"/>
                <w:sz w:val="24"/>
                <w:szCs w:val="24"/>
              </w:rPr>
              <w:t xml:space="preserve"> </w:t>
            </w:r>
            <w:r w:rsidRPr="00C72895">
              <w:rPr>
                <w:rFonts w:ascii="Arial" w:hAnsi="Arial" w:cs="Arial"/>
                <w:sz w:val="24"/>
                <w:szCs w:val="24"/>
              </w:rPr>
              <w:t>ser colocada</w:t>
            </w:r>
            <w:r w:rsidRPr="00C72895">
              <w:rPr>
                <w:rFonts w:ascii="Arial" w:hAnsi="Arial" w:cs="Arial"/>
                <w:spacing w:val="-5"/>
                <w:sz w:val="24"/>
                <w:szCs w:val="24"/>
              </w:rPr>
              <w:t xml:space="preserve"> </w:t>
            </w:r>
            <w:r w:rsidRPr="00C72895">
              <w:rPr>
                <w:rFonts w:ascii="Arial" w:hAnsi="Arial" w:cs="Arial"/>
                <w:sz w:val="24"/>
                <w:szCs w:val="24"/>
              </w:rPr>
              <w:t>em</w:t>
            </w:r>
            <w:r w:rsidRPr="00C72895">
              <w:rPr>
                <w:rFonts w:ascii="Arial" w:hAnsi="Arial" w:cs="Arial"/>
                <w:spacing w:val="-7"/>
                <w:sz w:val="24"/>
                <w:szCs w:val="24"/>
              </w:rPr>
              <w:t xml:space="preserve"> </w:t>
            </w:r>
            <w:r w:rsidRPr="00C72895">
              <w:rPr>
                <w:rFonts w:ascii="Arial" w:hAnsi="Arial" w:cs="Arial"/>
                <w:sz w:val="24"/>
                <w:szCs w:val="24"/>
              </w:rPr>
              <w:t>questão</w:t>
            </w:r>
          </w:p>
        </w:tc>
      </w:tr>
      <w:tr w:rsidR="00E20D05" w:rsidRPr="00C72895" w14:paraId="77D9B174" w14:textId="77777777" w:rsidTr="00E20D05">
        <w:trPr>
          <w:gridAfter w:val="1"/>
          <w:wAfter w:w="194" w:type="dxa"/>
          <w:trHeight w:val="506"/>
          <w:jc w:val="center"/>
        </w:trPr>
        <w:tc>
          <w:tcPr>
            <w:tcW w:w="1944" w:type="dxa"/>
            <w:gridSpan w:val="2"/>
          </w:tcPr>
          <w:p w14:paraId="6F20079C" w14:textId="77777777" w:rsidR="00E20D05" w:rsidRPr="00C72895" w:rsidRDefault="00E20D05" w:rsidP="00E20D05">
            <w:pPr>
              <w:pStyle w:val="TableParagraph"/>
              <w:tabs>
                <w:tab w:val="left" w:pos="9356"/>
              </w:tabs>
              <w:spacing w:line="230" w:lineRule="auto"/>
              <w:ind w:left="110" w:right="482"/>
              <w:rPr>
                <w:rFonts w:ascii="Arial" w:hAnsi="Arial" w:cs="Arial"/>
                <w:sz w:val="24"/>
                <w:szCs w:val="24"/>
              </w:rPr>
            </w:pPr>
            <w:r w:rsidRPr="00C72895">
              <w:rPr>
                <w:rFonts w:ascii="Arial" w:hAnsi="Arial" w:cs="Arial"/>
                <w:sz w:val="24"/>
                <w:szCs w:val="24"/>
              </w:rPr>
              <w:t>Ação</w:t>
            </w:r>
            <w:r w:rsidRPr="00C72895">
              <w:rPr>
                <w:rFonts w:ascii="Arial" w:hAnsi="Arial" w:cs="Arial"/>
                <w:spacing w:val="1"/>
                <w:sz w:val="24"/>
                <w:szCs w:val="24"/>
              </w:rPr>
              <w:t xml:space="preserve"> </w:t>
            </w:r>
            <w:r w:rsidRPr="00C72895">
              <w:rPr>
                <w:rFonts w:ascii="Arial" w:hAnsi="Arial" w:cs="Arial"/>
                <w:sz w:val="24"/>
                <w:szCs w:val="24"/>
              </w:rPr>
              <w:t>Preventiva</w:t>
            </w:r>
          </w:p>
        </w:tc>
        <w:tc>
          <w:tcPr>
            <w:tcW w:w="7232" w:type="dxa"/>
          </w:tcPr>
          <w:p w14:paraId="3AD0D073" w14:textId="77777777" w:rsidR="00E20D05" w:rsidRPr="00C72895" w:rsidRDefault="00E20D05" w:rsidP="00E20D05">
            <w:pPr>
              <w:pStyle w:val="TableParagraph"/>
              <w:tabs>
                <w:tab w:val="left" w:pos="9356"/>
              </w:tabs>
              <w:spacing w:line="230" w:lineRule="auto"/>
              <w:ind w:left="112"/>
              <w:rPr>
                <w:rFonts w:ascii="Arial" w:hAnsi="Arial" w:cs="Arial"/>
                <w:sz w:val="24"/>
                <w:szCs w:val="24"/>
              </w:rPr>
            </w:pPr>
            <w:r w:rsidRPr="00C72895">
              <w:rPr>
                <w:rFonts w:ascii="Arial" w:hAnsi="Arial" w:cs="Arial"/>
                <w:sz w:val="24"/>
                <w:szCs w:val="24"/>
              </w:rPr>
              <w:t>-</w:t>
            </w:r>
            <w:r w:rsidRPr="00C72895">
              <w:rPr>
                <w:rFonts w:ascii="Arial" w:hAnsi="Arial" w:cs="Arial"/>
                <w:spacing w:val="7"/>
                <w:sz w:val="24"/>
                <w:szCs w:val="24"/>
              </w:rPr>
              <w:t xml:space="preserve"> </w:t>
            </w:r>
            <w:r w:rsidRPr="00C72895">
              <w:rPr>
                <w:rFonts w:ascii="Arial" w:hAnsi="Arial" w:cs="Arial"/>
                <w:sz w:val="24"/>
                <w:szCs w:val="24"/>
              </w:rPr>
              <w:t>Definir</w:t>
            </w:r>
            <w:r w:rsidRPr="00C72895">
              <w:rPr>
                <w:rFonts w:ascii="Arial" w:hAnsi="Arial" w:cs="Arial"/>
                <w:spacing w:val="12"/>
                <w:sz w:val="24"/>
                <w:szCs w:val="24"/>
              </w:rPr>
              <w:t xml:space="preserve"> </w:t>
            </w:r>
            <w:r w:rsidRPr="00C72895">
              <w:rPr>
                <w:rFonts w:ascii="Arial" w:hAnsi="Arial" w:cs="Arial"/>
                <w:sz w:val="24"/>
                <w:szCs w:val="24"/>
              </w:rPr>
              <w:t>as</w:t>
            </w:r>
            <w:r w:rsidRPr="00C72895">
              <w:rPr>
                <w:rFonts w:ascii="Arial" w:hAnsi="Arial" w:cs="Arial"/>
                <w:spacing w:val="10"/>
                <w:sz w:val="24"/>
                <w:szCs w:val="24"/>
              </w:rPr>
              <w:t xml:space="preserve"> </w:t>
            </w:r>
            <w:r w:rsidRPr="00C72895">
              <w:rPr>
                <w:rFonts w:ascii="Arial" w:hAnsi="Arial" w:cs="Arial"/>
                <w:sz w:val="24"/>
                <w:szCs w:val="24"/>
              </w:rPr>
              <w:t>regras</w:t>
            </w:r>
            <w:r w:rsidRPr="00C72895">
              <w:rPr>
                <w:rFonts w:ascii="Arial" w:hAnsi="Arial" w:cs="Arial"/>
                <w:spacing w:val="13"/>
                <w:sz w:val="24"/>
                <w:szCs w:val="24"/>
              </w:rPr>
              <w:t xml:space="preserve"> </w:t>
            </w:r>
            <w:r w:rsidRPr="00C72895">
              <w:rPr>
                <w:rFonts w:ascii="Arial" w:hAnsi="Arial" w:cs="Arial"/>
                <w:sz w:val="24"/>
                <w:szCs w:val="24"/>
              </w:rPr>
              <w:t>gerais</w:t>
            </w:r>
            <w:r w:rsidRPr="00C72895">
              <w:rPr>
                <w:rFonts w:ascii="Arial" w:hAnsi="Arial" w:cs="Arial"/>
                <w:spacing w:val="11"/>
                <w:sz w:val="24"/>
                <w:szCs w:val="24"/>
              </w:rPr>
              <w:t xml:space="preserve"> </w:t>
            </w:r>
            <w:r w:rsidRPr="00C72895">
              <w:rPr>
                <w:rFonts w:ascii="Arial" w:hAnsi="Arial" w:cs="Arial"/>
                <w:sz w:val="24"/>
                <w:szCs w:val="24"/>
              </w:rPr>
              <w:t>da</w:t>
            </w:r>
            <w:r w:rsidRPr="00C72895">
              <w:rPr>
                <w:rFonts w:ascii="Arial" w:hAnsi="Arial" w:cs="Arial"/>
                <w:spacing w:val="12"/>
                <w:sz w:val="24"/>
                <w:szCs w:val="24"/>
              </w:rPr>
              <w:t xml:space="preserve"> </w:t>
            </w:r>
            <w:r w:rsidRPr="00C72895">
              <w:rPr>
                <w:rFonts w:ascii="Arial" w:hAnsi="Arial" w:cs="Arial"/>
                <w:sz w:val="24"/>
                <w:szCs w:val="24"/>
              </w:rPr>
              <w:t>contratação</w:t>
            </w:r>
            <w:r w:rsidRPr="00C72895">
              <w:rPr>
                <w:rFonts w:ascii="Arial" w:hAnsi="Arial" w:cs="Arial"/>
                <w:spacing w:val="15"/>
                <w:sz w:val="24"/>
                <w:szCs w:val="24"/>
              </w:rPr>
              <w:t xml:space="preserve"> </w:t>
            </w:r>
            <w:r w:rsidRPr="00C72895">
              <w:rPr>
                <w:rFonts w:ascii="Arial" w:hAnsi="Arial" w:cs="Arial"/>
                <w:sz w:val="24"/>
                <w:szCs w:val="24"/>
              </w:rPr>
              <w:t>de</w:t>
            </w:r>
            <w:r w:rsidRPr="00C72895">
              <w:rPr>
                <w:rFonts w:ascii="Arial" w:hAnsi="Arial" w:cs="Arial"/>
                <w:spacing w:val="12"/>
                <w:sz w:val="24"/>
                <w:szCs w:val="24"/>
              </w:rPr>
              <w:t xml:space="preserve"> </w:t>
            </w:r>
            <w:r w:rsidRPr="00C72895">
              <w:rPr>
                <w:rFonts w:ascii="Arial" w:hAnsi="Arial" w:cs="Arial"/>
                <w:sz w:val="24"/>
                <w:szCs w:val="24"/>
              </w:rPr>
              <w:t>forma</w:t>
            </w:r>
            <w:r w:rsidRPr="00C72895">
              <w:rPr>
                <w:rFonts w:ascii="Arial" w:hAnsi="Arial" w:cs="Arial"/>
                <w:spacing w:val="13"/>
                <w:sz w:val="24"/>
                <w:szCs w:val="24"/>
              </w:rPr>
              <w:t xml:space="preserve"> </w:t>
            </w:r>
            <w:r w:rsidRPr="00C72895">
              <w:rPr>
                <w:rFonts w:ascii="Arial" w:hAnsi="Arial" w:cs="Arial"/>
                <w:sz w:val="24"/>
                <w:szCs w:val="24"/>
              </w:rPr>
              <w:t>clara</w:t>
            </w:r>
            <w:r w:rsidRPr="00C72895">
              <w:rPr>
                <w:rFonts w:ascii="Arial" w:hAnsi="Arial" w:cs="Arial"/>
                <w:spacing w:val="10"/>
                <w:sz w:val="24"/>
                <w:szCs w:val="24"/>
              </w:rPr>
              <w:t xml:space="preserve"> </w:t>
            </w:r>
            <w:r w:rsidRPr="00C72895">
              <w:rPr>
                <w:rFonts w:ascii="Arial" w:hAnsi="Arial" w:cs="Arial"/>
                <w:sz w:val="24"/>
                <w:szCs w:val="24"/>
              </w:rPr>
              <w:t>no</w:t>
            </w:r>
            <w:r w:rsidRPr="00C72895">
              <w:rPr>
                <w:rFonts w:ascii="Arial" w:hAnsi="Arial" w:cs="Arial"/>
                <w:spacing w:val="12"/>
                <w:sz w:val="24"/>
                <w:szCs w:val="24"/>
              </w:rPr>
              <w:t xml:space="preserve"> </w:t>
            </w:r>
            <w:r w:rsidRPr="00C72895">
              <w:rPr>
                <w:rFonts w:ascii="Arial" w:hAnsi="Arial" w:cs="Arial"/>
                <w:sz w:val="24"/>
                <w:szCs w:val="24"/>
              </w:rPr>
              <w:t>Termo</w:t>
            </w:r>
            <w:r w:rsidRPr="00C72895">
              <w:rPr>
                <w:rFonts w:ascii="Arial" w:hAnsi="Arial" w:cs="Arial"/>
                <w:spacing w:val="15"/>
                <w:sz w:val="24"/>
                <w:szCs w:val="24"/>
              </w:rPr>
              <w:t xml:space="preserve"> </w:t>
            </w:r>
            <w:r w:rsidRPr="00C72895">
              <w:rPr>
                <w:rFonts w:ascii="Arial" w:hAnsi="Arial" w:cs="Arial"/>
                <w:sz w:val="24"/>
                <w:szCs w:val="24"/>
              </w:rPr>
              <w:t>de</w:t>
            </w:r>
            <w:r w:rsidRPr="00C72895">
              <w:rPr>
                <w:rFonts w:ascii="Arial" w:hAnsi="Arial" w:cs="Arial"/>
                <w:spacing w:val="-52"/>
                <w:sz w:val="24"/>
                <w:szCs w:val="24"/>
              </w:rPr>
              <w:t xml:space="preserve"> </w:t>
            </w:r>
            <w:r w:rsidRPr="00C72895">
              <w:rPr>
                <w:rFonts w:ascii="Arial" w:hAnsi="Arial" w:cs="Arial"/>
                <w:sz w:val="24"/>
                <w:szCs w:val="24"/>
              </w:rPr>
              <w:t>Referência</w:t>
            </w:r>
            <w:r w:rsidRPr="00C72895">
              <w:rPr>
                <w:rFonts w:ascii="Arial" w:hAnsi="Arial" w:cs="Arial"/>
                <w:spacing w:val="-3"/>
                <w:sz w:val="24"/>
                <w:szCs w:val="24"/>
              </w:rPr>
              <w:t xml:space="preserve"> </w:t>
            </w:r>
            <w:r w:rsidRPr="00C72895">
              <w:rPr>
                <w:rFonts w:ascii="Arial" w:hAnsi="Arial" w:cs="Arial"/>
                <w:sz w:val="24"/>
                <w:szCs w:val="24"/>
              </w:rPr>
              <w:t>e</w:t>
            </w:r>
            <w:r w:rsidRPr="00C72895">
              <w:rPr>
                <w:rFonts w:ascii="Arial" w:hAnsi="Arial" w:cs="Arial"/>
                <w:spacing w:val="-2"/>
                <w:sz w:val="24"/>
                <w:szCs w:val="24"/>
              </w:rPr>
              <w:t xml:space="preserve"> </w:t>
            </w:r>
            <w:r w:rsidRPr="00C72895">
              <w:rPr>
                <w:rFonts w:ascii="Arial" w:hAnsi="Arial" w:cs="Arial"/>
                <w:sz w:val="24"/>
                <w:szCs w:val="24"/>
              </w:rPr>
              <w:t>atentar</w:t>
            </w:r>
            <w:r w:rsidRPr="00C72895">
              <w:rPr>
                <w:rFonts w:ascii="Arial" w:hAnsi="Arial" w:cs="Arial"/>
                <w:spacing w:val="-2"/>
                <w:sz w:val="24"/>
                <w:szCs w:val="24"/>
              </w:rPr>
              <w:t xml:space="preserve"> </w:t>
            </w:r>
            <w:r w:rsidRPr="00C72895">
              <w:rPr>
                <w:rFonts w:ascii="Arial" w:hAnsi="Arial" w:cs="Arial"/>
                <w:sz w:val="24"/>
                <w:szCs w:val="24"/>
              </w:rPr>
              <w:t>à</w:t>
            </w:r>
            <w:r w:rsidRPr="00C72895">
              <w:rPr>
                <w:rFonts w:ascii="Arial" w:hAnsi="Arial" w:cs="Arial"/>
                <w:spacing w:val="-2"/>
                <w:sz w:val="24"/>
                <w:szCs w:val="24"/>
              </w:rPr>
              <w:t xml:space="preserve"> </w:t>
            </w:r>
            <w:r w:rsidRPr="00C72895">
              <w:rPr>
                <w:rFonts w:ascii="Arial" w:hAnsi="Arial" w:cs="Arial"/>
                <w:sz w:val="24"/>
                <w:szCs w:val="24"/>
              </w:rPr>
              <w:t>legislação vigente.</w:t>
            </w:r>
          </w:p>
        </w:tc>
      </w:tr>
      <w:tr w:rsidR="00E20D05" w:rsidRPr="00C72895" w14:paraId="292467CD" w14:textId="77777777" w:rsidTr="00E20D05">
        <w:trPr>
          <w:gridAfter w:val="1"/>
          <w:wAfter w:w="194" w:type="dxa"/>
          <w:trHeight w:val="506"/>
          <w:jc w:val="center"/>
        </w:trPr>
        <w:tc>
          <w:tcPr>
            <w:tcW w:w="1944" w:type="dxa"/>
            <w:gridSpan w:val="2"/>
          </w:tcPr>
          <w:p w14:paraId="75799BA2" w14:textId="77777777" w:rsidR="00E20D05" w:rsidRPr="00C72895" w:rsidRDefault="00E20D05" w:rsidP="00E20D05">
            <w:pPr>
              <w:pStyle w:val="TableParagraph"/>
              <w:tabs>
                <w:tab w:val="left" w:pos="9356"/>
              </w:tabs>
              <w:spacing w:line="230" w:lineRule="auto"/>
              <w:ind w:left="110" w:right="249"/>
              <w:rPr>
                <w:rFonts w:ascii="Arial" w:hAnsi="Arial" w:cs="Arial"/>
                <w:sz w:val="24"/>
                <w:szCs w:val="24"/>
              </w:rPr>
            </w:pPr>
            <w:r w:rsidRPr="00C72895">
              <w:rPr>
                <w:rFonts w:ascii="Arial" w:hAnsi="Arial" w:cs="Arial"/>
                <w:sz w:val="24"/>
                <w:szCs w:val="24"/>
              </w:rPr>
              <w:t>Ação de</w:t>
            </w:r>
            <w:r w:rsidRPr="00C72895">
              <w:rPr>
                <w:rFonts w:ascii="Arial" w:hAnsi="Arial" w:cs="Arial"/>
                <w:spacing w:val="1"/>
                <w:sz w:val="24"/>
                <w:szCs w:val="24"/>
              </w:rPr>
              <w:t xml:space="preserve"> </w:t>
            </w:r>
            <w:r w:rsidRPr="00C72895">
              <w:rPr>
                <w:rFonts w:ascii="Arial" w:hAnsi="Arial" w:cs="Arial"/>
                <w:sz w:val="24"/>
                <w:szCs w:val="24"/>
              </w:rPr>
              <w:t>Contingência</w:t>
            </w:r>
          </w:p>
        </w:tc>
        <w:tc>
          <w:tcPr>
            <w:tcW w:w="7232" w:type="dxa"/>
          </w:tcPr>
          <w:p w14:paraId="555496A7" w14:textId="77777777" w:rsidR="00E20D05" w:rsidRPr="00C72895" w:rsidRDefault="00E20D05" w:rsidP="00E20D05">
            <w:pPr>
              <w:pStyle w:val="TableParagraph"/>
              <w:tabs>
                <w:tab w:val="left" w:pos="9356"/>
              </w:tabs>
              <w:spacing w:line="245" w:lineRule="exact"/>
              <w:ind w:left="112"/>
              <w:rPr>
                <w:rFonts w:ascii="Arial" w:hAnsi="Arial" w:cs="Arial"/>
                <w:sz w:val="24"/>
                <w:szCs w:val="24"/>
              </w:rPr>
            </w:pPr>
            <w:r w:rsidRPr="00C72895">
              <w:rPr>
                <w:rFonts w:ascii="Arial" w:hAnsi="Arial" w:cs="Arial"/>
                <w:sz w:val="24"/>
                <w:szCs w:val="24"/>
              </w:rPr>
              <w:t>-</w:t>
            </w:r>
            <w:r w:rsidRPr="00C72895">
              <w:rPr>
                <w:rFonts w:ascii="Arial" w:hAnsi="Arial" w:cs="Arial"/>
                <w:spacing w:val="-8"/>
                <w:sz w:val="24"/>
                <w:szCs w:val="24"/>
              </w:rPr>
              <w:t xml:space="preserve"> </w:t>
            </w:r>
            <w:r w:rsidRPr="00C72895">
              <w:rPr>
                <w:rFonts w:ascii="Arial" w:hAnsi="Arial" w:cs="Arial"/>
                <w:sz w:val="24"/>
                <w:szCs w:val="24"/>
              </w:rPr>
              <w:t>Estudar e aplicar</w:t>
            </w:r>
            <w:r w:rsidRPr="00C72895">
              <w:rPr>
                <w:rFonts w:ascii="Arial" w:hAnsi="Arial" w:cs="Arial"/>
                <w:spacing w:val="-1"/>
                <w:sz w:val="24"/>
                <w:szCs w:val="24"/>
              </w:rPr>
              <w:t xml:space="preserve"> </w:t>
            </w:r>
            <w:r w:rsidRPr="00C72895">
              <w:rPr>
                <w:rFonts w:ascii="Arial" w:hAnsi="Arial" w:cs="Arial"/>
                <w:sz w:val="24"/>
                <w:szCs w:val="24"/>
              </w:rPr>
              <w:t>a</w:t>
            </w:r>
            <w:r w:rsidRPr="00C72895">
              <w:rPr>
                <w:rFonts w:ascii="Arial" w:hAnsi="Arial" w:cs="Arial"/>
                <w:spacing w:val="-4"/>
                <w:sz w:val="24"/>
                <w:szCs w:val="24"/>
              </w:rPr>
              <w:t xml:space="preserve"> </w:t>
            </w:r>
            <w:r w:rsidRPr="00C72895">
              <w:rPr>
                <w:rFonts w:ascii="Arial" w:hAnsi="Arial" w:cs="Arial"/>
                <w:sz w:val="24"/>
                <w:szCs w:val="24"/>
              </w:rPr>
              <w:t>legislação</w:t>
            </w:r>
            <w:r w:rsidRPr="00C72895">
              <w:rPr>
                <w:rFonts w:ascii="Arial" w:hAnsi="Arial" w:cs="Arial"/>
                <w:spacing w:val="-3"/>
                <w:sz w:val="24"/>
                <w:szCs w:val="24"/>
              </w:rPr>
              <w:t xml:space="preserve"> </w:t>
            </w:r>
            <w:r w:rsidRPr="00C72895">
              <w:rPr>
                <w:rFonts w:ascii="Arial" w:hAnsi="Arial" w:cs="Arial"/>
                <w:sz w:val="24"/>
                <w:szCs w:val="24"/>
              </w:rPr>
              <w:t>ao</w:t>
            </w:r>
            <w:r w:rsidRPr="00C72895">
              <w:rPr>
                <w:rFonts w:ascii="Arial" w:hAnsi="Arial" w:cs="Arial"/>
                <w:spacing w:val="-3"/>
                <w:sz w:val="24"/>
                <w:szCs w:val="24"/>
              </w:rPr>
              <w:t xml:space="preserve"> </w:t>
            </w:r>
            <w:r w:rsidRPr="00C72895">
              <w:rPr>
                <w:rFonts w:ascii="Arial" w:hAnsi="Arial" w:cs="Arial"/>
                <w:sz w:val="24"/>
                <w:szCs w:val="24"/>
              </w:rPr>
              <w:t>caso</w:t>
            </w:r>
            <w:r w:rsidRPr="00C72895">
              <w:rPr>
                <w:rFonts w:ascii="Arial" w:hAnsi="Arial" w:cs="Arial"/>
                <w:spacing w:val="-1"/>
                <w:sz w:val="24"/>
                <w:szCs w:val="24"/>
              </w:rPr>
              <w:t xml:space="preserve"> </w:t>
            </w:r>
            <w:r w:rsidRPr="00C72895">
              <w:rPr>
                <w:rFonts w:ascii="Arial" w:hAnsi="Arial" w:cs="Arial"/>
                <w:sz w:val="24"/>
                <w:szCs w:val="24"/>
              </w:rPr>
              <w:t>concreto.</w:t>
            </w:r>
          </w:p>
        </w:tc>
      </w:tr>
      <w:tr w:rsidR="00E20D05" w:rsidRPr="00C72895" w14:paraId="23D57D5C" w14:textId="77777777" w:rsidTr="00E20D05">
        <w:trPr>
          <w:gridAfter w:val="1"/>
          <w:wAfter w:w="194" w:type="dxa"/>
          <w:trHeight w:val="254"/>
          <w:jc w:val="center"/>
        </w:trPr>
        <w:tc>
          <w:tcPr>
            <w:tcW w:w="1944" w:type="dxa"/>
            <w:gridSpan w:val="2"/>
          </w:tcPr>
          <w:p w14:paraId="74AEE2DC" w14:textId="77777777" w:rsidR="00E20D05" w:rsidRPr="00C72895" w:rsidRDefault="00E20D05" w:rsidP="00E20D05">
            <w:pPr>
              <w:pStyle w:val="TableParagraph"/>
              <w:tabs>
                <w:tab w:val="left" w:pos="9356"/>
              </w:tabs>
              <w:spacing w:line="234" w:lineRule="exact"/>
              <w:ind w:left="110"/>
              <w:rPr>
                <w:rFonts w:ascii="Arial" w:hAnsi="Arial" w:cs="Arial"/>
                <w:b/>
                <w:sz w:val="24"/>
                <w:szCs w:val="24"/>
              </w:rPr>
            </w:pPr>
            <w:r w:rsidRPr="00C72895">
              <w:rPr>
                <w:rFonts w:ascii="Arial" w:hAnsi="Arial" w:cs="Arial"/>
                <w:b/>
                <w:sz w:val="24"/>
                <w:szCs w:val="24"/>
              </w:rPr>
              <w:t>Risco 2</w:t>
            </w:r>
          </w:p>
        </w:tc>
        <w:tc>
          <w:tcPr>
            <w:tcW w:w="7232" w:type="dxa"/>
          </w:tcPr>
          <w:p w14:paraId="74420562" w14:textId="77777777" w:rsidR="00E20D05" w:rsidRPr="00C72895" w:rsidRDefault="00E20D05" w:rsidP="00E20D05">
            <w:pPr>
              <w:pStyle w:val="TableParagraph"/>
              <w:tabs>
                <w:tab w:val="left" w:pos="9356"/>
              </w:tabs>
              <w:spacing w:line="234" w:lineRule="exact"/>
              <w:ind w:left="112"/>
              <w:rPr>
                <w:rFonts w:ascii="Arial" w:hAnsi="Arial" w:cs="Arial"/>
                <w:b/>
                <w:sz w:val="24"/>
                <w:szCs w:val="24"/>
              </w:rPr>
            </w:pPr>
            <w:r w:rsidRPr="00C72895">
              <w:rPr>
                <w:rFonts w:ascii="Arial" w:hAnsi="Arial" w:cs="Arial"/>
                <w:b/>
                <w:sz w:val="24"/>
                <w:szCs w:val="24"/>
              </w:rPr>
              <w:t>Contratada</w:t>
            </w:r>
            <w:r w:rsidRPr="00C72895">
              <w:rPr>
                <w:rFonts w:ascii="Arial" w:hAnsi="Arial" w:cs="Arial"/>
                <w:b/>
                <w:spacing w:val="-4"/>
                <w:sz w:val="24"/>
                <w:szCs w:val="24"/>
              </w:rPr>
              <w:t xml:space="preserve"> </w:t>
            </w:r>
            <w:r w:rsidRPr="00C72895">
              <w:rPr>
                <w:rFonts w:ascii="Arial" w:hAnsi="Arial" w:cs="Arial"/>
                <w:b/>
                <w:sz w:val="24"/>
                <w:szCs w:val="24"/>
              </w:rPr>
              <w:t>se</w:t>
            </w:r>
            <w:r w:rsidRPr="00C72895">
              <w:rPr>
                <w:rFonts w:ascii="Arial" w:hAnsi="Arial" w:cs="Arial"/>
                <w:b/>
                <w:spacing w:val="-5"/>
                <w:sz w:val="24"/>
                <w:szCs w:val="24"/>
              </w:rPr>
              <w:t xml:space="preserve"> </w:t>
            </w:r>
            <w:r w:rsidRPr="00C72895">
              <w:rPr>
                <w:rFonts w:ascii="Arial" w:hAnsi="Arial" w:cs="Arial"/>
                <w:b/>
                <w:sz w:val="24"/>
                <w:szCs w:val="24"/>
              </w:rPr>
              <w:t>recusar</w:t>
            </w:r>
            <w:r w:rsidRPr="00C72895">
              <w:rPr>
                <w:rFonts w:ascii="Arial" w:hAnsi="Arial" w:cs="Arial"/>
                <w:b/>
                <w:spacing w:val="-2"/>
                <w:sz w:val="24"/>
                <w:szCs w:val="24"/>
              </w:rPr>
              <w:t xml:space="preserve"> </w:t>
            </w:r>
            <w:r w:rsidRPr="00C72895">
              <w:rPr>
                <w:rFonts w:ascii="Arial" w:hAnsi="Arial" w:cs="Arial"/>
                <w:b/>
                <w:sz w:val="24"/>
                <w:szCs w:val="24"/>
              </w:rPr>
              <w:t>a</w:t>
            </w:r>
            <w:r w:rsidRPr="00C72895">
              <w:rPr>
                <w:rFonts w:ascii="Arial" w:hAnsi="Arial" w:cs="Arial"/>
                <w:b/>
                <w:spacing w:val="-3"/>
                <w:sz w:val="24"/>
                <w:szCs w:val="24"/>
              </w:rPr>
              <w:t xml:space="preserve"> </w:t>
            </w:r>
            <w:r w:rsidRPr="00C72895">
              <w:rPr>
                <w:rFonts w:ascii="Arial" w:hAnsi="Arial" w:cs="Arial"/>
                <w:b/>
                <w:sz w:val="24"/>
                <w:szCs w:val="24"/>
              </w:rPr>
              <w:t>assinar</w:t>
            </w:r>
            <w:r w:rsidRPr="00C72895">
              <w:rPr>
                <w:rFonts w:ascii="Arial" w:hAnsi="Arial" w:cs="Arial"/>
                <w:b/>
                <w:spacing w:val="1"/>
                <w:sz w:val="24"/>
                <w:szCs w:val="24"/>
              </w:rPr>
              <w:t xml:space="preserve"> </w:t>
            </w:r>
            <w:r w:rsidRPr="00C72895">
              <w:rPr>
                <w:rFonts w:ascii="Arial" w:hAnsi="Arial" w:cs="Arial"/>
                <w:b/>
                <w:sz w:val="24"/>
                <w:szCs w:val="24"/>
              </w:rPr>
              <w:t>o</w:t>
            </w:r>
            <w:r w:rsidRPr="00C72895">
              <w:rPr>
                <w:rFonts w:ascii="Arial" w:hAnsi="Arial" w:cs="Arial"/>
                <w:b/>
                <w:spacing w:val="-4"/>
                <w:sz w:val="24"/>
                <w:szCs w:val="24"/>
              </w:rPr>
              <w:t xml:space="preserve"> </w:t>
            </w:r>
            <w:r w:rsidRPr="00C72895">
              <w:rPr>
                <w:rFonts w:ascii="Arial" w:hAnsi="Arial" w:cs="Arial"/>
                <w:b/>
                <w:sz w:val="24"/>
                <w:szCs w:val="24"/>
              </w:rPr>
              <w:t>contrato.</w:t>
            </w:r>
          </w:p>
        </w:tc>
      </w:tr>
      <w:tr w:rsidR="00E20D05" w:rsidRPr="00C72895" w14:paraId="7E53B02F" w14:textId="77777777" w:rsidTr="00E20D05">
        <w:trPr>
          <w:gridAfter w:val="1"/>
          <w:wAfter w:w="194" w:type="dxa"/>
          <w:trHeight w:val="251"/>
          <w:jc w:val="center"/>
        </w:trPr>
        <w:tc>
          <w:tcPr>
            <w:tcW w:w="1944" w:type="dxa"/>
            <w:gridSpan w:val="2"/>
          </w:tcPr>
          <w:p w14:paraId="5036F688" w14:textId="77777777" w:rsidR="00E20D05" w:rsidRPr="00C72895" w:rsidRDefault="00E20D05" w:rsidP="00E20D05">
            <w:pPr>
              <w:pStyle w:val="TableParagraph"/>
              <w:tabs>
                <w:tab w:val="left" w:pos="9356"/>
              </w:tabs>
              <w:spacing w:line="232" w:lineRule="exact"/>
              <w:ind w:left="110"/>
              <w:rPr>
                <w:rFonts w:ascii="Arial" w:hAnsi="Arial" w:cs="Arial"/>
                <w:sz w:val="24"/>
                <w:szCs w:val="24"/>
              </w:rPr>
            </w:pPr>
            <w:r w:rsidRPr="00C72895">
              <w:rPr>
                <w:rFonts w:ascii="Arial" w:hAnsi="Arial" w:cs="Arial"/>
                <w:sz w:val="24"/>
                <w:szCs w:val="24"/>
              </w:rPr>
              <w:t>Probabilidade</w:t>
            </w:r>
          </w:p>
        </w:tc>
        <w:tc>
          <w:tcPr>
            <w:tcW w:w="7232" w:type="dxa"/>
          </w:tcPr>
          <w:p w14:paraId="679C9D84" w14:textId="77777777" w:rsidR="00E20D05" w:rsidRPr="00C72895" w:rsidRDefault="00E20D05" w:rsidP="00E20D05">
            <w:pPr>
              <w:pStyle w:val="TableParagraph"/>
              <w:tabs>
                <w:tab w:val="left" w:pos="9356"/>
              </w:tabs>
              <w:spacing w:line="232" w:lineRule="exact"/>
              <w:ind w:left="112"/>
              <w:rPr>
                <w:rFonts w:ascii="Arial" w:hAnsi="Arial" w:cs="Arial"/>
                <w:sz w:val="24"/>
                <w:szCs w:val="24"/>
              </w:rPr>
            </w:pPr>
            <w:r w:rsidRPr="00C72895">
              <w:rPr>
                <w:rFonts w:ascii="Arial" w:hAnsi="Arial" w:cs="Arial"/>
                <w:sz w:val="24"/>
                <w:szCs w:val="24"/>
              </w:rPr>
              <w:t>Baixa</w:t>
            </w:r>
          </w:p>
        </w:tc>
      </w:tr>
      <w:tr w:rsidR="00E20D05" w:rsidRPr="00C72895" w14:paraId="620B77FB" w14:textId="77777777" w:rsidTr="00E20D05">
        <w:trPr>
          <w:gridAfter w:val="1"/>
          <w:wAfter w:w="194" w:type="dxa"/>
          <w:trHeight w:val="251"/>
          <w:jc w:val="center"/>
        </w:trPr>
        <w:tc>
          <w:tcPr>
            <w:tcW w:w="1944" w:type="dxa"/>
            <w:gridSpan w:val="2"/>
          </w:tcPr>
          <w:p w14:paraId="6B9AF61B" w14:textId="77777777" w:rsidR="00E20D05" w:rsidRPr="00C72895" w:rsidRDefault="00E20D05" w:rsidP="00E20D05">
            <w:pPr>
              <w:pStyle w:val="TableParagraph"/>
              <w:tabs>
                <w:tab w:val="left" w:pos="9356"/>
              </w:tabs>
              <w:spacing w:line="232" w:lineRule="exact"/>
              <w:ind w:left="110"/>
              <w:rPr>
                <w:rFonts w:ascii="Arial" w:hAnsi="Arial" w:cs="Arial"/>
                <w:sz w:val="24"/>
                <w:szCs w:val="24"/>
              </w:rPr>
            </w:pPr>
            <w:r w:rsidRPr="00C72895">
              <w:rPr>
                <w:rFonts w:ascii="Arial" w:hAnsi="Arial" w:cs="Arial"/>
                <w:sz w:val="24"/>
                <w:szCs w:val="24"/>
              </w:rPr>
              <w:t>Impacto</w:t>
            </w:r>
          </w:p>
        </w:tc>
        <w:tc>
          <w:tcPr>
            <w:tcW w:w="7232" w:type="dxa"/>
          </w:tcPr>
          <w:p w14:paraId="32E04D8A" w14:textId="77777777" w:rsidR="00E20D05" w:rsidRPr="00C72895" w:rsidRDefault="00E20D05" w:rsidP="00E20D05">
            <w:pPr>
              <w:pStyle w:val="TableParagraph"/>
              <w:tabs>
                <w:tab w:val="left" w:pos="9356"/>
              </w:tabs>
              <w:spacing w:line="232" w:lineRule="exact"/>
              <w:ind w:left="112"/>
              <w:rPr>
                <w:rFonts w:ascii="Arial" w:hAnsi="Arial" w:cs="Arial"/>
                <w:sz w:val="24"/>
                <w:szCs w:val="24"/>
              </w:rPr>
            </w:pPr>
            <w:r w:rsidRPr="00C72895">
              <w:rPr>
                <w:rFonts w:ascii="Arial" w:hAnsi="Arial" w:cs="Arial"/>
                <w:sz w:val="24"/>
                <w:szCs w:val="24"/>
              </w:rPr>
              <w:t>Alto</w:t>
            </w:r>
          </w:p>
        </w:tc>
      </w:tr>
      <w:tr w:rsidR="00E20D05" w:rsidRPr="00C72895" w14:paraId="2A9EB035" w14:textId="77777777" w:rsidTr="00E20D05">
        <w:trPr>
          <w:gridAfter w:val="1"/>
          <w:wAfter w:w="194" w:type="dxa"/>
          <w:trHeight w:val="506"/>
          <w:jc w:val="center"/>
        </w:trPr>
        <w:tc>
          <w:tcPr>
            <w:tcW w:w="1944" w:type="dxa"/>
            <w:gridSpan w:val="2"/>
          </w:tcPr>
          <w:p w14:paraId="6D06B1A5" w14:textId="77777777" w:rsidR="00E20D05" w:rsidRPr="00C72895" w:rsidRDefault="00E20D05" w:rsidP="00E20D05">
            <w:pPr>
              <w:pStyle w:val="TableParagraph"/>
              <w:tabs>
                <w:tab w:val="left" w:pos="9356"/>
              </w:tabs>
              <w:spacing w:line="247" w:lineRule="exact"/>
              <w:ind w:left="110"/>
              <w:rPr>
                <w:rFonts w:ascii="Arial" w:hAnsi="Arial" w:cs="Arial"/>
                <w:sz w:val="24"/>
                <w:szCs w:val="24"/>
              </w:rPr>
            </w:pPr>
            <w:r w:rsidRPr="00C72895">
              <w:rPr>
                <w:rFonts w:ascii="Arial" w:hAnsi="Arial" w:cs="Arial"/>
                <w:sz w:val="24"/>
                <w:szCs w:val="24"/>
              </w:rPr>
              <w:t>Dano</w:t>
            </w:r>
          </w:p>
        </w:tc>
        <w:tc>
          <w:tcPr>
            <w:tcW w:w="7232" w:type="dxa"/>
          </w:tcPr>
          <w:p w14:paraId="34DA0280" w14:textId="77777777" w:rsidR="00E20D05" w:rsidRPr="00C72895" w:rsidRDefault="00E20D05" w:rsidP="00E20D05">
            <w:pPr>
              <w:pStyle w:val="TableParagraph"/>
              <w:tabs>
                <w:tab w:val="left" w:pos="9356"/>
              </w:tabs>
              <w:spacing w:before="4" w:line="228" w:lineRule="auto"/>
              <w:ind w:left="112"/>
              <w:rPr>
                <w:rFonts w:ascii="Arial" w:hAnsi="Arial" w:cs="Arial"/>
                <w:sz w:val="24"/>
                <w:szCs w:val="24"/>
              </w:rPr>
            </w:pPr>
            <w:r w:rsidRPr="00C72895">
              <w:rPr>
                <w:rFonts w:ascii="Arial" w:hAnsi="Arial" w:cs="Arial"/>
                <w:sz w:val="24"/>
                <w:szCs w:val="24"/>
              </w:rPr>
              <w:t>A(s)</w:t>
            </w:r>
            <w:r w:rsidRPr="00C72895">
              <w:rPr>
                <w:rFonts w:ascii="Arial" w:hAnsi="Arial" w:cs="Arial"/>
                <w:spacing w:val="38"/>
                <w:sz w:val="24"/>
                <w:szCs w:val="24"/>
              </w:rPr>
              <w:t xml:space="preserve"> </w:t>
            </w:r>
            <w:r w:rsidRPr="00C72895">
              <w:rPr>
                <w:rFonts w:ascii="Arial" w:hAnsi="Arial" w:cs="Arial"/>
                <w:sz w:val="24"/>
                <w:szCs w:val="24"/>
              </w:rPr>
              <w:t>contratada(s)</w:t>
            </w:r>
            <w:r w:rsidRPr="00C72895">
              <w:rPr>
                <w:rFonts w:ascii="Arial" w:hAnsi="Arial" w:cs="Arial"/>
                <w:spacing w:val="38"/>
                <w:sz w:val="24"/>
                <w:szCs w:val="24"/>
              </w:rPr>
              <w:t xml:space="preserve"> </w:t>
            </w:r>
            <w:r w:rsidRPr="00C72895">
              <w:rPr>
                <w:rFonts w:ascii="Arial" w:hAnsi="Arial" w:cs="Arial"/>
                <w:sz w:val="24"/>
                <w:szCs w:val="24"/>
              </w:rPr>
              <w:t>podem</w:t>
            </w:r>
            <w:r w:rsidRPr="00C72895">
              <w:rPr>
                <w:rFonts w:ascii="Arial" w:hAnsi="Arial" w:cs="Arial"/>
                <w:spacing w:val="33"/>
                <w:sz w:val="24"/>
                <w:szCs w:val="24"/>
              </w:rPr>
              <w:t xml:space="preserve"> </w:t>
            </w:r>
            <w:r w:rsidRPr="00C72895">
              <w:rPr>
                <w:rFonts w:ascii="Arial" w:hAnsi="Arial" w:cs="Arial"/>
                <w:sz w:val="24"/>
                <w:szCs w:val="24"/>
              </w:rPr>
              <w:t>não</w:t>
            </w:r>
            <w:r w:rsidRPr="00C72895">
              <w:rPr>
                <w:rFonts w:ascii="Arial" w:hAnsi="Arial" w:cs="Arial"/>
                <w:spacing w:val="39"/>
                <w:sz w:val="24"/>
                <w:szCs w:val="24"/>
              </w:rPr>
              <w:t xml:space="preserve"> </w:t>
            </w:r>
            <w:r w:rsidRPr="00C72895">
              <w:rPr>
                <w:rFonts w:ascii="Arial" w:hAnsi="Arial" w:cs="Arial"/>
                <w:sz w:val="24"/>
                <w:szCs w:val="24"/>
              </w:rPr>
              <w:t>assinar</w:t>
            </w:r>
            <w:r w:rsidRPr="00C72895">
              <w:rPr>
                <w:rFonts w:ascii="Arial" w:hAnsi="Arial" w:cs="Arial"/>
                <w:spacing w:val="40"/>
                <w:sz w:val="24"/>
                <w:szCs w:val="24"/>
              </w:rPr>
              <w:t xml:space="preserve"> </w:t>
            </w:r>
            <w:r w:rsidRPr="00C72895">
              <w:rPr>
                <w:rFonts w:ascii="Arial" w:hAnsi="Arial" w:cs="Arial"/>
                <w:sz w:val="24"/>
                <w:szCs w:val="24"/>
              </w:rPr>
              <w:t>o(s)</w:t>
            </w:r>
            <w:r w:rsidRPr="00C72895">
              <w:rPr>
                <w:rFonts w:ascii="Arial" w:hAnsi="Arial" w:cs="Arial"/>
                <w:spacing w:val="40"/>
                <w:sz w:val="24"/>
                <w:szCs w:val="24"/>
              </w:rPr>
              <w:t xml:space="preserve"> </w:t>
            </w:r>
            <w:r w:rsidRPr="00C72895">
              <w:rPr>
                <w:rFonts w:ascii="Arial" w:hAnsi="Arial" w:cs="Arial"/>
                <w:sz w:val="24"/>
                <w:szCs w:val="24"/>
              </w:rPr>
              <w:t>contrato(s)</w:t>
            </w:r>
            <w:r w:rsidRPr="00C72895">
              <w:rPr>
                <w:rFonts w:ascii="Arial" w:hAnsi="Arial" w:cs="Arial"/>
                <w:spacing w:val="43"/>
                <w:sz w:val="24"/>
                <w:szCs w:val="24"/>
              </w:rPr>
              <w:t xml:space="preserve"> </w:t>
            </w:r>
            <w:r w:rsidRPr="00C72895">
              <w:rPr>
                <w:rFonts w:ascii="Arial" w:hAnsi="Arial" w:cs="Arial"/>
                <w:sz w:val="24"/>
                <w:szCs w:val="24"/>
              </w:rPr>
              <w:t>devido</w:t>
            </w:r>
            <w:r w:rsidRPr="00C72895">
              <w:rPr>
                <w:rFonts w:ascii="Arial" w:hAnsi="Arial" w:cs="Arial"/>
                <w:spacing w:val="36"/>
                <w:sz w:val="24"/>
                <w:szCs w:val="24"/>
              </w:rPr>
              <w:t xml:space="preserve"> </w:t>
            </w:r>
            <w:r w:rsidRPr="00C72895">
              <w:rPr>
                <w:rFonts w:ascii="Arial" w:hAnsi="Arial" w:cs="Arial"/>
                <w:sz w:val="24"/>
                <w:szCs w:val="24"/>
              </w:rPr>
              <w:t>a</w:t>
            </w:r>
            <w:r w:rsidRPr="00C72895">
              <w:rPr>
                <w:rFonts w:ascii="Arial" w:hAnsi="Arial" w:cs="Arial"/>
                <w:spacing w:val="39"/>
                <w:sz w:val="24"/>
                <w:szCs w:val="24"/>
              </w:rPr>
              <w:t xml:space="preserve"> </w:t>
            </w:r>
            <w:r w:rsidRPr="00C72895">
              <w:rPr>
                <w:rFonts w:ascii="Arial" w:hAnsi="Arial" w:cs="Arial"/>
                <w:sz w:val="24"/>
                <w:szCs w:val="24"/>
              </w:rPr>
              <w:t>prática</w:t>
            </w:r>
            <w:r w:rsidRPr="00C72895">
              <w:rPr>
                <w:rFonts w:ascii="Arial" w:hAnsi="Arial" w:cs="Arial"/>
                <w:spacing w:val="37"/>
                <w:sz w:val="24"/>
                <w:szCs w:val="24"/>
              </w:rPr>
              <w:t xml:space="preserve"> </w:t>
            </w:r>
            <w:r w:rsidRPr="00C72895">
              <w:rPr>
                <w:rFonts w:ascii="Arial" w:hAnsi="Arial" w:cs="Arial"/>
                <w:sz w:val="24"/>
                <w:szCs w:val="24"/>
              </w:rPr>
              <w:t>de</w:t>
            </w:r>
            <w:r w:rsidRPr="00C72895">
              <w:rPr>
                <w:rFonts w:ascii="Arial" w:hAnsi="Arial" w:cs="Arial"/>
                <w:spacing w:val="-52"/>
                <w:sz w:val="24"/>
                <w:szCs w:val="24"/>
              </w:rPr>
              <w:t xml:space="preserve"> </w:t>
            </w:r>
            <w:r w:rsidRPr="00C72895">
              <w:rPr>
                <w:rFonts w:ascii="Arial" w:hAnsi="Arial" w:cs="Arial"/>
                <w:sz w:val="24"/>
                <w:szCs w:val="24"/>
              </w:rPr>
              <w:t>mergulho.</w:t>
            </w:r>
          </w:p>
        </w:tc>
      </w:tr>
      <w:tr w:rsidR="00E20D05" w:rsidRPr="00C72895" w14:paraId="56AC2E3B" w14:textId="77777777" w:rsidTr="00E20D05">
        <w:trPr>
          <w:gridAfter w:val="1"/>
          <w:wAfter w:w="194" w:type="dxa"/>
          <w:trHeight w:val="253"/>
          <w:jc w:val="center"/>
        </w:trPr>
        <w:tc>
          <w:tcPr>
            <w:tcW w:w="1944" w:type="dxa"/>
            <w:gridSpan w:val="2"/>
          </w:tcPr>
          <w:p w14:paraId="24DAB493" w14:textId="77777777" w:rsidR="00E20D05" w:rsidRPr="00C72895" w:rsidRDefault="00E20D05" w:rsidP="00E20D05">
            <w:pPr>
              <w:pStyle w:val="TableParagraph"/>
              <w:tabs>
                <w:tab w:val="left" w:pos="9356"/>
              </w:tabs>
              <w:spacing w:line="234" w:lineRule="exact"/>
              <w:ind w:left="110"/>
              <w:rPr>
                <w:rFonts w:ascii="Arial" w:hAnsi="Arial" w:cs="Arial"/>
                <w:sz w:val="24"/>
                <w:szCs w:val="24"/>
              </w:rPr>
            </w:pPr>
            <w:r w:rsidRPr="00C72895">
              <w:rPr>
                <w:rFonts w:ascii="Arial" w:hAnsi="Arial" w:cs="Arial"/>
                <w:sz w:val="24"/>
                <w:szCs w:val="24"/>
              </w:rPr>
              <w:t>Ação</w:t>
            </w:r>
          </w:p>
        </w:tc>
        <w:tc>
          <w:tcPr>
            <w:tcW w:w="7232" w:type="dxa"/>
          </w:tcPr>
          <w:p w14:paraId="754E44A4" w14:textId="77777777" w:rsidR="00E20D05" w:rsidRPr="00C72895" w:rsidRDefault="00E20D05" w:rsidP="00E20D05">
            <w:pPr>
              <w:pStyle w:val="TableParagraph"/>
              <w:tabs>
                <w:tab w:val="left" w:pos="9356"/>
              </w:tabs>
              <w:spacing w:line="234" w:lineRule="exact"/>
              <w:ind w:left="112"/>
              <w:rPr>
                <w:rFonts w:ascii="Arial" w:hAnsi="Arial" w:cs="Arial"/>
                <w:sz w:val="24"/>
                <w:szCs w:val="24"/>
              </w:rPr>
            </w:pPr>
            <w:r w:rsidRPr="00C72895">
              <w:rPr>
                <w:rFonts w:ascii="Arial" w:hAnsi="Arial" w:cs="Arial"/>
                <w:sz w:val="24"/>
                <w:szCs w:val="24"/>
              </w:rPr>
              <w:t>Definir</w:t>
            </w:r>
            <w:r w:rsidRPr="00C72895">
              <w:rPr>
                <w:rFonts w:ascii="Arial" w:hAnsi="Arial" w:cs="Arial"/>
                <w:spacing w:val="29"/>
                <w:sz w:val="24"/>
                <w:szCs w:val="24"/>
              </w:rPr>
              <w:t xml:space="preserve"> </w:t>
            </w:r>
            <w:r w:rsidRPr="00C72895">
              <w:rPr>
                <w:rFonts w:ascii="Arial" w:hAnsi="Arial" w:cs="Arial"/>
                <w:sz w:val="24"/>
                <w:szCs w:val="24"/>
              </w:rPr>
              <w:t>punição</w:t>
            </w:r>
            <w:r w:rsidRPr="00C72895">
              <w:rPr>
                <w:rFonts w:ascii="Arial" w:hAnsi="Arial" w:cs="Arial"/>
                <w:spacing w:val="30"/>
                <w:sz w:val="24"/>
                <w:szCs w:val="24"/>
              </w:rPr>
              <w:t xml:space="preserve"> </w:t>
            </w:r>
            <w:r w:rsidRPr="00C72895">
              <w:rPr>
                <w:rFonts w:ascii="Arial" w:hAnsi="Arial" w:cs="Arial"/>
                <w:sz w:val="24"/>
                <w:szCs w:val="24"/>
              </w:rPr>
              <w:t>no</w:t>
            </w:r>
            <w:r w:rsidRPr="00C72895">
              <w:rPr>
                <w:rFonts w:ascii="Arial" w:hAnsi="Arial" w:cs="Arial"/>
                <w:spacing w:val="25"/>
                <w:sz w:val="24"/>
                <w:szCs w:val="24"/>
              </w:rPr>
              <w:t xml:space="preserve"> </w:t>
            </w:r>
            <w:r w:rsidRPr="00C72895">
              <w:rPr>
                <w:rFonts w:ascii="Arial" w:hAnsi="Arial" w:cs="Arial"/>
                <w:sz w:val="24"/>
                <w:szCs w:val="24"/>
              </w:rPr>
              <w:t>Termo</w:t>
            </w:r>
            <w:r w:rsidRPr="00C72895">
              <w:rPr>
                <w:rFonts w:ascii="Arial" w:hAnsi="Arial" w:cs="Arial"/>
                <w:spacing w:val="32"/>
                <w:sz w:val="24"/>
                <w:szCs w:val="24"/>
              </w:rPr>
              <w:t xml:space="preserve"> </w:t>
            </w:r>
            <w:r w:rsidRPr="00C72895">
              <w:rPr>
                <w:rFonts w:ascii="Arial" w:hAnsi="Arial" w:cs="Arial"/>
                <w:sz w:val="24"/>
                <w:szCs w:val="24"/>
              </w:rPr>
              <w:t>de</w:t>
            </w:r>
            <w:r w:rsidRPr="00C72895">
              <w:rPr>
                <w:rFonts w:ascii="Arial" w:hAnsi="Arial" w:cs="Arial"/>
                <w:spacing w:val="30"/>
                <w:sz w:val="24"/>
                <w:szCs w:val="24"/>
              </w:rPr>
              <w:t xml:space="preserve"> </w:t>
            </w:r>
            <w:r w:rsidRPr="00C72895">
              <w:rPr>
                <w:rFonts w:ascii="Arial" w:hAnsi="Arial" w:cs="Arial"/>
                <w:sz w:val="24"/>
                <w:szCs w:val="24"/>
              </w:rPr>
              <w:t>Referência</w:t>
            </w:r>
            <w:r w:rsidRPr="00C72895">
              <w:rPr>
                <w:rFonts w:ascii="Arial" w:hAnsi="Arial" w:cs="Arial"/>
                <w:spacing w:val="31"/>
                <w:sz w:val="24"/>
                <w:szCs w:val="24"/>
              </w:rPr>
              <w:t xml:space="preserve"> </w:t>
            </w:r>
            <w:r w:rsidRPr="00C72895">
              <w:rPr>
                <w:rFonts w:ascii="Arial" w:hAnsi="Arial" w:cs="Arial"/>
                <w:sz w:val="24"/>
                <w:szCs w:val="24"/>
              </w:rPr>
              <w:t>para</w:t>
            </w:r>
            <w:r w:rsidRPr="00C72895">
              <w:rPr>
                <w:rFonts w:ascii="Arial" w:hAnsi="Arial" w:cs="Arial"/>
                <w:spacing w:val="27"/>
                <w:sz w:val="24"/>
                <w:szCs w:val="24"/>
              </w:rPr>
              <w:t xml:space="preserve"> </w:t>
            </w:r>
            <w:r w:rsidRPr="00C72895">
              <w:rPr>
                <w:rFonts w:ascii="Arial" w:hAnsi="Arial" w:cs="Arial"/>
                <w:sz w:val="24"/>
                <w:szCs w:val="24"/>
              </w:rPr>
              <w:t>empresa</w:t>
            </w:r>
            <w:r w:rsidRPr="00C72895">
              <w:rPr>
                <w:rFonts w:ascii="Arial" w:hAnsi="Arial" w:cs="Arial"/>
                <w:spacing w:val="34"/>
                <w:sz w:val="24"/>
                <w:szCs w:val="24"/>
              </w:rPr>
              <w:t xml:space="preserve"> </w:t>
            </w:r>
            <w:r w:rsidRPr="00C72895">
              <w:rPr>
                <w:rFonts w:ascii="Arial" w:hAnsi="Arial" w:cs="Arial"/>
                <w:sz w:val="24"/>
                <w:szCs w:val="24"/>
              </w:rPr>
              <w:t>contratada</w:t>
            </w:r>
            <w:r w:rsidRPr="00C72895">
              <w:rPr>
                <w:rFonts w:ascii="Arial" w:hAnsi="Arial" w:cs="Arial"/>
                <w:spacing w:val="29"/>
                <w:sz w:val="24"/>
                <w:szCs w:val="24"/>
              </w:rPr>
              <w:t xml:space="preserve"> </w:t>
            </w:r>
            <w:r w:rsidRPr="00C72895">
              <w:rPr>
                <w:rFonts w:ascii="Arial" w:hAnsi="Arial" w:cs="Arial"/>
                <w:sz w:val="24"/>
                <w:szCs w:val="24"/>
              </w:rPr>
              <w:t>que</w:t>
            </w:r>
            <w:r w:rsidRPr="00C72895">
              <w:rPr>
                <w:rFonts w:ascii="Arial" w:hAnsi="Arial" w:cs="Arial"/>
                <w:spacing w:val="27"/>
                <w:sz w:val="24"/>
                <w:szCs w:val="24"/>
              </w:rPr>
              <w:t xml:space="preserve"> </w:t>
            </w:r>
            <w:r w:rsidRPr="00C72895">
              <w:rPr>
                <w:rFonts w:ascii="Arial" w:hAnsi="Arial" w:cs="Arial"/>
                <w:sz w:val="24"/>
                <w:szCs w:val="24"/>
              </w:rPr>
              <w:t>não</w:t>
            </w:r>
          </w:p>
        </w:tc>
      </w:tr>
      <w:tr w:rsidR="00E20D05" w:rsidRPr="00C72895" w14:paraId="4E8BD8CD" w14:textId="77777777" w:rsidTr="00E20D05">
        <w:trPr>
          <w:trHeight w:val="253"/>
          <w:jc w:val="center"/>
        </w:trPr>
        <w:tc>
          <w:tcPr>
            <w:tcW w:w="20" w:type="dxa"/>
            <w:vMerge w:val="restart"/>
            <w:tcBorders>
              <w:left w:val="nil"/>
              <w:bottom w:val="nil"/>
            </w:tcBorders>
          </w:tcPr>
          <w:p w14:paraId="26766194" w14:textId="77777777" w:rsidR="00E20D05" w:rsidRPr="00C72895" w:rsidRDefault="00E20D05" w:rsidP="00E20D05">
            <w:pPr>
              <w:pStyle w:val="TableParagraph"/>
              <w:tabs>
                <w:tab w:val="left" w:pos="9356"/>
              </w:tabs>
              <w:rPr>
                <w:rFonts w:ascii="Arial" w:hAnsi="Arial" w:cs="Arial"/>
                <w:sz w:val="24"/>
                <w:szCs w:val="24"/>
              </w:rPr>
            </w:pPr>
          </w:p>
        </w:tc>
        <w:tc>
          <w:tcPr>
            <w:tcW w:w="1919" w:type="dxa"/>
            <w:tcBorders>
              <w:top w:val="single" w:sz="8" w:space="0" w:color="000000"/>
            </w:tcBorders>
          </w:tcPr>
          <w:p w14:paraId="268A43EF" w14:textId="77777777" w:rsidR="00E20D05" w:rsidRPr="00C72895" w:rsidRDefault="00E20D05" w:rsidP="00E20D05">
            <w:pPr>
              <w:pStyle w:val="TableParagraph"/>
              <w:tabs>
                <w:tab w:val="left" w:pos="9356"/>
              </w:tabs>
              <w:spacing w:line="234" w:lineRule="exact"/>
              <w:ind w:left="112"/>
              <w:rPr>
                <w:rFonts w:ascii="Arial" w:hAnsi="Arial" w:cs="Arial"/>
                <w:sz w:val="24"/>
                <w:szCs w:val="24"/>
              </w:rPr>
            </w:pPr>
            <w:r w:rsidRPr="00C72895">
              <w:rPr>
                <w:rFonts w:ascii="Arial" w:hAnsi="Arial" w:cs="Arial"/>
                <w:sz w:val="24"/>
                <w:szCs w:val="24"/>
              </w:rPr>
              <w:t>Preventiva</w:t>
            </w:r>
          </w:p>
        </w:tc>
        <w:tc>
          <w:tcPr>
            <w:tcW w:w="7232" w:type="dxa"/>
            <w:tcBorders>
              <w:top w:val="single" w:sz="8" w:space="0" w:color="000000"/>
            </w:tcBorders>
          </w:tcPr>
          <w:p w14:paraId="215CE126" w14:textId="77777777" w:rsidR="00E20D05" w:rsidRPr="00C72895" w:rsidRDefault="00E20D05" w:rsidP="00E20D05">
            <w:pPr>
              <w:pStyle w:val="TableParagraph"/>
              <w:tabs>
                <w:tab w:val="left" w:pos="9356"/>
              </w:tabs>
              <w:spacing w:line="234" w:lineRule="exact"/>
              <w:ind w:left="109"/>
              <w:rPr>
                <w:rFonts w:ascii="Arial" w:hAnsi="Arial" w:cs="Arial"/>
                <w:sz w:val="24"/>
                <w:szCs w:val="24"/>
              </w:rPr>
            </w:pPr>
            <w:r w:rsidRPr="00C72895">
              <w:rPr>
                <w:rFonts w:ascii="Arial" w:hAnsi="Arial" w:cs="Arial"/>
                <w:sz w:val="24"/>
                <w:szCs w:val="24"/>
              </w:rPr>
              <w:t>assinar</w:t>
            </w:r>
            <w:r w:rsidRPr="00C72895">
              <w:rPr>
                <w:rFonts w:ascii="Arial" w:hAnsi="Arial" w:cs="Arial"/>
                <w:spacing w:val="-4"/>
                <w:sz w:val="24"/>
                <w:szCs w:val="24"/>
              </w:rPr>
              <w:t xml:space="preserve"> </w:t>
            </w:r>
            <w:r w:rsidRPr="00C72895">
              <w:rPr>
                <w:rFonts w:ascii="Arial" w:hAnsi="Arial" w:cs="Arial"/>
                <w:sz w:val="24"/>
                <w:szCs w:val="24"/>
              </w:rPr>
              <w:t>o contrato</w:t>
            </w:r>
            <w:r w:rsidRPr="00C72895">
              <w:rPr>
                <w:rFonts w:ascii="Arial" w:hAnsi="Arial" w:cs="Arial"/>
                <w:spacing w:val="-5"/>
                <w:sz w:val="24"/>
                <w:szCs w:val="24"/>
              </w:rPr>
              <w:t xml:space="preserve"> </w:t>
            </w:r>
            <w:r w:rsidRPr="00C72895">
              <w:rPr>
                <w:rFonts w:ascii="Arial" w:hAnsi="Arial" w:cs="Arial"/>
                <w:sz w:val="24"/>
                <w:szCs w:val="24"/>
              </w:rPr>
              <w:t>dentro</w:t>
            </w:r>
            <w:r w:rsidRPr="00C72895">
              <w:rPr>
                <w:rFonts w:ascii="Arial" w:hAnsi="Arial" w:cs="Arial"/>
                <w:spacing w:val="-4"/>
                <w:sz w:val="24"/>
                <w:szCs w:val="24"/>
              </w:rPr>
              <w:t xml:space="preserve"> </w:t>
            </w:r>
            <w:r w:rsidRPr="00C72895">
              <w:rPr>
                <w:rFonts w:ascii="Arial" w:hAnsi="Arial" w:cs="Arial"/>
                <w:sz w:val="24"/>
                <w:szCs w:val="24"/>
              </w:rPr>
              <w:t>do</w:t>
            </w:r>
            <w:r w:rsidRPr="00C72895">
              <w:rPr>
                <w:rFonts w:ascii="Arial" w:hAnsi="Arial" w:cs="Arial"/>
                <w:spacing w:val="-7"/>
                <w:sz w:val="24"/>
                <w:szCs w:val="24"/>
              </w:rPr>
              <w:t xml:space="preserve"> </w:t>
            </w:r>
            <w:r w:rsidRPr="00C72895">
              <w:rPr>
                <w:rFonts w:ascii="Arial" w:hAnsi="Arial" w:cs="Arial"/>
                <w:sz w:val="24"/>
                <w:szCs w:val="24"/>
              </w:rPr>
              <w:t>prazo</w:t>
            </w:r>
            <w:r w:rsidRPr="00C72895">
              <w:rPr>
                <w:rFonts w:ascii="Arial" w:hAnsi="Arial" w:cs="Arial"/>
                <w:spacing w:val="-3"/>
                <w:sz w:val="24"/>
                <w:szCs w:val="24"/>
              </w:rPr>
              <w:t xml:space="preserve"> </w:t>
            </w:r>
            <w:r w:rsidRPr="00C72895">
              <w:rPr>
                <w:rFonts w:ascii="Arial" w:hAnsi="Arial" w:cs="Arial"/>
                <w:sz w:val="24"/>
                <w:szCs w:val="24"/>
              </w:rPr>
              <w:t>estipulado.</w:t>
            </w:r>
          </w:p>
        </w:tc>
        <w:tc>
          <w:tcPr>
            <w:tcW w:w="194" w:type="dxa"/>
            <w:vMerge w:val="restart"/>
            <w:tcBorders>
              <w:bottom w:val="nil"/>
              <w:right w:val="nil"/>
            </w:tcBorders>
          </w:tcPr>
          <w:p w14:paraId="03362090" w14:textId="77777777" w:rsidR="00E20D05" w:rsidRPr="00C72895" w:rsidRDefault="00E20D05" w:rsidP="00E20D05">
            <w:pPr>
              <w:pStyle w:val="TableParagraph"/>
              <w:tabs>
                <w:tab w:val="left" w:pos="9356"/>
              </w:tabs>
              <w:rPr>
                <w:rFonts w:ascii="Arial" w:hAnsi="Arial" w:cs="Arial"/>
                <w:sz w:val="24"/>
                <w:szCs w:val="24"/>
              </w:rPr>
            </w:pPr>
          </w:p>
        </w:tc>
      </w:tr>
      <w:tr w:rsidR="00E20D05" w:rsidRPr="00C72895" w14:paraId="0D05CBFA" w14:textId="77777777" w:rsidTr="00E20D05">
        <w:trPr>
          <w:trHeight w:val="506"/>
          <w:jc w:val="center"/>
        </w:trPr>
        <w:tc>
          <w:tcPr>
            <w:tcW w:w="20" w:type="dxa"/>
            <w:vMerge/>
            <w:tcBorders>
              <w:top w:val="nil"/>
              <w:left w:val="nil"/>
              <w:bottom w:val="nil"/>
            </w:tcBorders>
          </w:tcPr>
          <w:p w14:paraId="66091BEC" w14:textId="77777777" w:rsidR="00E20D05" w:rsidRPr="00C72895" w:rsidRDefault="00E20D05" w:rsidP="00E20D05">
            <w:pPr>
              <w:tabs>
                <w:tab w:val="left" w:pos="9356"/>
              </w:tabs>
              <w:rPr>
                <w:rFonts w:ascii="Arial" w:hAnsi="Arial" w:cs="Arial"/>
              </w:rPr>
            </w:pPr>
          </w:p>
        </w:tc>
        <w:tc>
          <w:tcPr>
            <w:tcW w:w="1919" w:type="dxa"/>
          </w:tcPr>
          <w:p w14:paraId="06810959" w14:textId="77777777" w:rsidR="00E20D05" w:rsidRPr="00C72895" w:rsidRDefault="00E20D05" w:rsidP="00E20D05">
            <w:pPr>
              <w:pStyle w:val="TableParagraph"/>
              <w:tabs>
                <w:tab w:val="left" w:pos="9356"/>
              </w:tabs>
              <w:spacing w:line="230" w:lineRule="auto"/>
              <w:ind w:left="112" w:right="250"/>
              <w:rPr>
                <w:rFonts w:ascii="Arial" w:hAnsi="Arial" w:cs="Arial"/>
                <w:sz w:val="24"/>
                <w:szCs w:val="24"/>
              </w:rPr>
            </w:pPr>
            <w:r w:rsidRPr="00C72895">
              <w:rPr>
                <w:rFonts w:ascii="Arial" w:hAnsi="Arial" w:cs="Arial"/>
                <w:sz w:val="24"/>
                <w:szCs w:val="24"/>
              </w:rPr>
              <w:t>Ação de</w:t>
            </w:r>
            <w:r w:rsidRPr="00C72895">
              <w:rPr>
                <w:rFonts w:ascii="Arial" w:hAnsi="Arial" w:cs="Arial"/>
                <w:spacing w:val="1"/>
                <w:sz w:val="24"/>
                <w:szCs w:val="24"/>
              </w:rPr>
              <w:t xml:space="preserve"> </w:t>
            </w:r>
            <w:r w:rsidRPr="00C72895">
              <w:rPr>
                <w:rFonts w:ascii="Arial" w:hAnsi="Arial" w:cs="Arial"/>
                <w:sz w:val="24"/>
                <w:szCs w:val="24"/>
              </w:rPr>
              <w:t>Contingência</w:t>
            </w:r>
          </w:p>
        </w:tc>
        <w:tc>
          <w:tcPr>
            <w:tcW w:w="7232" w:type="dxa"/>
          </w:tcPr>
          <w:p w14:paraId="1F50624B" w14:textId="77777777" w:rsidR="00E20D05" w:rsidRPr="00C72895" w:rsidRDefault="00E20D05" w:rsidP="00E20D05">
            <w:pPr>
              <w:pStyle w:val="TableParagraph"/>
              <w:tabs>
                <w:tab w:val="left" w:pos="9356"/>
              </w:tabs>
              <w:spacing w:line="244" w:lineRule="exact"/>
              <w:ind w:left="109"/>
              <w:rPr>
                <w:rFonts w:ascii="Arial" w:hAnsi="Arial" w:cs="Arial"/>
                <w:sz w:val="24"/>
                <w:szCs w:val="24"/>
              </w:rPr>
            </w:pPr>
            <w:r w:rsidRPr="00C72895">
              <w:rPr>
                <w:rFonts w:ascii="Arial" w:hAnsi="Arial" w:cs="Arial"/>
                <w:sz w:val="24"/>
                <w:szCs w:val="24"/>
              </w:rPr>
              <w:t>Convocar novo</w:t>
            </w:r>
            <w:r w:rsidRPr="00C72895">
              <w:rPr>
                <w:rFonts w:ascii="Arial" w:hAnsi="Arial" w:cs="Arial"/>
                <w:spacing w:val="-4"/>
                <w:sz w:val="24"/>
                <w:szCs w:val="24"/>
              </w:rPr>
              <w:t xml:space="preserve"> </w:t>
            </w:r>
            <w:r w:rsidRPr="00C72895">
              <w:rPr>
                <w:rFonts w:ascii="Arial" w:hAnsi="Arial" w:cs="Arial"/>
                <w:sz w:val="24"/>
                <w:szCs w:val="24"/>
              </w:rPr>
              <w:t>fornecedor</w:t>
            </w:r>
            <w:r w:rsidRPr="00C72895">
              <w:rPr>
                <w:rFonts w:ascii="Arial" w:hAnsi="Arial" w:cs="Arial"/>
                <w:spacing w:val="-4"/>
                <w:sz w:val="24"/>
                <w:szCs w:val="24"/>
              </w:rPr>
              <w:t xml:space="preserve"> </w:t>
            </w:r>
            <w:r w:rsidRPr="00C72895">
              <w:rPr>
                <w:rFonts w:ascii="Arial" w:hAnsi="Arial" w:cs="Arial"/>
                <w:sz w:val="24"/>
                <w:szCs w:val="24"/>
              </w:rPr>
              <w:t>e</w:t>
            </w:r>
            <w:r w:rsidRPr="00C72895">
              <w:rPr>
                <w:rFonts w:ascii="Arial" w:hAnsi="Arial" w:cs="Arial"/>
                <w:spacing w:val="-1"/>
                <w:sz w:val="24"/>
                <w:szCs w:val="24"/>
              </w:rPr>
              <w:t xml:space="preserve"> </w:t>
            </w:r>
            <w:r w:rsidRPr="00C72895">
              <w:rPr>
                <w:rFonts w:ascii="Arial" w:hAnsi="Arial" w:cs="Arial"/>
                <w:sz w:val="24"/>
                <w:szCs w:val="24"/>
              </w:rPr>
              <w:t>punir</w:t>
            </w:r>
            <w:r w:rsidRPr="00C72895">
              <w:rPr>
                <w:rFonts w:ascii="Arial" w:hAnsi="Arial" w:cs="Arial"/>
                <w:spacing w:val="-3"/>
                <w:sz w:val="24"/>
                <w:szCs w:val="24"/>
              </w:rPr>
              <w:t xml:space="preserve"> </w:t>
            </w:r>
            <w:r w:rsidRPr="00C72895">
              <w:rPr>
                <w:rFonts w:ascii="Arial" w:hAnsi="Arial" w:cs="Arial"/>
                <w:sz w:val="24"/>
                <w:szCs w:val="24"/>
              </w:rPr>
              <w:t>os</w:t>
            </w:r>
            <w:r w:rsidRPr="00C72895">
              <w:rPr>
                <w:rFonts w:ascii="Arial" w:hAnsi="Arial" w:cs="Arial"/>
                <w:spacing w:val="-6"/>
                <w:sz w:val="24"/>
                <w:szCs w:val="24"/>
              </w:rPr>
              <w:t xml:space="preserve"> </w:t>
            </w:r>
            <w:r w:rsidRPr="00C72895">
              <w:rPr>
                <w:rFonts w:ascii="Arial" w:hAnsi="Arial" w:cs="Arial"/>
                <w:sz w:val="24"/>
                <w:szCs w:val="24"/>
              </w:rPr>
              <w:t>licitantes</w:t>
            </w:r>
            <w:r w:rsidRPr="00C72895">
              <w:rPr>
                <w:rFonts w:ascii="Arial" w:hAnsi="Arial" w:cs="Arial"/>
                <w:spacing w:val="-2"/>
                <w:sz w:val="24"/>
                <w:szCs w:val="24"/>
              </w:rPr>
              <w:t xml:space="preserve"> </w:t>
            </w:r>
            <w:r w:rsidRPr="00C72895">
              <w:rPr>
                <w:rFonts w:ascii="Arial" w:hAnsi="Arial" w:cs="Arial"/>
                <w:sz w:val="24"/>
                <w:szCs w:val="24"/>
              </w:rPr>
              <w:t>que</w:t>
            </w:r>
            <w:r w:rsidRPr="00C72895">
              <w:rPr>
                <w:rFonts w:ascii="Arial" w:hAnsi="Arial" w:cs="Arial"/>
                <w:spacing w:val="-3"/>
                <w:sz w:val="24"/>
                <w:szCs w:val="24"/>
              </w:rPr>
              <w:t xml:space="preserve"> </w:t>
            </w:r>
            <w:r w:rsidRPr="00C72895">
              <w:rPr>
                <w:rFonts w:ascii="Arial" w:hAnsi="Arial" w:cs="Arial"/>
                <w:sz w:val="24"/>
                <w:szCs w:val="24"/>
              </w:rPr>
              <w:t>descumpriram</w:t>
            </w:r>
            <w:r w:rsidRPr="00C72895">
              <w:rPr>
                <w:rFonts w:ascii="Arial" w:hAnsi="Arial" w:cs="Arial"/>
                <w:spacing w:val="-4"/>
                <w:sz w:val="24"/>
                <w:szCs w:val="24"/>
              </w:rPr>
              <w:t xml:space="preserve"> </w:t>
            </w:r>
            <w:r w:rsidRPr="00C72895">
              <w:rPr>
                <w:rFonts w:ascii="Arial" w:hAnsi="Arial" w:cs="Arial"/>
                <w:sz w:val="24"/>
                <w:szCs w:val="24"/>
              </w:rPr>
              <w:t>a</w:t>
            </w:r>
            <w:r w:rsidRPr="00C72895">
              <w:rPr>
                <w:rFonts w:ascii="Arial" w:hAnsi="Arial" w:cs="Arial"/>
                <w:spacing w:val="-3"/>
                <w:sz w:val="24"/>
                <w:szCs w:val="24"/>
              </w:rPr>
              <w:t xml:space="preserve"> </w:t>
            </w:r>
            <w:r w:rsidRPr="00C72895">
              <w:rPr>
                <w:rFonts w:ascii="Arial" w:hAnsi="Arial" w:cs="Arial"/>
                <w:sz w:val="24"/>
                <w:szCs w:val="24"/>
              </w:rPr>
              <w:t>avença.</w:t>
            </w:r>
          </w:p>
        </w:tc>
        <w:tc>
          <w:tcPr>
            <w:tcW w:w="194" w:type="dxa"/>
            <w:vMerge/>
            <w:tcBorders>
              <w:top w:val="nil"/>
              <w:bottom w:val="nil"/>
              <w:right w:val="nil"/>
            </w:tcBorders>
          </w:tcPr>
          <w:p w14:paraId="69D78B3E" w14:textId="77777777" w:rsidR="00E20D05" w:rsidRPr="00C72895" w:rsidRDefault="00E20D05" w:rsidP="00E20D05">
            <w:pPr>
              <w:tabs>
                <w:tab w:val="left" w:pos="9356"/>
              </w:tabs>
              <w:rPr>
                <w:rFonts w:ascii="Arial" w:hAnsi="Arial" w:cs="Arial"/>
              </w:rPr>
            </w:pPr>
          </w:p>
        </w:tc>
      </w:tr>
      <w:tr w:rsidR="00E20D05" w:rsidRPr="00C72895" w14:paraId="7E442577" w14:textId="77777777" w:rsidTr="00E20D05">
        <w:trPr>
          <w:trHeight w:val="253"/>
          <w:jc w:val="center"/>
        </w:trPr>
        <w:tc>
          <w:tcPr>
            <w:tcW w:w="20" w:type="dxa"/>
            <w:vMerge/>
            <w:tcBorders>
              <w:top w:val="nil"/>
              <w:left w:val="nil"/>
              <w:bottom w:val="nil"/>
            </w:tcBorders>
          </w:tcPr>
          <w:p w14:paraId="326EF25D" w14:textId="77777777" w:rsidR="00E20D05" w:rsidRPr="00C72895" w:rsidRDefault="00E20D05" w:rsidP="00E20D05">
            <w:pPr>
              <w:tabs>
                <w:tab w:val="left" w:pos="9356"/>
              </w:tabs>
              <w:rPr>
                <w:rFonts w:ascii="Arial" w:hAnsi="Arial" w:cs="Arial"/>
              </w:rPr>
            </w:pPr>
          </w:p>
        </w:tc>
        <w:tc>
          <w:tcPr>
            <w:tcW w:w="1919" w:type="dxa"/>
          </w:tcPr>
          <w:p w14:paraId="6554AAA1" w14:textId="77777777" w:rsidR="00E20D05" w:rsidRPr="00C72895" w:rsidRDefault="00E20D05" w:rsidP="00E20D05">
            <w:pPr>
              <w:pStyle w:val="TableParagraph"/>
              <w:tabs>
                <w:tab w:val="left" w:pos="9356"/>
              </w:tabs>
              <w:spacing w:line="234" w:lineRule="exact"/>
              <w:ind w:left="112"/>
              <w:rPr>
                <w:rFonts w:ascii="Arial" w:hAnsi="Arial" w:cs="Arial"/>
                <w:b/>
                <w:sz w:val="24"/>
                <w:szCs w:val="24"/>
              </w:rPr>
            </w:pPr>
            <w:r w:rsidRPr="00C72895">
              <w:rPr>
                <w:rFonts w:ascii="Arial" w:hAnsi="Arial" w:cs="Arial"/>
                <w:b/>
                <w:sz w:val="24"/>
                <w:szCs w:val="24"/>
              </w:rPr>
              <w:t>Risco 3</w:t>
            </w:r>
          </w:p>
        </w:tc>
        <w:tc>
          <w:tcPr>
            <w:tcW w:w="7232" w:type="dxa"/>
          </w:tcPr>
          <w:p w14:paraId="7C22E250" w14:textId="77777777" w:rsidR="00E20D05" w:rsidRPr="00C72895" w:rsidRDefault="00E20D05" w:rsidP="00E20D05">
            <w:pPr>
              <w:pStyle w:val="TableParagraph"/>
              <w:tabs>
                <w:tab w:val="left" w:pos="9356"/>
              </w:tabs>
              <w:spacing w:line="234" w:lineRule="exact"/>
              <w:ind w:left="109"/>
              <w:rPr>
                <w:rFonts w:ascii="Arial" w:hAnsi="Arial" w:cs="Arial"/>
                <w:b/>
                <w:sz w:val="24"/>
                <w:szCs w:val="24"/>
              </w:rPr>
            </w:pPr>
            <w:r w:rsidRPr="00C72895">
              <w:rPr>
                <w:rFonts w:ascii="Arial" w:hAnsi="Arial" w:cs="Arial"/>
                <w:b/>
                <w:sz w:val="24"/>
                <w:szCs w:val="24"/>
              </w:rPr>
              <w:t>Pedidos</w:t>
            </w:r>
            <w:r w:rsidRPr="00C72895">
              <w:rPr>
                <w:rFonts w:ascii="Arial" w:hAnsi="Arial" w:cs="Arial"/>
                <w:b/>
                <w:spacing w:val="-4"/>
                <w:sz w:val="24"/>
                <w:szCs w:val="24"/>
              </w:rPr>
              <w:t xml:space="preserve"> </w:t>
            </w:r>
            <w:r w:rsidRPr="00C72895">
              <w:rPr>
                <w:rFonts w:ascii="Arial" w:hAnsi="Arial" w:cs="Arial"/>
                <w:b/>
                <w:sz w:val="24"/>
                <w:szCs w:val="24"/>
              </w:rPr>
              <w:t>de</w:t>
            </w:r>
            <w:r w:rsidRPr="00C72895">
              <w:rPr>
                <w:rFonts w:ascii="Arial" w:hAnsi="Arial" w:cs="Arial"/>
                <w:b/>
                <w:spacing w:val="-2"/>
                <w:sz w:val="24"/>
                <w:szCs w:val="24"/>
              </w:rPr>
              <w:t xml:space="preserve"> </w:t>
            </w:r>
            <w:r w:rsidRPr="00C72895">
              <w:rPr>
                <w:rFonts w:ascii="Arial" w:hAnsi="Arial" w:cs="Arial"/>
                <w:b/>
                <w:sz w:val="24"/>
                <w:szCs w:val="24"/>
              </w:rPr>
              <w:t>reequilíbrio</w:t>
            </w:r>
            <w:r w:rsidRPr="00C72895">
              <w:rPr>
                <w:rFonts w:ascii="Arial" w:hAnsi="Arial" w:cs="Arial"/>
                <w:b/>
                <w:spacing w:val="-6"/>
                <w:sz w:val="24"/>
                <w:szCs w:val="24"/>
              </w:rPr>
              <w:t xml:space="preserve"> </w:t>
            </w:r>
            <w:r w:rsidRPr="00C72895">
              <w:rPr>
                <w:rFonts w:ascii="Arial" w:hAnsi="Arial" w:cs="Arial"/>
                <w:b/>
                <w:sz w:val="24"/>
                <w:szCs w:val="24"/>
              </w:rPr>
              <w:t>econômico-financeiro</w:t>
            </w:r>
            <w:r w:rsidRPr="00C72895">
              <w:rPr>
                <w:rFonts w:ascii="Arial" w:hAnsi="Arial" w:cs="Arial"/>
                <w:b/>
                <w:spacing w:val="-4"/>
                <w:sz w:val="24"/>
                <w:szCs w:val="24"/>
              </w:rPr>
              <w:t xml:space="preserve"> </w:t>
            </w:r>
            <w:r w:rsidRPr="00C72895">
              <w:rPr>
                <w:rFonts w:ascii="Arial" w:hAnsi="Arial" w:cs="Arial"/>
                <w:b/>
                <w:sz w:val="24"/>
                <w:szCs w:val="24"/>
              </w:rPr>
              <w:t>do</w:t>
            </w:r>
            <w:r w:rsidRPr="00C72895">
              <w:rPr>
                <w:rFonts w:ascii="Arial" w:hAnsi="Arial" w:cs="Arial"/>
                <w:b/>
                <w:spacing w:val="-4"/>
                <w:sz w:val="24"/>
                <w:szCs w:val="24"/>
              </w:rPr>
              <w:t xml:space="preserve"> </w:t>
            </w:r>
            <w:r w:rsidRPr="00C72895">
              <w:rPr>
                <w:rFonts w:ascii="Arial" w:hAnsi="Arial" w:cs="Arial"/>
                <w:b/>
                <w:sz w:val="24"/>
                <w:szCs w:val="24"/>
              </w:rPr>
              <w:t>contrato</w:t>
            </w:r>
          </w:p>
        </w:tc>
        <w:tc>
          <w:tcPr>
            <w:tcW w:w="194" w:type="dxa"/>
            <w:vMerge/>
            <w:tcBorders>
              <w:top w:val="nil"/>
              <w:bottom w:val="nil"/>
              <w:right w:val="nil"/>
            </w:tcBorders>
          </w:tcPr>
          <w:p w14:paraId="6151129E" w14:textId="77777777" w:rsidR="00E20D05" w:rsidRPr="00C72895" w:rsidRDefault="00E20D05" w:rsidP="00E20D05">
            <w:pPr>
              <w:tabs>
                <w:tab w:val="left" w:pos="9356"/>
              </w:tabs>
              <w:rPr>
                <w:rFonts w:ascii="Arial" w:hAnsi="Arial" w:cs="Arial"/>
              </w:rPr>
            </w:pPr>
          </w:p>
        </w:tc>
      </w:tr>
      <w:tr w:rsidR="00E20D05" w:rsidRPr="00C72895" w14:paraId="4F594737" w14:textId="77777777" w:rsidTr="00E20D05">
        <w:trPr>
          <w:trHeight w:val="249"/>
          <w:jc w:val="center"/>
        </w:trPr>
        <w:tc>
          <w:tcPr>
            <w:tcW w:w="20" w:type="dxa"/>
            <w:vMerge/>
            <w:tcBorders>
              <w:top w:val="nil"/>
              <w:left w:val="nil"/>
              <w:bottom w:val="nil"/>
            </w:tcBorders>
          </w:tcPr>
          <w:p w14:paraId="175E3FEB" w14:textId="77777777" w:rsidR="00E20D05" w:rsidRPr="00C72895" w:rsidRDefault="00E20D05" w:rsidP="00E20D05">
            <w:pPr>
              <w:tabs>
                <w:tab w:val="left" w:pos="9356"/>
              </w:tabs>
              <w:rPr>
                <w:rFonts w:ascii="Arial" w:hAnsi="Arial" w:cs="Arial"/>
              </w:rPr>
            </w:pPr>
          </w:p>
        </w:tc>
        <w:tc>
          <w:tcPr>
            <w:tcW w:w="1919" w:type="dxa"/>
          </w:tcPr>
          <w:p w14:paraId="15C6CD40" w14:textId="77777777" w:rsidR="00E20D05" w:rsidRPr="00C72895" w:rsidRDefault="00E20D05" w:rsidP="00E20D05">
            <w:pPr>
              <w:pStyle w:val="TableParagraph"/>
              <w:tabs>
                <w:tab w:val="left" w:pos="9356"/>
              </w:tabs>
              <w:spacing w:line="229" w:lineRule="exact"/>
              <w:ind w:left="112"/>
              <w:rPr>
                <w:rFonts w:ascii="Arial" w:hAnsi="Arial" w:cs="Arial"/>
                <w:sz w:val="24"/>
                <w:szCs w:val="24"/>
              </w:rPr>
            </w:pPr>
            <w:r w:rsidRPr="00C72895">
              <w:rPr>
                <w:rFonts w:ascii="Arial" w:hAnsi="Arial" w:cs="Arial"/>
                <w:sz w:val="24"/>
                <w:szCs w:val="24"/>
              </w:rPr>
              <w:t>Probabilidade</w:t>
            </w:r>
          </w:p>
        </w:tc>
        <w:tc>
          <w:tcPr>
            <w:tcW w:w="7232" w:type="dxa"/>
          </w:tcPr>
          <w:p w14:paraId="06BCD08B" w14:textId="77777777" w:rsidR="00E20D05" w:rsidRPr="00C72895" w:rsidRDefault="00E20D05" w:rsidP="00E20D05">
            <w:pPr>
              <w:pStyle w:val="TableParagraph"/>
              <w:tabs>
                <w:tab w:val="left" w:pos="9356"/>
              </w:tabs>
              <w:spacing w:line="229" w:lineRule="exact"/>
              <w:ind w:left="109"/>
              <w:rPr>
                <w:rFonts w:ascii="Arial" w:hAnsi="Arial" w:cs="Arial"/>
                <w:sz w:val="24"/>
                <w:szCs w:val="24"/>
              </w:rPr>
            </w:pPr>
            <w:r w:rsidRPr="00C72895">
              <w:rPr>
                <w:rFonts w:ascii="Arial" w:hAnsi="Arial" w:cs="Arial"/>
                <w:sz w:val="24"/>
                <w:szCs w:val="24"/>
              </w:rPr>
              <w:t>Médio</w:t>
            </w:r>
          </w:p>
        </w:tc>
        <w:tc>
          <w:tcPr>
            <w:tcW w:w="194" w:type="dxa"/>
            <w:vMerge/>
            <w:tcBorders>
              <w:top w:val="nil"/>
              <w:bottom w:val="nil"/>
              <w:right w:val="nil"/>
            </w:tcBorders>
          </w:tcPr>
          <w:p w14:paraId="14991221" w14:textId="77777777" w:rsidR="00E20D05" w:rsidRPr="00C72895" w:rsidRDefault="00E20D05" w:rsidP="00E20D05">
            <w:pPr>
              <w:tabs>
                <w:tab w:val="left" w:pos="9356"/>
              </w:tabs>
              <w:rPr>
                <w:rFonts w:ascii="Arial" w:hAnsi="Arial" w:cs="Arial"/>
              </w:rPr>
            </w:pPr>
          </w:p>
        </w:tc>
      </w:tr>
      <w:tr w:rsidR="00E20D05" w:rsidRPr="00C72895" w14:paraId="724B2383" w14:textId="77777777" w:rsidTr="00E20D05">
        <w:trPr>
          <w:trHeight w:val="254"/>
          <w:jc w:val="center"/>
        </w:trPr>
        <w:tc>
          <w:tcPr>
            <w:tcW w:w="20" w:type="dxa"/>
            <w:vMerge/>
            <w:tcBorders>
              <w:top w:val="nil"/>
              <w:left w:val="nil"/>
              <w:bottom w:val="nil"/>
            </w:tcBorders>
          </w:tcPr>
          <w:p w14:paraId="2F0DF0E8" w14:textId="77777777" w:rsidR="00E20D05" w:rsidRPr="00C72895" w:rsidRDefault="00E20D05" w:rsidP="00E20D05">
            <w:pPr>
              <w:tabs>
                <w:tab w:val="left" w:pos="9356"/>
              </w:tabs>
              <w:rPr>
                <w:rFonts w:ascii="Arial" w:hAnsi="Arial" w:cs="Arial"/>
              </w:rPr>
            </w:pPr>
          </w:p>
        </w:tc>
        <w:tc>
          <w:tcPr>
            <w:tcW w:w="1919" w:type="dxa"/>
          </w:tcPr>
          <w:p w14:paraId="44DFCBA6" w14:textId="77777777" w:rsidR="00E20D05" w:rsidRPr="00C72895" w:rsidRDefault="00E20D05" w:rsidP="00E20D05">
            <w:pPr>
              <w:pStyle w:val="TableParagraph"/>
              <w:tabs>
                <w:tab w:val="left" w:pos="9356"/>
              </w:tabs>
              <w:spacing w:line="234" w:lineRule="exact"/>
              <w:ind w:left="112"/>
              <w:rPr>
                <w:rFonts w:ascii="Arial" w:hAnsi="Arial" w:cs="Arial"/>
                <w:sz w:val="24"/>
                <w:szCs w:val="24"/>
              </w:rPr>
            </w:pPr>
            <w:r w:rsidRPr="00C72895">
              <w:rPr>
                <w:rFonts w:ascii="Arial" w:hAnsi="Arial" w:cs="Arial"/>
                <w:sz w:val="24"/>
                <w:szCs w:val="24"/>
              </w:rPr>
              <w:t>Impacto</w:t>
            </w:r>
          </w:p>
        </w:tc>
        <w:tc>
          <w:tcPr>
            <w:tcW w:w="7232" w:type="dxa"/>
          </w:tcPr>
          <w:p w14:paraId="58947133" w14:textId="77777777" w:rsidR="00E20D05" w:rsidRPr="00C72895" w:rsidRDefault="00E20D05" w:rsidP="00E20D05">
            <w:pPr>
              <w:pStyle w:val="TableParagraph"/>
              <w:tabs>
                <w:tab w:val="left" w:pos="9356"/>
              </w:tabs>
              <w:spacing w:line="234" w:lineRule="exact"/>
              <w:ind w:left="109"/>
              <w:rPr>
                <w:rFonts w:ascii="Arial" w:hAnsi="Arial" w:cs="Arial"/>
                <w:sz w:val="24"/>
                <w:szCs w:val="24"/>
              </w:rPr>
            </w:pPr>
            <w:r w:rsidRPr="00C72895">
              <w:rPr>
                <w:rFonts w:ascii="Arial" w:hAnsi="Arial" w:cs="Arial"/>
                <w:sz w:val="24"/>
                <w:szCs w:val="24"/>
              </w:rPr>
              <w:t>Alto</w:t>
            </w:r>
          </w:p>
        </w:tc>
        <w:tc>
          <w:tcPr>
            <w:tcW w:w="194" w:type="dxa"/>
            <w:vMerge/>
            <w:tcBorders>
              <w:top w:val="nil"/>
              <w:bottom w:val="nil"/>
              <w:right w:val="nil"/>
            </w:tcBorders>
          </w:tcPr>
          <w:p w14:paraId="51C79FD2" w14:textId="77777777" w:rsidR="00E20D05" w:rsidRPr="00C72895" w:rsidRDefault="00E20D05" w:rsidP="00E20D05">
            <w:pPr>
              <w:tabs>
                <w:tab w:val="left" w:pos="9356"/>
              </w:tabs>
              <w:rPr>
                <w:rFonts w:ascii="Arial" w:hAnsi="Arial" w:cs="Arial"/>
              </w:rPr>
            </w:pPr>
          </w:p>
        </w:tc>
      </w:tr>
      <w:tr w:rsidR="00E20D05" w:rsidRPr="00C72895" w14:paraId="611B8EFF" w14:textId="77777777" w:rsidTr="00E20D05">
        <w:trPr>
          <w:trHeight w:val="251"/>
          <w:jc w:val="center"/>
        </w:trPr>
        <w:tc>
          <w:tcPr>
            <w:tcW w:w="20" w:type="dxa"/>
            <w:vMerge/>
            <w:tcBorders>
              <w:top w:val="nil"/>
              <w:left w:val="nil"/>
              <w:bottom w:val="nil"/>
            </w:tcBorders>
          </w:tcPr>
          <w:p w14:paraId="479E4BD4" w14:textId="77777777" w:rsidR="00E20D05" w:rsidRPr="00C72895" w:rsidRDefault="00E20D05" w:rsidP="00E20D05">
            <w:pPr>
              <w:tabs>
                <w:tab w:val="left" w:pos="9356"/>
              </w:tabs>
              <w:rPr>
                <w:rFonts w:ascii="Arial" w:hAnsi="Arial" w:cs="Arial"/>
              </w:rPr>
            </w:pPr>
          </w:p>
        </w:tc>
        <w:tc>
          <w:tcPr>
            <w:tcW w:w="1919" w:type="dxa"/>
          </w:tcPr>
          <w:p w14:paraId="1ECFEBF2" w14:textId="77777777" w:rsidR="00E20D05" w:rsidRPr="00C72895" w:rsidRDefault="00E20D05" w:rsidP="00E20D05">
            <w:pPr>
              <w:pStyle w:val="TableParagraph"/>
              <w:tabs>
                <w:tab w:val="left" w:pos="9356"/>
              </w:tabs>
              <w:spacing w:line="232" w:lineRule="exact"/>
              <w:ind w:left="112"/>
              <w:rPr>
                <w:rFonts w:ascii="Arial" w:hAnsi="Arial" w:cs="Arial"/>
                <w:sz w:val="24"/>
                <w:szCs w:val="24"/>
              </w:rPr>
            </w:pPr>
            <w:r w:rsidRPr="00C72895">
              <w:rPr>
                <w:rFonts w:ascii="Arial" w:hAnsi="Arial" w:cs="Arial"/>
                <w:sz w:val="24"/>
                <w:szCs w:val="24"/>
              </w:rPr>
              <w:t>Dano</w:t>
            </w:r>
          </w:p>
        </w:tc>
        <w:tc>
          <w:tcPr>
            <w:tcW w:w="7232" w:type="dxa"/>
          </w:tcPr>
          <w:p w14:paraId="299B53EB" w14:textId="77777777" w:rsidR="00E20D05" w:rsidRPr="00C72895" w:rsidRDefault="00E20D05" w:rsidP="00E20D05">
            <w:pPr>
              <w:pStyle w:val="TableParagraph"/>
              <w:tabs>
                <w:tab w:val="left" w:pos="9356"/>
              </w:tabs>
              <w:spacing w:line="232" w:lineRule="exact"/>
              <w:ind w:left="109"/>
              <w:rPr>
                <w:rFonts w:ascii="Arial" w:hAnsi="Arial" w:cs="Arial"/>
                <w:sz w:val="24"/>
                <w:szCs w:val="24"/>
              </w:rPr>
            </w:pPr>
            <w:r w:rsidRPr="00C72895">
              <w:rPr>
                <w:rFonts w:ascii="Arial" w:hAnsi="Arial" w:cs="Arial"/>
                <w:sz w:val="24"/>
                <w:szCs w:val="24"/>
              </w:rPr>
              <w:t>Variações</w:t>
            </w:r>
            <w:r w:rsidRPr="00C72895">
              <w:rPr>
                <w:rFonts w:ascii="Arial" w:hAnsi="Arial" w:cs="Arial"/>
                <w:spacing w:val="-1"/>
                <w:sz w:val="24"/>
                <w:szCs w:val="24"/>
              </w:rPr>
              <w:t xml:space="preserve"> </w:t>
            </w:r>
            <w:r w:rsidRPr="00C72895">
              <w:rPr>
                <w:rFonts w:ascii="Arial" w:hAnsi="Arial" w:cs="Arial"/>
                <w:sz w:val="24"/>
                <w:szCs w:val="24"/>
              </w:rPr>
              <w:t>nos</w:t>
            </w:r>
            <w:r w:rsidRPr="00C72895">
              <w:rPr>
                <w:rFonts w:ascii="Arial" w:hAnsi="Arial" w:cs="Arial"/>
                <w:spacing w:val="-3"/>
                <w:sz w:val="24"/>
                <w:szCs w:val="24"/>
              </w:rPr>
              <w:t xml:space="preserve"> </w:t>
            </w:r>
            <w:r w:rsidRPr="00C72895">
              <w:rPr>
                <w:rFonts w:ascii="Arial" w:hAnsi="Arial" w:cs="Arial"/>
                <w:sz w:val="24"/>
                <w:szCs w:val="24"/>
              </w:rPr>
              <w:t>preços</w:t>
            </w:r>
          </w:p>
        </w:tc>
        <w:tc>
          <w:tcPr>
            <w:tcW w:w="194" w:type="dxa"/>
            <w:vMerge/>
            <w:tcBorders>
              <w:top w:val="nil"/>
              <w:bottom w:val="nil"/>
              <w:right w:val="nil"/>
            </w:tcBorders>
          </w:tcPr>
          <w:p w14:paraId="46EF3045" w14:textId="77777777" w:rsidR="00E20D05" w:rsidRPr="00C72895" w:rsidRDefault="00E20D05" w:rsidP="00E20D05">
            <w:pPr>
              <w:tabs>
                <w:tab w:val="left" w:pos="9356"/>
              </w:tabs>
              <w:rPr>
                <w:rFonts w:ascii="Arial" w:hAnsi="Arial" w:cs="Arial"/>
              </w:rPr>
            </w:pPr>
          </w:p>
        </w:tc>
      </w:tr>
      <w:tr w:rsidR="00E20D05" w:rsidRPr="00C72895" w14:paraId="6D7B368D" w14:textId="77777777" w:rsidTr="00E20D05">
        <w:trPr>
          <w:trHeight w:val="1013"/>
          <w:jc w:val="center"/>
        </w:trPr>
        <w:tc>
          <w:tcPr>
            <w:tcW w:w="20" w:type="dxa"/>
            <w:vMerge/>
            <w:tcBorders>
              <w:top w:val="nil"/>
              <w:left w:val="nil"/>
              <w:bottom w:val="nil"/>
            </w:tcBorders>
          </w:tcPr>
          <w:p w14:paraId="7949B4DC" w14:textId="77777777" w:rsidR="00E20D05" w:rsidRPr="00C72895" w:rsidRDefault="00E20D05" w:rsidP="00E20D05">
            <w:pPr>
              <w:tabs>
                <w:tab w:val="left" w:pos="9356"/>
              </w:tabs>
              <w:rPr>
                <w:rFonts w:ascii="Arial" w:hAnsi="Arial" w:cs="Arial"/>
              </w:rPr>
            </w:pPr>
          </w:p>
        </w:tc>
        <w:tc>
          <w:tcPr>
            <w:tcW w:w="1919" w:type="dxa"/>
          </w:tcPr>
          <w:p w14:paraId="1BAC4F2A" w14:textId="77777777" w:rsidR="00E20D05" w:rsidRPr="00C72895" w:rsidRDefault="00E20D05" w:rsidP="00E20D05">
            <w:pPr>
              <w:pStyle w:val="TableParagraph"/>
              <w:tabs>
                <w:tab w:val="left" w:pos="9356"/>
              </w:tabs>
              <w:ind w:left="112" w:right="483"/>
              <w:rPr>
                <w:rFonts w:ascii="Arial" w:hAnsi="Arial" w:cs="Arial"/>
                <w:sz w:val="24"/>
                <w:szCs w:val="24"/>
              </w:rPr>
            </w:pPr>
            <w:r w:rsidRPr="00C72895">
              <w:rPr>
                <w:rFonts w:ascii="Arial" w:hAnsi="Arial" w:cs="Arial"/>
                <w:sz w:val="24"/>
                <w:szCs w:val="24"/>
              </w:rPr>
              <w:t>Ação</w:t>
            </w:r>
            <w:r w:rsidRPr="00C72895">
              <w:rPr>
                <w:rFonts w:ascii="Arial" w:hAnsi="Arial" w:cs="Arial"/>
                <w:spacing w:val="1"/>
                <w:sz w:val="24"/>
                <w:szCs w:val="24"/>
              </w:rPr>
              <w:t xml:space="preserve"> </w:t>
            </w:r>
            <w:r w:rsidRPr="00C72895">
              <w:rPr>
                <w:rFonts w:ascii="Arial" w:hAnsi="Arial" w:cs="Arial"/>
                <w:sz w:val="24"/>
                <w:szCs w:val="24"/>
              </w:rPr>
              <w:t>Preventiva</w:t>
            </w:r>
          </w:p>
        </w:tc>
        <w:tc>
          <w:tcPr>
            <w:tcW w:w="7232" w:type="dxa"/>
          </w:tcPr>
          <w:p w14:paraId="3C65BFD2" w14:textId="77777777" w:rsidR="00E20D05" w:rsidRPr="00C72895" w:rsidRDefault="00E20D05" w:rsidP="00E20D05">
            <w:pPr>
              <w:pStyle w:val="TableParagraph"/>
              <w:numPr>
                <w:ilvl w:val="0"/>
                <w:numId w:val="29"/>
              </w:numPr>
              <w:tabs>
                <w:tab w:val="left" w:pos="234"/>
                <w:tab w:val="left" w:pos="9356"/>
              </w:tabs>
              <w:spacing w:before="0" w:line="246" w:lineRule="exact"/>
              <w:ind w:left="233" w:right="108"/>
              <w:rPr>
                <w:rFonts w:ascii="Arial" w:hAnsi="Arial" w:cs="Arial"/>
                <w:sz w:val="24"/>
                <w:szCs w:val="24"/>
              </w:rPr>
            </w:pPr>
            <w:r w:rsidRPr="00C72895">
              <w:rPr>
                <w:rFonts w:ascii="Arial" w:hAnsi="Arial" w:cs="Arial"/>
                <w:sz w:val="24"/>
                <w:szCs w:val="24"/>
              </w:rPr>
              <w:t>Prever</w:t>
            </w:r>
            <w:r w:rsidRPr="00C72895">
              <w:rPr>
                <w:rFonts w:ascii="Arial" w:hAnsi="Arial" w:cs="Arial"/>
                <w:spacing w:val="-5"/>
                <w:sz w:val="24"/>
                <w:szCs w:val="24"/>
              </w:rPr>
              <w:t xml:space="preserve"> </w:t>
            </w:r>
            <w:r w:rsidRPr="00C72895">
              <w:rPr>
                <w:rFonts w:ascii="Arial" w:hAnsi="Arial" w:cs="Arial"/>
                <w:sz w:val="24"/>
                <w:szCs w:val="24"/>
              </w:rPr>
              <w:t>cláusula</w:t>
            </w:r>
            <w:r w:rsidRPr="00C72895">
              <w:rPr>
                <w:rFonts w:ascii="Arial" w:hAnsi="Arial" w:cs="Arial"/>
                <w:spacing w:val="-4"/>
                <w:sz w:val="24"/>
                <w:szCs w:val="24"/>
              </w:rPr>
              <w:t xml:space="preserve"> </w:t>
            </w:r>
            <w:r w:rsidRPr="00C72895">
              <w:rPr>
                <w:rFonts w:ascii="Arial" w:hAnsi="Arial" w:cs="Arial"/>
                <w:sz w:val="24"/>
                <w:szCs w:val="24"/>
              </w:rPr>
              <w:t>de</w:t>
            </w:r>
            <w:r w:rsidRPr="00C72895">
              <w:rPr>
                <w:rFonts w:ascii="Arial" w:hAnsi="Arial" w:cs="Arial"/>
                <w:spacing w:val="-6"/>
                <w:sz w:val="24"/>
                <w:szCs w:val="24"/>
              </w:rPr>
              <w:t xml:space="preserve"> </w:t>
            </w:r>
            <w:r w:rsidRPr="00C72895">
              <w:rPr>
                <w:rFonts w:ascii="Arial" w:hAnsi="Arial" w:cs="Arial"/>
                <w:sz w:val="24"/>
                <w:szCs w:val="24"/>
              </w:rPr>
              <w:t>reequilíbrio</w:t>
            </w:r>
            <w:r w:rsidRPr="00C72895">
              <w:rPr>
                <w:rFonts w:ascii="Arial" w:hAnsi="Arial" w:cs="Arial"/>
                <w:spacing w:val="-4"/>
                <w:sz w:val="24"/>
                <w:szCs w:val="24"/>
              </w:rPr>
              <w:t xml:space="preserve"> </w:t>
            </w:r>
            <w:r w:rsidRPr="00C72895">
              <w:rPr>
                <w:rFonts w:ascii="Arial" w:hAnsi="Arial" w:cs="Arial"/>
                <w:sz w:val="24"/>
                <w:szCs w:val="24"/>
              </w:rPr>
              <w:t>econômico-financeiro</w:t>
            </w:r>
          </w:p>
          <w:p w14:paraId="267CB2A8" w14:textId="77777777" w:rsidR="00E20D05" w:rsidRPr="00C72895" w:rsidRDefault="00E20D05" w:rsidP="00E20D05">
            <w:pPr>
              <w:pStyle w:val="TableParagraph"/>
              <w:numPr>
                <w:ilvl w:val="0"/>
                <w:numId w:val="29"/>
              </w:numPr>
              <w:tabs>
                <w:tab w:val="left" w:pos="234"/>
                <w:tab w:val="left" w:pos="9356"/>
              </w:tabs>
              <w:spacing w:before="0" w:line="252" w:lineRule="exact"/>
              <w:ind w:left="233" w:right="108"/>
              <w:rPr>
                <w:rFonts w:ascii="Arial" w:hAnsi="Arial" w:cs="Arial"/>
                <w:sz w:val="24"/>
                <w:szCs w:val="24"/>
              </w:rPr>
            </w:pPr>
            <w:r w:rsidRPr="00C72895">
              <w:rPr>
                <w:rFonts w:ascii="Arial" w:hAnsi="Arial" w:cs="Arial"/>
                <w:sz w:val="24"/>
                <w:szCs w:val="24"/>
              </w:rPr>
              <w:t>Estabelecer</w:t>
            </w:r>
            <w:r w:rsidRPr="00C72895">
              <w:rPr>
                <w:rFonts w:ascii="Arial" w:hAnsi="Arial" w:cs="Arial"/>
                <w:spacing w:val="-1"/>
                <w:sz w:val="24"/>
                <w:szCs w:val="24"/>
              </w:rPr>
              <w:t xml:space="preserve"> </w:t>
            </w:r>
            <w:r w:rsidRPr="00C72895">
              <w:rPr>
                <w:rFonts w:ascii="Arial" w:hAnsi="Arial" w:cs="Arial"/>
                <w:sz w:val="24"/>
                <w:szCs w:val="24"/>
              </w:rPr>
              <w:t>os</w:t>
            </w:r>
            <w:r w:rsidRPr="00C72895">
              <w:rPr>
                <w:rFonts w:ascii="Arial" w:hAnsi="Arial" w:cs="Arial"/>
                <w:spacing w:val="-2"/>
                <w:sz w:val="24"/>
                <w:szCs w:val="24"/>
              </w:rPr>
              <w:t xml:space="preserve"> </w:t>
            </w:r>
            <w:r w:rsidRPr="00C72895">
              <w:rPr>
                <w:rFonts w:ascii="Arial" w:hAnsi="Arial" w:cs="Arial"/>
                <w:sz w:val="24"/>
                <w:szCs w:val="24"/>
              </w:rPr>
              <w:t>requisitos</w:t>
            </w:r>
            <w:r w:rsidRPr="00C72895">
              <w:rPr>
                <w:rFonts w:ascii="Arial" w:hAnsi="Arial" w:cs="Arial"/>
                <w:spacing w:val="-5"/>
                <w:sz w:val="24"/>
                <w:szCs w:val="24"/>
              </w:rPr>
              <w:t xml:space="preserve"> </w:t>
            </w:r>
            <w:r w:rsidRPr="00C72895">
              <w:rPr>
                <w:rFonts w:ascii="Arial" w:hAnsi="Arial" w:cs="Arial"/>
                <w:sz w:val="24"/>
                <w:szCs w:val="24"/>
              </w:rPr>
              <w:t>para</w:t>
            </w:r>
            <w:r w:rsidRPr="00C72895">
              <w:rPr>
                <w:rFonts w:ascii="Arial" w:hAnsi="Arial" w:cs="Arial"/>
                <w:spacing w:val="-4"/>
                <w:sz w:val="24"/>
                <w:szCs w:val="24"/>
              </w:rPr>
              <w:t xml:space="preserve"> </w:t>
            </w:r>
            <w:r w:rsidRPr="00C72895">
              <w:rPr>
                <w:rFonts w:ascii="Arial" w:hAnsi="Arial" w:cs="Arial"/>
                <w:sz w:val="24"/>
                <w:szCs w:val="24"/>
              </w:rPr>
              <w:t>requerimento.</w:t>
            </w:r>
          </w:p>
          <w:p w14:paraId="18DEA8EE" w14:textId="77777777" w:rsidR="00E20D05" w:rsidRPr="00C72895" w:rsidRDefault="00E20D05" w:rsidP="00E20D05">
            <w:pPr>
              <w:pStyle w:val="TableParagraph"/>
              <w:numPr>
                <w:ilvl w:val="0"/>
                <w:numId w:val="29"/>
              </w:numPr>
              <w:tabs>
                <w:tab w:val="left" w:pos="287"/>
                <w:tab w:val="left" w:pos="9356"/>
              </w:tabs>
              <w:spacing w:before="0" w:line="250" w:lineRule="atLeast"/>
              <w:ind w:right="113" w:firstLine="0"/>
              <w:rPr>
                <w:rFonts w:ascii="Arial" w:hAnsi="Arial" w:cs="Arial"/>
                <w:sz w:val="24"/>
                <w:szCs w:val="24"/>
              </w:rPr>
            </w:pPr>
            <w:r w:rsidRPr="00C72895">
              <w:rPr>
                <w:rFonts w:ascii="Arial" w:hAnsi="Arial" w:cs="Arial"/>
                <w:sz w:val="24"/>
                <w:szCs w:val="24"/>
              </w:rPr>
              <w:t>Exigir</w:t>
            </w:r>
            <w:r w:rsidRPr="00C72895">
              <w:rPr>
                <w:rFonts w:ascii="Arial" w:hAnsi="Arial" w:cs="Arial"/>
                <w:spacing w:val="52"/>
                <w:sz w:val="24"/>
                <w:szCs w:val="24"/>
              </w:rPr>
              <w:t xml:space="preserve"> </w:t>
            </w:r>
            <w:r w:rsidRPr="00C72895">
              <w:rPr>
                <w:rFonts w:ascii="Arial" w:hAnsi="Arial" w:cs="Arial"/>
                <w:sz w:val="24"/>
                <w:szCs w:val="24"/>
              </w:rPr>
              <w:t>documentação</w:t>
            </w:r>
            <w:r w:rsidRPr="00C72895">
              <w:rPr>
                <w:rFonts w:ascii="Arial" w:hAnsi="Arial" w:cs="Arial"/>
                <w:spacing w:val="48"/>
                <w:sz w:val="24"/>
                <w:szCs w:val="24"/>
              </w:rPr>
              <w:t xml:space="preserve"> </w:t>
            </w:r>
            <w:r w:rsidRPr="00C72895">
              <w:rPr>
                <w:rFonts w:ascii="Arial" w:hAnsi="Arial" w:cs="Arial"/>
                <w:sz w:val="24"/>
                <w:szCs w:val="24"/>
              </w:rPr>
              <w:t>comprovatória</w:t>
            </w:r>
            <w:r w:rsidRPr="00C72895">
              <w:rPr>
                <w:rFonts w:ascii="Arial" w:hAnsi="Arial" w:cs="Arial"/>
                <w:spacing w:val="48"/>
                <w:sz w:val="24"/>
                <w:szCs w:val="24"/>
              </w:rPr>
              <w:t xml:space="preserve"> </w:t>
            </w:r>
            <w:r w:rsidRPr="00C72895">
              <w:rPr>
                <w:rFonts w:ascii="Arial" w:hAnsi="Arial" w:cs="Arial"/>
                <w:sz w:val="24"/>
                <w:szCs w:val="24"/>
              </w:rPr>
              <w:t>que</w:t>
            </w:r>
            <w:r w:rsidRPr="00C72895">
              <w:rPr>
                <w:rFonts w:ascii="Arial" w:hAnsi="Arial" w:cs="Arial"/>
                <w:spacing w:val="47"/>
                <w:sz w:val="24"/>
                <w:szCs w:val="24"/>
              </w:rPr>
              <w:t xml:space="preserve"> </w:t>
            </w:r>
            <w:r w:rsidRPr="00C72895">
              <w:rPr>
                <w:rFonts w:ascii="Arial" w:hAnsi="Arial" w:cs="Arial"/>
                <w:sz w:val="24"/>
                <w:szCs w:val="24"/>
              </w:rPr>
              <w:t>os</w:t>
            </w:r>
            <w:r w:rsidRPr="00C72895">
              <w:rPr>
                <w:rFonts w:ascii="Arial" w:hAnsi="Arial" w:cs="Arial"/>
                <w:spacing w:val="47"/>
                <w:sz w:val="24"/>
                <w:szCs w:val="24"/>
              </w:rPr>
              <w:t xml:space="preserve"> </w:t>
            </w:r>
            <w:r w:rsidRPr="00C72895">
              <w:rPr>
                <w:rFonts w:ascii="Arial" w:hAnsi="Arial" w:cs="Arial"/>
                <w:sz w:val="24"/>
                <w:szCs w:val="24"/>
              </w:rPr>
              <w:t>preços</w:t>
            </w:r>
            <w:r w:rsidRPr="00C72895">
              <w:rPr>
                <w:rFonts w:ascii="Arial" w:hAnsi="Arial" w:cs="Arial"/>
                <w:spacing w:val="48"/>
                <w:sz w:val="24"/>
                <w:szCs w:val="24"/>
              </w:rPr>
              <w:t xml:space="preserve"> </w:t>
            </w:r>
            <w:r w:rsidRPr="00C72895">
              <w:rPr>
                <w:rFonts w:ascii="Arial" w:hAnsi="Arial" w:cs="Arial"/>
                <w:sz w:val="24"/>
                <w:szCs w:val="24"/>
              </w:rPr>
              <w:t>extrapolaram</w:t>
            </w:r>
            <w:r w:rsidRPr="00C72895">
              <w:rPr>
                <w:rFonts w:ascii="Arial" w:hAnsi="Arial" w:cs="Arial"/>
                <w:spacing w:val="46"/>
                <w:sz w:val="24"/>
                <w:szCs w:val="24"/>
              </w:rPr>
              <w:t xml:space="preserve"> </w:t>
            </w:r>
            <w:r w:rsidRPr="00C72895">
              <w:rPr>
                <w:rFonts w:ascii="Arial" w:hAnsi="Arial" w:cs="Arial"/>
                <w:sz w:val="24"/>
                <w:szCs w:val="24"/>
              </w:rPr>
              <w:t>a</w:t>
            </w:r>
            <w:r w:rsidRPr="00C72895">
              <w:rPr>
                <w:rFonts w:ascii="Arial" w:hAnsi="Arial" w:cs="Arial"/>
                <w:spacing w:val="50"/>
                <w:sz w:val="24"/>
                <w:szCs w:val="24"/>
              </w:rPr>
              <w:t xml:space="preserve"> </w:t>
            </w:r>
            <w:r w:rsidRPr="00C72895">
              <w:rPr>
                <w:rFonts w:ascii="Arial" w:hAnsi="Arial" w:cs="Arial"/>
                <w:sz w:val="24"/>
                <w:szCs w:val="24"/>
              </w:rPr>
              <w:t>álea</w:t>
            </w:r>
            <w:r w:rsidRPr="00C72895">
              <w:rPr>
                <w:rFonts w:ascii="Arial" w:hAnsi="Arial" w:cs="Arial"/>
                <w:spacing w:val="-52"/>
                <w:sz w:val="24"/>
                <w:szCs w:val="24"/>
              </w:rPr>
              <w:t xml:space="preserve"> </w:t>
            </w:r>
            <w:r w:rsidRPr="00C72895">
              <w:rPr>
                <w:rFonts w:ascii="Arial" w:hAnsi="Arial" w:cs="Arial"/>
                <w:sz w:val="24"/>
                <w:szCs w:val="24"/>
              </w:rPr>
              <w:t>extraordinária.</w:t>
            </w:r>
          </w:p>
        </w:tc>
        <w:tc>
          <w:tcPr>
            <w:tcW w:w="194" w:type="dxa"/>
            <w:vMerge/>
            <w:tcBorders>
              <w:top w:val="nil"/>
              <w:bottom w:val="nil"/>
              <w:right w:val="nil"/>
            </w:tcBorders>
          </w:tcPr>
          <w:p w14:paraId="31037A65" w14:textId="77777777" w:rsidR="00E20D05" w:rsidRPr="00C72895" w:rsidRDefault="00E20D05" w:rsidP="00E20D05">
            <w:pPr>
              <w:tabs>
                <w:tab w:val="left" w:pos="9356"/>
              </w:tabs>
              <w:rPr>
                <w:rFonts w:ascii="Arial" w:hAnsi="Arial" w:cs="Arial"/>
              </w:rPr>
            </w:pPr>
          </w:p>
        </w:tc>
      </w:tr>
      <w:tr w:rsidR="00E20D05" w:rsidRPr="00C72895" w14:paraId="35648742" w14:textId="77777777" w:rsidTr="00E20D05">
        <w:trPr>
          <w:trHeight w:val="505"/>
          <w:jc w:val="center"/>
        </w:trPr>
        <w:tc>
          <w:tcPr>
            <w:tcW w:w="20" w:type="dxa"/>
            <w:vMerge/>
            <w:tcBorders>
              <w:top w:val="nil"/>
              <w:left w:val="nil"/>
              <w:bottom w:val="nil"/>
            </w:tcBorders>
          </w:tcPr>
          <w:p w14:paraId="2AE8B277" w14:textId="77777777" w:rsidR="00E20D05" w:rsidRPr="00C72895" w:rsidRDefault="00E20D05" w:rsidP="00E20D05">
            <w:pPr>
              <w:tabs>
                <w:tab w:val="left" w:pos="9356"/>
              </w:tabs>
              <w:rPr>
                <w:rFonts w:ascii="Arial" w:hAnsi="Arial" w:cs="Arial"/>
              </w:rPr>
            </w:pPr>
          </w:p>
        </w:tc>
        <w:tc>
          <w:tcPr>
            <w:tcW w:w="1919" w:type="dxa"/>
          </w:tcPr>
          <w:p w14:paraId="3C1340CB" w14:textId="77777777" w:rsidR="00E20D05" w:rsidRPr="00C72895" w:rsidRDefault="00E20D05" w:rsidP="00E20D05">
            <w:pPr>
              <w:pStyle w:val="TableParagraph"/>
              <w:tabs>
                <w:tab w:val="left" w:pos="9356"/>
              </w:tabs>
              <w:spacing w:line="230" w:lineRule="auto"/>
              <w:ind w:left="112" w:right="250"/>
              <w:rPr>
                <w:rFonts w:ascii="Arial" w:hAnsi="Arial" w:cs="Arial"/>
                <w:sz w:val="24"/>
                <w:szCs w:val="24"/>
              </w:rPr>
            </w:pPr>
            <w:r w:rsidRPr="00C72895">
              <w:rPr>
                <w:rFonts w:ascii="Arial" w:hAnsi="Arial" w:cs="Arial"/>
                <w:sz w:val="24"/>
                <w:szCs w:val="24"/>
              </w:rPr>
              <w:t>Ação de</w:t>
            </w:r>
            <w:r w:rsidRPr="00C72895">
              <w:rPr>
                <w:rFonts w:ascii="Arial" w:hAnsi="Arial" w:cs="Arial"/>
                <w:spacing w:val="1"/>
                <w:sz w:val="24"/>
                <w:szCs w:val="24"/>
              </w:rPr>
              <w:t xml:space="preserve"> </w:t>
            </w:r>
            <w:r w:rsidRPr="00C72895">
              <w:rPr>
                <w:rFonts w:ascii="Arial" w:hAnsi="Arial" w:cs="Arial"/>
                <w:sz w:val="24"/>
                <w:szCs w:val="24"/>
              </w:rPr>
              <w:t>Contingência</w:t>
            </w:r>
          </w:p>
        </w:tc>
        <w:tc>
          <w:tcPr>
            <w:tcW w:w="7232" w:type="dxa"/>
          </w:tcPr>
          <w:p w14:paraId="49A9831D" w14:textId="77777777" w:rsidR="00E20D05" w:rsidRPr="00C72895" w:rsidRDefault="00E20D05" w:rsidP="00E20D05">
            <w:pPr>
              <w:pStyle w:val="TableParagraph"/>
              <w:tabs>
                <w:tab w:val="left" w:pos="9356"/>
              </w:tabs>
              <w:spacing w:line="244" w:lineRule="exact"/>
              <w:ind w:left="109"/>
              <w:rPr>
                <w:rFonts w:ascii="Arial" w:hAnsi="Arial" w:cs="Arial"/>
                <w:sz w:val="24"/>
                <w:szCs w:val="24"/>
              </w:rPr>
            </w:pPr>
            <w:r w:rsidRPr="00C72895">
              <w:rPr>
                <w:rFonts w:ascii="Arial" w:hAnsi="Arial" w:cs="Arial"/>
                <w:sz w:val="24"/>
                <w:szCs w:val="24"/>
              </w:rPr>
              <w:t>Gestão/Fiscalização</w:t>
            </w:r>
            <w:r w:rsidRPr="00C72895">
              <w:rPr>
                <w:rFonts w:ascii="Arial" w:hAnsi="Arial" w:cs="Arial"/>
                <w:spacing w:val="-4"/>
                <w:sz w:val="24"/>
                <w:szCs w:val="24"/>
              </w:rPr>
              <w:t xml:space="preserve"> </w:t>
            </w:r>
            <w:r w:rsidRPr="00C72895">
              <w:rPr>
                <w:rFonts w:ascii="Arial" w:hAnsi="Arial" w:cs="Arial"/>
                <w:sz w:val="24"/>
                <w:szCs w:val="24"/>
              </w:rPr>
              <w:t>do</w:t>
            </w:r>
            <w:r w:rsidRPr="00C72895">
              <w:rPr>
                <w:rFonts w:ascii="Arial" w:hAnsi="Arial" w:cs="Arial"/>
                <w:spacing w:val="-7"/>
                <w:sz w:val="24"/>
                <w:szCs w:val="24"/>
              </w:rPr>
              <w:t xml:space="preserve"> </w:t>
            </w:r>
            <w:r w:rsidRPr="00C72895">
              <w:rPr>
                <w:rFonts w:ascii="Arial" w:hAnsi="Arial" w:cs="Arial"/>
                <w:sz w:val="24"/>
                <w:szCs w:val="24"/>
              </w:rPr>
              <w:t>contrato</w:t>
            </w:r>
            <w:r w:rsidRPr="00C72895">
              <w:rPr>
                <w:rFonts w:ascii="Arial" w:hAnsi="Arial" w:cs="Arial"/>
                <w:spacing w:val="-4"/>
                <w:sz w:val="24"/>
                <w:szCs w:val="24"/>
              </w:rPr>
              <w:t xml:space="preserve"> </w:t>
            </w:r>
            <w:r w:rsidRPr="00C72895">
              <w:rPr>
                <w:rFonts w:ascii="Arial" w:hAnsi="Arial" w:cs="Arial"/>
                <w:sz w:val="24"/>
                <w:szCs w:val="24"/>
              </w:rPr>
              <w:t>com</w:t>
            </w:r>
            <w:r w:rsidRPr="00C72895">
              <w:rPr>
                <w:rFonts w:ascii="Arial" w:hAnsi="Arial" w:cs="Arial"/>
                <w:spacing w:val="-9"/>
                <w:sz w:val="24"/>
                <w:szCs w:val="24"/>
              </w:rPr>
              <w:t xml:space="preserve"> </w:t>
            </w:r>
            <w:r w:rsidRPr="00C72895">
              <w:rPr>
                <w:rFonts w:ascii="Arial" w:hAnsi="Arial" w:cs="Arial"/>
                <w:sz w:val="24"/>
                <w:szCs w:val="24"/>
              </w:rPr>
              <w:t>análise</w:t>
            </w:r>
            <w:r w:rsidRPr="00C72895">
              <w:rPr>
                <w:rFonts w:ascii="Arial" w:hAnsi="Arial" w:cs="Arial"/>
                <w:spacing w:val="-1"/>
                <w:sz w:val="24"/>
                <w:szCs w:val="24"/>
              </w:rPr>
              <w:t xml:space="preserve"> </w:t>
            </w:r>
            <w:r w:rsidRPr="00C72895">
              <w:rPr>
                <w:rFonts w:ascii="Arial" w:hAnsi="Arial" w:cs="Arial"/>
                <w:sz w:val="24"/>
                <w:szCs w:val="24"/>
              </w:rPr>
              <w:t>da</w:t>
            </w:r>
            <w:r w:rsidRPr="00C72895">
              <w:rPr>
                <w:rFonts w:ascii="Arial" w:hAnsi="Arial" w:cs="Arial"/>
                <w:spacing w:val="-4"/>
                <w:sz w:val="24"/>
                <w:szCs w:val="24"/>
              </w:rPr>
              <w:t xml:space="preserve"> </w:t>
            </w:r>
            <w:r w:rsidRPr="00C72895">
              <w:rPr>
                <w:rFonts w:ascii="Arial" w:hAnsi="Arial" w:cs="Arial"/>
                <w:sz w:val="24"/>
                <w:szCs w:val="24"/>
              </w:rPr>
              <w:t>viabilidade.</w:t>
            </w:r>
          </w:p>
        </w:tc>
        <w:tc>
          <w:tcPr>
            <w:tcW w:w="194" w:type="dxa"/>
            <w:vMerge/>
            <w:tcBorders>
              <w:top w:val="nil"/>
              <w:bottom w:val="nil"/>
              <w:right w:val="nil"/>
            </w:tcBorders>
          </w:tcPr>
          <w:p w14:paraId="0717C170" w14:textId="77777777" w:rsidR="00E20D05" w:rsidRPr="00C72895" w:rsidRDefault="00E20D05" w:rsidP="00E20D05">
            <w:pPr>
              <w:tabs>
                <w:tab w:val="left" w:pos="9356"/>
              </w:tabs>
              <w:rPr>
                <w:rFonts w:ascii="Arial" w:hAnsi="Arial" w:cs="Arial"/>
              </w:rPr>
            </w:pPr>
          </w:p>
        </w:tc>
      </w:tr>
    </w:tbl>
    <w:p w14:paraId="46A5E1CB" w14:textId="4078C7F2" w:rsidR="00094E97" w:rsidRPr="00C72895" w:rsidRDefault="00E20D05" w:rsidP="00094E97">
      <w:pPr>
        <w:pStyle w:val="Ttulo1"/>
        <w:tabs>
          <w:tab w:val="left" w:pos="898"/>
        </w:tabs>
        <w:rPr>
          <w:rFonts w:ascii="Arial" w:hAnsi="Arial" w:cs="Arial"/>
          <w:color w:val="auto"/>
          <w:sz w:val="24"/>
          <w:szCs w:val="24"/>
        </w:rPr>
      </w:pPr>
      <w:r w:rsidRPr="00C72895">
        <w:rPr>
          <w:rFonts w:ascii="Arial" w:eastAsia="Times New Roman" w:hAnsi="Arial" w:cs="Arial"/>
          <w:b w:val="0"/>
          <w:color w:val="auto"/>
          <w:spacing w:val="-5"/>
          <w:lang w:val="x-none"/>
        </w:rPr>
        <w:t xml:space="preserve"> </w:t>
      </w:r>
      <w:r w:rsidR="00094E97" w:rsidRPr="00C72895">
        <w:rPr>
          <w:rFonts w:ascii="Arial" w:hAnsi="Arial" w:cs="Arial"/>
          <w:color w:val="auto"/>
          <w:sz w:val="24"/>
          <w:szCs w:val="24"/>
        </w:rPr>
        <w:t>17 DA</w:t>
      </w:r>
      <w:r w:rsidR="00094E97" w:rsidRPr="00C72895">
        <w:rPr>
          <w:rFonts w:ascii="Arial" w:hAnsi="Arial" w:cs="Arial"/>
          <w:color w:val="auto"/>
          <w:spacing w:val="-7"/>
          <w:sz w:val="24"/>
          <w:szCs w:val="24"/>
        </w:rPr>
        <w:t xml:space="preserve"> </w:t>
      </w:r>
      <w:r w:rsidR="00094E97" w:rsidRPr="00C72895">
        <w:rPr>
          <w:rFonts w:ascii="Arial" w:hAnsi="Arial" w:cs="Arial"/>
          <w:color w:val="auto"/>
          <w:sz w:val="24"/>
          <w:szCs w:val="24"/>
        </w:rPr>
        <w:t>DECLARAÇÃO</w:t>
      </w:r>
      <w:r w:rsidR="00094E97" w:rsidRPr="00C72895">
        <w:rPr>
          <w:rFonts w:ascii="Arial" w:hAnsi="Arial" w:cs="Arial"/>
          <w:color w:val="auto"/>
          <w:spacing w:val="-7"/>
          <w:sz w:val="24"/>
          <w:szCs w:val="24"/>
        </w:rPr>
        <w:t xml:space="preserve"> </w:t>
      </w:r>
      <w:r w:rsidR="00094E97" w:rsidRPr="00C72895">
        <w:rPr>
          <w:rFonts w:ascii="Arial" w:hAnsi="Arial" w:cs="Arial"/>
          <w:color w:val="auto"/>
          <w:sz w:val="24"/>
          <w:szCs w:val="24"/>
        </w:rPr>
        <w:t>DE</w:t>
      </w:r>
      <w:r w:rsidR="00094E97" w:rsidRPr="00C72895">
        <w:rPr>
          <w:rFonts w:ascii="Arial" w:hAnsi="Arial" w:cs="Arial"/>
          <w:color w:val="auto"/>
          <w:spacing w:val="-8"/>
          <w:sz w:val="24"/>
          <w:szCs w:val="24"/>
        </w:rPr>
        <w:t xml:space="preserve"> </w:t>
      </w:r>
      <w:r w:rsidR="00094E97" w:rsidRPr="00C72895">
        <w:rPr>
          <w:rFonts w:ascii="Arial" w:hAnsi="Arial" w:cs="Arial"/>
          <w:color w:val="auto"/>
          <w:sz w:val="24"/>
          <w:szCs w:val="24"/>
        </w:rPr>
        <w:t>VIABILIDADE</w:t>
      </w:r>
      <w:r w:rsidR="00094E97" w:rsidRPr="00C72895">
        <w:rPr>
          <w:rFonts w:ascii="Arial" w:hAnsi="Arial" w:cs="Arial"/>
          <w:color w:val="auto"/>
          <w:spacing w:val="-6"/>
          <w:sz w:val="24"/>
          <w:szCs w:val="24"/>
        </w:rPr>
        <w:t xml:space="preserve"> </w:t>
      </w:r>
      <w:r w:rsidR="00094E97" w:rsidRPr="00C72895">
        <w:rPr>
          <w:rFonts w:ascii="Arial" w:hAnsi="Arial" w:cs="Arial"/>
          <w:color w:val="auto"/>
          <w:sz w:val="24"/>
          <w:szCs w:val="24"/>
        </w:rPr>
        <w:t>OU</w:t>
      </w:r>
      <w:r w:rsidR="00094E97" w:rsidRPr="00C72895">
        <w:rPr>
          <w:rFonts w:ascii="Arial" w:hAnsi="Arial" w:cs="Arial"/>
          <w:color w:val="auto"/>
          <w:spacing w:val="-11"/>
          <w:sz w:val="24"/>
          <w:szCs w:val="24"/>
        </w:rPr>
        <w:t xml:space="preserve"> </w:t>
      </w:r>
      <w:r w:rsidR="00094E97" w:rsidRPr="00C72895">
        <w:rPr>
          <w:rFonts w:ascii="Arial" w:hAnsi="Arial" w:cs="Arial"/>
          <w:color w:val="auto"/>
          <w:sz w:val="24"/>
          <w:szCs w:val="24"/>
        </w:rPr>
        <w:t>NÃO</w:t>
      </w:r>
      <w:r w:rsidR="00094E97" w:rsidRPr="00C72895">
        <w:rPr>
          <w:rFonts w:ascii="Arial" w:hAnsi="Arial" w:cs="Arial"/>
          <w:color w:val="auto"/>
          <w:spacing w:val="-10"/>
          <w:sz w:val="24"/>
          <w:szCs w:val="24"/>
        </w:rPr>
        <w:t xml:space="preserve"> </w:t>
      </w:r>
      <w:r w:rsidR="00094E97" w:rsidRPr="00C72895">
        <w:rPr>
          <w:rFonts w:ascii="Arial" w:hAnsi="Arial" w:cs="Arial"/>
          <w:color w:val="auto"/>
          <w:sz w:val="24"/>
          <w:szCs w:val="24"/>
        </w:rPr>
        <w:t>DA</w:t>
      </w:r>
      <w:r w:rsidR="00094E97" w:rsidRPr="00C72895">
        <w:rPr>
          <w:rFonts w:ascii="Arial" w:hAnsi="Arial" w:cs="Arial"/>
          <w:color w:val="auto"/>
          <w:spacing w:val="-7"/>
          <w:sz w:val="24"/>
          <w:szCs w:val="24"/>
        </w:rPr>
        <w:t xml:space="preserve"> </w:t>
      </w:r>
      <w:r w:rsidR="00094E97" w:rsidRPr="00C72895">
        <w:rPr>
          <w:rFonts w:ascii="Arial" w:hAnsi="Arial" w:cs="Arial"/>
          <w:color w:val="auto"/>
          <w:spacing w:val="-2"/>
          <w:sz w:val="24"/>
          <w:szCs w:val="24"/>
        </w:rPr>
        <w:t>CONTRATAÇÃO:</w:t>
      </w:r>
    </w:p>
    <w:p w14:paraId="33C4AE0E" w14:textId="77777777" w:rsidR="00094E97" w:rsidRPr="00C72895" w:rsidRDefault="00094E97" w:rsidP="00094E97">
      <w:pPr>
        <w:pStyle w:val="Default"/>
        <w:numPr>
          <w:ilvl w:val="1"/>
          <w:numId w:val="50"/>
        </w:numPr>
        <w:tabs>
          <w:tab w:val="left" w:pos="898"/>
        </w:tabs>
        <w:spacing w:after="175"/>
        <w:ind w:left="142" w:hanging="22"/>
        <w:jc w:val="both"/>
        <w:rPr>
          <w:rFonts w:ascii="Arial" w:hAnsi="Arial" w:cs="Arial"/>
          <w:color w:val="auto"/>
        </w:rPr>
      </w:pPr>
      <w:r w:rsidRPr="00C72895">
        <w:rPr>
          <w:rFonts w:ascii="Arial" w:hAnsi="Arial" w:cs="Arial"/>
          <w:color w:val="auto"/>
        </w:rPr>
        <w:t xml:space="preserve">As licitantes que não apresentar comprovação, por meio de declaração, de relação dos compromissos assumidos pelo licitante que importem em diminuição de sua capacidade econômico-financeira, excluídas parcelas já executadas de contratos firmados com a Administração Pública e/ou com a iniciativa privada, vigentes na data da sessão pública de abertura deste Pregão, não é superior ao Patrimônio Líquido do licitante, podendo este ser atualizado na forma já disciplinada neste Edital conforme previsto no § 3º do artigo 69 da lei 14.133/2021 ou apresentar declaração falsa ou em desacordo com a lei será inabilitada perdendo o direito de reclamação posterior. </w:t>
      </w:r>
    </w:p>
    <w:p w14:paraId="1B561752" w14:textId="77777777" w:rsidR="00094E97" w:rsidRPr="00C72895" w:rsidRDefault="00094E97" w:rsidP="00094E97">
      <w:pPr>
        <w:pStyle w:val="Default"/>
        <w:numPr>
          <w:ilvl w:val="1"/>
          <w:numId w:val="50"/>
        </w:numPr>
        <w:tabs>
          <w:tab w:val="left" w:pos="898"/>
        </w:tabs>
        <w:spacing w:after="175"/>
        <w:ind w:left="0" w:firstLine="0"/>
        <w:jc w:val="both"/>
        <w:rPr>
          <w:rFonts w:ascii="Arial" w:hAnsi="Arial" w:cs="Arial"/>
          <w:color w:val="auto"/>
        </w:rPr>
      </w:pPr>
      <w:r w:rsidRPr="00C72895">
        <w:rPr>
          <w:rFonts w:ascii="Arial" w:hAnsi="Arial" w:cs="Arial"/>
          <w:color w:val="auto"/>
        </w:rPr>
        <w:t>Como condição prévia ao exame da documentação de habilitação o Pregoeiro verificará o eventual descumprimento das condições de participação, especialmente quanto à existência de sanção que impeça a participação no certame ou a futura contratação, mediante a consulta das autenticidades dos documentos apresentados ao seguinte cadastro em nome da empresa e dos sócios:</w:t>
      </w:r>
    </w:p>
    <w:p w14:paraId="50C95C29" w14:textId="77777777" w:rsidR="00094E97" w:rsidRPr="00C72895" w:rsidRDefault="00094E97" w:rsidP="00094E97">
      <w:pPr>
        <w:pStyle w:val="Default"/>
        <w:numPr>
          <w:ilvl w:val="1"/>
          <w:numId w:val="50"/>
        </w:numPr>
        <w:tabs>
          <w:tab w:val="left" w:pos="898"/>
        </w:tabs>
        <w:spacing w:after="175"/>
        <w:ind w:left="142" w:firstLine="0"/>
        <w:jc w:val="both"/>
        <w:rPr>
          <w:rFonts w:ascii="Arial" w:hAnsi="Arial" w:cs="Arial"/>
          <w:color w:val="auto"/>
        </w:rPr>
      </w:pPr>
      <w:r w:rsidRPr="00C72895">
        <w:rPr>
          <w:rFonts w:ascii="Arial" w:hAnsi="Arial" w:cs="Arial"/>
          <w:color w:val="auto"/>
        </w:rPr>
        <w:t xml:space="preserve">Cadastro Nacional de Empresas Inidôneas e Suspensas - CEIS, mantido pela Controladoria-Geral da União (HTTPS://www.portaltransparencia.gov.br/sancoes/ceis); e </w:t>
      </w:r>
    </w:p>
    <w:p w14:paraId="57E173A6" w14:textId="77777777" w:rsidR="00094E97" w:rsidRPr="00C72895" w:rsidRDefault="00094E97" w:rsidP="00094E97">
      <w:pPr>
        <w:pStyle w:val="Default"/>
        <w:numPr>
          <w:ilvl w:val="1"/>
          <w:numId w:val="50"/>
        </w:numPr>
        <w:tabs>
          <w:tab w:val="left" w:pos="898"/>
        </w:tabs>
        <w:spacing w:after="135"/>
        <w:ind w:left="142" w:firstLine="0"/>
        <w:jc w:val="both"/>
        <w:rPr>
          <w:rFonts w:ascii="Arial" w:hAnsi="Arial" w:cs="Arial"/>
          <w:color w:val="auto"/>
        </w:rPr>
      </w:pPr>
      <w:r w:rsidRPr="00C72895">
        <w:rPr>
          <w:rFonts w:ascii="Arial" w:hAnsi="Arial" w:cs="Arial"/>
          <w:color w:val="auto"/>
        </w:rPr>
        <w:t xml:space="preserve">Cadastro Nacional de Empresas Punidas – CNEP, mantido pela Controladoria- Geral da União (https://www.portaltransparencia.gov.br/sancoes/cnep). </w:t>
      </w:r>
    </w:p>
    <w:p w14:paraId="7F1E9093" w14:textId="77777777" w:rsidR="00094E97" w:rsidRPr="00C72895" w:rsidRDefault="00094E97" w:rsidP="00094E97">
      <w:pPr>
        <w:pStyle w:val="Default"/>
        <w:numPr>
          <w:ilvl w:val="1"/>
          <w:numId w:val="50"/>
        </w:numPr>
        <w:tabs>
          <w:tab w:val="left" w:pos="898"/>
        </w:tabs>
        <w:spacing w:after="135"/>
        <w:ind w:left="142" w:firstLine="0"/>
        <w:jc w:val="both"/>
        <w:rPr>
          <w:rFonts w:ascii="Arial" w:hAnsi="Arial" w:cs="Arial"/>
          <w:color w:val="auto"/>
        </w:rPr>
      </w:pPr>
      <w:r w:rsidRPr="00C72895">
        <w:rPr>
          <w:rFonts w:ascii="Arial" w:hAnsi="Arial" w:cs="Arial"/>
          <w:bCs/>
          <w:color w:val="auto"/>
        </w:rPr>
        <w:t xml:space="preserve"> </w:t>
      </w:r>
      <w:r w:rsidRPr="00C72895">
        <w:rPr>
          <w:rFonts w:ascii="Arial" w:hAnsi="Arial" w:cs="Arial"/>
          <w:color w:val="auto"/>
        </w:rPr>
        <w:t xml:space="preserve">A consulta aos cadastros será realizada em </w:t>
      </w:r>
      <w:r w:rsidRPr="00C72895">
        <w:rPr>
          <w:rFonts w:ascii="Arial" w:hAnsi="Arial" w:cs="Arial"/>
          <w:bCs/>
          <w:color w:val="auto"/>
        </w:rPr>
        <w:t>nome da empresa licitante e também de seu sócio majoritário</w:t>
      </w:r>
      <w:r w:rsidRPr="00C72895">
        <w:rPr>
          <w:rFonts w:ascii="Arial" w:hAnsi="Arial" w:cs="Arial"/>
          <w:color w:val="auto"/>
        </w:rPr>
        <w:t xml:space="preserve">, por força da vedação de que trata o artigo 12 da Lei n° 8.429, de 1992 (sendo de responsabilidade do licitante apresentar as certidão e consultas). </w:t>
      </w:r>
    </w:p>
    <w:p w14:paraId="529D5F79" w14:textId="77777777" w:rsidR="00094E97" w:rsidRPr="00C72895" w:rsidRDefault="00094E97" w:rsidP="00094E97">
      <w:pPr>
        <w:pStyle w:val="Default"/>
        <w:numPr>
          <w:ilvl w:val="1"/>
          <w:numId w:val="50"/>
        </w:numPr>
        <w:ind w:left="142" w:firstLine="0"/>
        <w:jc w:val="both"/>
        <w:rPr>
          <w:rStyle w:val="Nivel01Char"/>
          <w:b w:val="0"/>
          <w:color w:val="auto"/>
        </w:rPr>
      </w:pPr>
      <w:r w:rsidRPr="00C72895">
        <w:rPr>
          <w:rFonts w:ascii="Arial" w:hAnsi="Arial" w:cs="Arial"/>
          <w:bCs/>
          <w:color w:val="auto"/>
        </w:rPr>
        <w:lastRenderedPageBreak/>
        <w:t xml:space="preserve"> Consulta</w:t>
      </w:r>
      <w:r w:rsidRPr="00C72895">
        <w:rPr>
          <w:rStyle w:val="Nivel01Char"/>
          <w:color w:val="auto"/>
        </w:rPr>
        <w:t xml:space="preserve">, </w:t>
      </w:r>
      <w:r w:rsidRPr="00C72895">
        <w:rPr>
          <w:rStyle w:val="Nivel01Char"/>
          <w:b w:val="0"/>
          <w:color w:val="auto"/>
          <w:sz w:val="24"/>
          <w:szCs w:val="24"/>
        </w:rPr>
        <w:t>referentes a punições vigentes contidas nos Sistemas Correcionais (ePAD, CGU-PAD, CGU-PJ e Banco de Sanções) e nos cadastros CEIS, CNEP e CEPIM, bem como de procedimentos acusatórios em andamento em desfavor do ente privado</w:t>
      </w:r>
      <w:r w:rsidRPr="00C72895">
        <w:rPr>
          <w:rStyle w:val="Nivel01Char"/>
          <w:color w:val="auto"/>
        </w:rPr>
        <w:t>.</w:t>
      </w:r>
    </w:p>
    <w:p w14:paraId="7A647966" w14:textId="77777777" w:rsidR="00094E97" w:rsidRPr="00C72895" w:rsidRDefault="00094E97" w:rsidP="00094E97">
      <w:pPr>
        <w:pStyle w:val="Default"/>
        <w:numPr>
          <w:ilvl w:val="1"/>
          <w:numId w:val="50"/>
        </w:numPr>
        <w:ind w:left="142" w:firstLine="0"/>
        <w:jc w:val="both"/>
        <w:rPr>
          <w:rFonts w:ascii="Arial" w:hAnsi="Arial" w:cs="Arial"/>
          <w:color w:val="auto"/>
        </w:rPr>
      </w:pPr>
      <w:r w:rsidRPr="00C72895">
        <w:rPr>
          <w:rFonts w:ascii="Arial" w:hAnsi="Arial" w:cs="Arial"/>
          <w:color w:val="auto"/>
        </w:rPr>
        <w:t>Sendo de responsabilidade do licitante apresentar a comprovação.</w:t>
      </w:r>
    </w:p>
    <w:p w14:paraId="7B923317" w14:textId="77777777" w:rsidR="00094E97" w:rsidRPr="00C72895" w:rsidRDefault="00094E97" w:rsidP="00094E97">
      <w:pPr>
        <w:pStyle w:val="Default"/>
        <w:numPr>
          <w:ilvl w:val="1"/>
          <w:numId w:val="50"/>
        </w:numPr>
        <w:ind w:left="142" w:firstLine="0"/>
        <w:jc w:val="both"/>
        <w:rPr>
          <w:rFonts w:ascii="Arial" w:hAnsi="Arial" w:cs="Arial"/>
          <w:color w:val="auto"/>
        </w:rPr>
      </w:pPr>
      <w:r w:rsidRPr="00C72895">
        <w:rPr>
          <w:rFonts w:ascii="Arial" w:hAnsi="Arial" w:cs="Arial"/>
          <w:color w:val="auto"/>
        </w:rPr>
        <w:t>Cabe ao estudo técnico ver toda viabilidade para a possível contratação.</w:t>
      </w:r>
    </w:p>
    <w:p w14:paraId="32BEEF12" w14:textId="77777777" w:rsidR="00094E97" w:rsidRPr="00C72895" w:rsidRDefault="00094E97" w:rsidP="00094E97">
      <w:pPr>
        <w:pStyle w:val="PargrafodaLista"/>
        <w:widowControl w:val="0"/>
        <w:numPr>
          <w:ilvl w:val="1"/>
          <w:numId w:val="50"/>
        </w:numPr>
        <w:tabs>
          <w:tab w:val="left" w:pos="1549"/>
        </w:tabs>
        <w:autoSpaceDE w:val="0"/>
        <w:autoSpaceDN w:val="0"/>
        <w:spacing w:before="121"/>
        <w:ind w:left="142" w:right="3" w:firstLine="0"/>
        <w:contextualSpacing w:val="0"/>
        <w:jc w:val="both"/>
        <w:rPr>
          <w:rFonts w:ascii="Arial" w:hAnsi="Arial" w:cs="Arial"/>
        </w:rPr>
      </w:pPr>
      <w:r w:rsidRPr="00C72895">
        <w:rPr>
          <w:rFonts w:ascii="Arial" w:hAnsi="Arial" w:cs="Arial"/>
          <w:bCs/>
        </w:rPr>
        <w:t>Juntamente com a proposta de preços, o Licitante sera obrigado apresentar a Garantia de proposta, como requisito de pré-habilitação, o equivalente a 1,0% (um por cento) do valor da proposta, nos termos do artigo 58, caput e §1º, da Lei nº 14.133/2021.</w:t>
      </w:r>
    </w:p>
    <w:p w14:paraId="61E646CD" w14:textId="77777777" w:rsidR="00094E97" w:rsidRPr="00C72895" w:rsidRDefault="00094E97" w:rsidP="00094E97">
      <w:pPr>
        <w:pStyle w:val="PargrafodaLista"/>
        <w:widowControl w:val="0"/>
        <w:numPr>
          <w:ilvl w:val="1"/>
          <w:numId w:val="50"/>
        </w:numPr>
        <w:tabs>
          <w:tab w:val="left" w:pos="617"/>
          <w:tab w:val="left" w:pos="7230"/>
        </w:tabs>
        <w:autoSpaceDE w:val="0"/>
        <w:autoSpaceDN w:val="0"/>
        <w:spacing w:before="231" w:line="235" w:lineRule="auto"/>
        <w:ind w:left="142" w:right="3" w:firstLine="0"/>
        <w:contextualSpacing w:val="0"/>
        <w:jc w:val="both"/>
        <w:rPr>
          <w:rFonts w:ascii="Arial" w:hAnsi="Arial" w:cs="Arial"/>
        </w:rPr>
      </w:pPr>
      <w:r w:rsidRPr="00C72895">
        <w:rPr>
          <w:rFonts w:ascii="Arial" w:hAnsi="Arial" w:cs="Arial"/>
        </w:rPr>
        <w:t>A licitante poderá optar por uma das seguintes modalidades de garantia “</w:t>
      </w:r>
      <w:r w:rsidRPr="00C72895">
        <w:rPr>
          <w:rFonts w:ascii="Arial" w:hAnsi="Arial" w:cs="Arial"/>
          <w:shd w:val="clear" w:color="auto" w:fill="FFFFFF"/>
        </w:rPr>
        <w:t> § 1º do art. 96 Lei 14.133/2021</w:t>
      </w:r>
      <w:r w:rsidRPr="00C72895">
        <w:rPr>
          <w:rFonts w:ascii="Arial" w:hAnsi="Arial" w:cs="Arial"/>
        </w:rPr>
        <w:t xml:space="preserve">: </w:t>
      </w:r>
    </w:p>
    <w:p w14:paraId="5A370854" w14:textId="59F41834" w:rsidR="00094E97" w:rsidRPr="00C72895" w:rsidRDefault="00094E97" w:rsidP="00094E97">
      <w:pPr>
        <w:pStyle w:val="PargrafodaLista"/>
        <w:widowControl w:val="0"/>
        <w:numPr>
          <w:ilvl w:val="1"/>
          <w:numId w:val="50"/>
        </w:numPr>
        <w:tabs>
          <w:tab w:val="left" w:pos="617"/>
        </w:tabs>
        <w:autoSpaceDE w:val="0"/>
        <w:autoSpaceDN w:val="0"/>
        <w:spacing w:before="231" w:line="235" w:lineRule="auto"/>
        <w:ind w:left="142" w:right="3" w:firstLine="0"/>
        <w:contextualSpacing w:val="0"/>
        <w:jc w:val="both"/>
        <w:rPr>
          <w:rFonts w:ascii="Arial" w:hAnsi="Arial" w:cs="Arial"/>
        </w:rPr>
      </w:pPr>
      <w:r w:rsidRPr="00C72895">
        <w:rPr>
          <w:rFonts w:ascii="Arial" w:hAnsi="Arial" w:cs="Arial"/>
        </w:rPr>
        <w:t xml:space="preserve">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 </w:t>
      </w:r>
    </w:p>
    <w:p w14:paraId="04516F9E" w14:textId="77777777" w:rsidR="00094E97" w:rsidRPr="00C72895" w:rsidRDefault="00094E97" w:rsidP="00094E97">
      <w:pPr>
        <w:pStyle w:val="PargrafodaLista"/>
        <w:widowControl w:val="0"/>
        <w:tabs>
          <w:tab w:val="left" w:pos="617"/>
        </w:tabs>
        <w:autoSpaceDE w:val="0"/>
        <w:autoSpaceDN w:val="0"/>
        <w:spacing w:before="231" w:line="235" w:lineRule="auto"/>
        <w:ind w:left="142" w:right="3"/>
        <w:contextualSpacing w:val="0"/>
        <w:jc w:val="both"/>
        <w:rPr>
          <w:rFonts w:ascii="Arial" w:hAnsi="Arial" w:cs="Arial"/>
        </w:rPr>
      </w:pPr>
    </w:p>
    <w:p w14:paraId="0C4760E6" w14:textId="6D761659" w:rsidR="00094E97" w:rsidRPr="00C72895" w:rsidRDefault="00094E97" w:rsidP="00094E97">
      <w:pPr>
        <w:pStyle w:val="PargrafodaLista"/>
        <w:numPr>
          <w:ilvl w:val="1"/>
          <w:numId w:val="50"/>
        </w:numPr>
        <w:spacing w:before="231" w:line="235" w:lineRule="auto"/>
        <w:ind w:left="142" w:right="3" w:firstLine="0"/>
        <w:rPr>
          <w:rFonts w:ascii="Arial" w:hAnsi="Arial" w:cs="Arial"/>
        </w:rPr>
      </w:pPr>
      <w:r w:rsidRPr="00C72895">
        <w:rPr>
          <w:rFonts w:ascii="Arial" w:hAnsi="Arial" w:cs="Arial"/>
        </w:rPr>
        <w:t xml:space="preserve">seguro-garantia; </w:t>
      </w:r>
    </w:p>
    <w:p w14:paraId="6644415A" w14:textId="77777777" w:rsidR="00094E97" w:rsidRPr="00C72895" w:rsidRDefault="00094E97" w:rsidP="00094E97">
      <w:pPr>
        <w:pStyle w:val="PargrafodaLista"/>
        <w:rPr>
          <w:rFonts w:ascii="Arial" w:hAnsi="Arial" w:cs="Arial"/>
        </w:rPr>
      </w:pPr>
    </w:p>
    <w:p w14:paraId="2F01A726" w14:textId="77777777" w:rsidR="00094E97" w:rsidRPr="00C72895" w:rsidRDefault="00094E97" w:rsidP="00094E97">
      <w:pPr>
        <w:pStyle w:val="PargrafodaLista"/>
        <w:tabs>
          <w:tab w:val="left" w:pos="617"/>
        </w:tabs>
        <w:spacing w:before="231" w:line="235" w:lineRule="auto"/>
        <w:ind w:left="1440" w:right="3"/>
        <w:rPr>
          <w:rFonts w:ascii="Arial" w:hAnsi="Arial" w:cs="Arial"/>
        </w:rPr>
      </w:pPr>
    </w:p>
    <w:p w14:paraId="295D1DFD" w14:textId="77777777" w:rsidR="00094E97" w:rsidRPr="00C72895" w:rsidRDefault="00094E97" w:rsidP="00094E97">
      <w:pPr>
        <w:pStyle w:val="PargrafodaLista"/>
        <w:tabs>
          <w:tab w:val="left" w:pos="617"/>
        </w:tabs>
        <w:spacing w:before="231" w:line="235" w:lineRule="auto"/>
        <w:ind w:left="142" w:right="3" w:firstLine="13"/>
        <w:rPr>
          <w:rFonts w:ascii="Arial" w:hAnsi="Arial" w:cs="Arial"/>
        </w:rPr>
      </w:pPr>
      <w:r w:rsidRPr="00C72895">
        <w:rPr>
          <w:rFonts w:ascii="Arial" w:hAnsi="Arial" w:cs="Arial"/>
        </w:rPr>
        <w:t>m) fiança bancária emitida por banco ou instituição financeira devidamente autorizada a operar no País pelo Banco Central do Brasil.</w:t>
      </w:r>
    </w:p>
    <w:p w14:paraId="745442DB" w14:textId="77777777" w:rsidR="00094E97" w:rsidRPr="00C72895" w:rsidRDefault="00094E97" w:rsidP="00094E97">
      <w:pPr>
        <w:tabs>
          <w:tab w:val="left" w:pos="1549"/>
        </w:tabs>
        <w:spacing w:before="121"/>
        <w:ind w:left="142" w:right="3"/>
        <w:jc w:val="both"/>
        <w:rPr>
          <w:rFonts w:ascii="Arial" w:hAnsi="Arial" w:cs="Arial"/>
        </w:rPr>
      </w:pPr>
      <w:r w:rsidRPr="00C72895">
        <w:rPr>
          <w:rFonts w:ascii="Arial" w:hAnsi="Arial" w:cs="Arial"/>
        </w:rPr>
        <w:t xml:space="preserve">n) Optando por caução em dinheiro, o licitante deverá realizar transferência eletrônica ou depósito identificado indicando o número de seu CNPJ para a seguinte conta bancária em nome da Prefeitura Municipal de AngicoTO, juntando o respectivo comprovante: </w:t>
      </w:r>
      <w:bookmarkStart w:id="64" w:name="_Hlk184832560"/>
      <w:r w:rsidRPr="00C72895">
        <w:rPr>
          <w:rFonts w:ascii="Arial" w:hAnsi="Arial" w:cs="Arial"/>
          <w:u w:val="single"/>
        </w:rPr>
        <w:t>Banco do brasil, Agência 3973-x Conta Corrente 6.512-9.</w:t>
      </w:r>
    </w:p>
    <w:p w14:paraId="5F95C47E" w14:textId="77777777" w:rsidR="00094E97" w:rsidRPr="00C72895" w:rsidRDefault="00094E97" w:rsidP="00094E97">
      <w:pPr>
        <w:tabs>
          <w:tab w:val="left" w:pos="1549"/>
        </w:tabs>
        <w:spacing w:before="121"/>
        <w:ind w:left="142" w:right="3"/>
        <w:jc w:val="both"/>
        <w:rPr>
          <w:rFonts w:ascii="Arial" w:hAnsi="Arial" w:cs="Arial"/>
        </w:rPr>
      </w:pPr>
      <w:r w:rsidRPr="00C72895">
        <w:rPr>
          <w:rFonts w:ascii="Arial" w:hAnsi="Arial" w:cs="Arial"/>
        </w:rPr>
        <w:t>o) Caso a modalidade de garantia recaia em títulos da dívida pública, o título acompanhado dos documentos descritos no subitem abaixo, devem ser apresentados via sistema.</w:t>
      </w:r>
    </w:p>
    <w:p w14:paraId="0F9FF636" w14:textId="77777777" w:rsidR="00094E97" w:rsidRPr="00C72895" w:rsidRDefault="00094E97" w:rsidP="00094E97">
      <w:pPr>
        <w:tabs>
          <w:tab w:val="left" w:pos="1549"/>
          <w:tab w:val="left" w:pos="10206"/>
        </w:tabs>
        <w:spacing w:before="121"/>
        <w:ind w:left="142" w:right="3"/>
        <w:jc w:val="both"/>
        <w:rPr>
          <w:rFonts w:ascii="Arial" w:hAnsi="Arial" w:cs="Arial"/>
        </w:rPr>
      </w:pPr>
      <w:r w:rsidRPr="00C72895">
        <w:rPr>
          <w:rFonts w:ascii="Arial" w:hAnsi="Arial" w:cs="Arial"/>
        </w:rPr>
        <w:t>p) Os títulos da dívida pública devem estar acompanhados, obrigatoriamente, de documento emitido pela SECRETARIA DO TESOURO NACIONAL que atestará a sua validade, exequibilidade e avaliação de resgate atual, e das seguintes comprovações:</w:t>
      </w:r>
    </w:p>
    <w:p w14:paraId="06B52055" w14:textId="402831AE" w:rsidR="00094E97" w:rsidRPr="00C72895" w:rsidRDefault="00094E97" w:rsidP="00094E97">
      <w:pPr>
        <w:pStyle w:val="PargrafodaLista"/>
        <w:tabs>
          <w:tab w:val="left" w:pos="617"/>
          <w:tab w:val="left" w:pos="10206"/>
        </w:tabs>
        <w:spacing w:before="231" w:line="235" w:lineRule="auto"/>
        <w:ind w:left="142" w:right="3"/>
        <w:rPr>
          <w:rFonts w:ascii="Arial" w:hAnsi="Arial" w:cs="Arial"/>
        </w:rPr>
      </w:pPr>
      <w:r w:rsidRPr="00C72895">
        <w:rPr>
          <w:rFonts w:ascii="Arial" w:hAnsi="Arial" w:cs="Arial"/>
        </w:rPr>
        <w:t xml:space="preserve">q) Origem/aquisição mediante documento respectivo e lançamento contábil por meio de registro no balanço patrimonial da licitante; </w:t>
      </w:r>
    </w:p>
    <w:p w14:paraId="6106B900" w14:textId="77777777" w:rsidR="00094E97" w:rsidRPr="00C72895" w:rsidRDefault="00094E97" w:rsidP="00094E97">
      <w:pPr>
        <w:pStyle w:val="PargrafodaLista"/>
        <w:tabs>
          <w:tab w:val="left" w:pos="617"/>
          <w:tab w:val="left" w:pos="10206"/>
        </w:tabs>
        <w:spacing w:before="231" w:line="235" w:lineRule="auto"/>
        <w:ind w:left="142" w:right="3"/>
        <w:rPr>
          <w:rFonts w:ascii="Arial" w:hAnsi="Arial" w:cs="Arial"/>
        </w:rPr>
      </w:pPr>
    </w:p>
    <w:p w14:paraId="6DA5FE85" w14:textId="1B4F052F" w:rsidR="00094E97" w:rsidRPr="00C72895" w:rsidRDefault="00094E97" w:rsidP="00094E97">
      <w:pPr>
        <w:pStyle w:val="PargrafodaLista"/>
        <w:tabs>
          <w:tab w:val="left" w:pos="617"/>
          <w:tab w:val="left" w:pos="10206"/>
        </w:tabs>
        <w:spacing w:before="231" w:line="235" w:lineRule="auto"/>
        <w:ind w:left="142" w:right="3"/>
        <w:rPr>
          <w:rFonts w:ascii="Arial" w:hAnsi="Arial" w:cs="Arial"/>
        </w:rPr>
      </w:pPr>
      <w:r w:rsidRPr="00C72895">
        <w:rPr>
          <w:rFonts w:ascii="Arial" w:hAnsi="Arial" w:cs="Arial"/>
        </w:rPr>
        <w:lastRenderedPageBreak/>
        <w:t xml:space="preserve">r) Apresentar documento, emitido por entidade ou organismo oficial, dotado de fé pública, demonstrando a correção atualizada monetariamente do título (realizada até seis meses anteriores a data marcada para apresentação da dita garantia), conforme parâmetros definidos pelo Ministério da Fazenda; </w:t>
      </w:r>
    </w:p>
    <w:p w14:paraId="41869120" w14:textId="77777777" w:rsidR="00094E97" w:rsidRPr="00C72895" w:rsidRDefault="00094E97" w:rsidP="00094E97">
      <w:pPr>
        <w:pStyle w:val="PargrafodaLista"/>
        <w:tabs>
          <w:tab w:val="left" w:pos="617"/>
          <w:tab w:val="left" w:pos="10206"/>
        </w:tabs>
        <w:spacing w:before="231" w:line="235" w:lineRule="auto"/>
        <w:ind w:left="142" w:right="3"/>
        <w:rPr>
          <w:rFonts w:ascii="Arial" w:hAnsi="Arial" w:cs="Arial"/>
        </w:rPr>
      </w:pPr>
    </w:p>
    <w:p w14:paraId="14222383" w14:textId="749B6561" w:rsidR="00094E97" w:rsidRPr="00C72895" w:rsidRDefault="00094E97" w:rsidP="00094E97">
      <w:pPr>
        <w:pStyle w:val="PargrafodaLista"/>
        <w:tabs>
          <w:tab w:val="left" w:pos="617"/>
          <w:tab w:val="left" w:pos="10206"/>
        </w:tabs>
        <w:spacing w:before="231" w:line="235" w:lineRule="auto"/>
        <w:ind w:left="142" w:right="3"/>
        <w:rPr>
          <w:rFonts w:ascii="Arial" w:hAnsi="Arial" w:cs="Arial"/>
        </w:rPr>
      </w:pPr>
      <w:r w:rsidRPr="00C72895">
        <w:rPr>
          <w:rFonts w:ascii="Arial" w:hAnsi="Arial" w:cs="Arial"/>
        </w:rPr>
        <w:t xml:space="preserve">s) Serão aceitos apenas e tão somente títulos com vencimentos passíveis de resgate incontestável sob nenhum aspecto, até a data correspondente ao prazo de validade da proposta de preços. </w:t>
      </w:r>
    </w:p>
    <w:p w14:paraId="088D2B9C" w14:textId="77777777" w:rsidR="00094E97" w:rsidRPr="00C72895" w:rsidRDefault="00094E97" w:rsidP="00094E97">
      <w:pPr>
        <w:pStyle w:val="PargrafodaLista"/>
        <w:tabs>
          <w:tab w:val="left" w:pos="617"/>
          <w:tab w:val="left" w:pos="10206"/>
        </w:tabs>
        <w:spacing w:before="231" w:line="235" w:lineRule="auto"/>
        <w:ind w:left="142" w:right="3"/>
        <w:rPr>
          <w:rFonts w:ascii="Arial" w:hAnsi="Arial" w:cs="Arial"/>
        </w:rPr>
      </w:pPr>
    </w:p>
    <w:bookmarkEnd w:id="64"/>
    <w:p w14:paraId="7CB92158" w14:textId="6FAA3917" w:rsidR="00094E97" w:rsidRPr="00C72895" w:rsidRDefault="00094E97" w:rsidP="00094E97">
      <w:pPr>
        <w:pStyle w:val="PargrafodaLista"/>
        <w:tabs>
          <w:tab w:val="left" w:pos="617"/>
          <w:tab w:val="left" w:pos="7230"/>
          <w:tab w:val="left" w:pos="10206"/>
        </w:tabs>
        <w:spacing w:before="231" w:line="235" w:lineRule="auto"/>
        <w:ind w:left="142" w:right="3"/>
        <w:rPr>
          <w:rFonts w:ascii="Arial" w:hAnsi="Arial" w:cs="Arial"/>
        </w:rPr>
      </w:pPr>
      <w:r w:rsidRPr="00C72895">
        <w:rPr>
          <w:rFonts w:ascii="Arial" w:hAnsi="Arial" w:cs="Arial"/>
        </w:rPr>
        <w:t xml:space="preserve">t) Presumem-se como autênticos os títulos oferecidos pela licitante, reservando-se a Prefeitura Municipal de Angio o direito de averiguar a sua autenticidade. Em se constatando indícios de fraude, se obriga a oferecer denúncia ao Ministério Público. </w:t>
      </w:r>
    </w:p>
    <w:p w14:paraId="705D2382" w14:textId="77777777" w:rsidR="00094E97" w:rsidRPr="00C72895" w:rsidRDefault="00094E97" w:rsidP="00094E97">
      <w:pPr>
        <w:pStyle w:val="PargrafodaLista"/>
        <w:tabs>
          <w:tab w:val="left" w:pos="617"/>
          <w:tab w:val="left" w:pos="7230"/>
          <w:tab w:val="left" w:pos="10206"/>
        </w:tabs>
        <w:spacing w:before="231" w:line="235" w:lineRule="auto"/>
        <w:ind w:left="142" w:right="3"/>
        <w:rPr>
          <w:rFonts w:ascii="Arial" w:hAnsi="Arial" w:cs="Arial"/>
        </w:rPr>
      </w:pPr>
    </w:p>
    <w:p w14:paraId="6541151E" w14:textId="77777777" w:rsidR="00094E97" w:rsidRPr="00C72895" w:rsidRDefault="00094E97" w:rsidP="00094E97">
      <w:pPr>
        <w:pStyle w:val="PargrafodaLista"/>
        <w:tabs>
          <w:tab w:val="left" w:pos="1549"/>
          <w:tab w:val="left" w:pos="10206"/>
        </w:tabs>
        <w:spacing w:before="121"/>
        <w:ind w:left="142" w:right="3"/>
        <w:rPr>
          <w:rFonts w:ascii="Arial" w:hAnsi="Arial" w:cs="Arial"/>
        </w:rPr>
      </w:pPr>
      <w:r w:rsidRPr="00C72895">
        <w:rPr>
          <w:rFonts w:ascii="Arial" w:hAnsi="Arial" w:cs="Arial"/>
        </w:rPr>
        <w:t>u) Caso a modalidade de garantia escolhida seja a fiança bancária, o licitante entregará o documento fornecido pela instituição bancária que a concede, do qual deverá obrigatoriamente, constar:</w:t>
      </w:r>
    </w:p>
    <w:p w14:paraId="0CD40C53" w14:textId="77777777" w:rsidR="00094E97" w:rsidRPr="00C72895" w:rsidRDefault="00094E97" w:rsidP="00094E97">
      <w:pPr>
        <w:tabs>
          <w:tab w:val="left" w:pos="1549"/>
          <w:tab w:val="left" w:pos="10206"/>
        </w:tabs>
        <w:spacing w:before="121"/>
        <w:ind w:left="142" w:right="991"/>
        <w:jc w:val="both"/>
        <w:rPr>
          <w:rFonts w:ascii="Arial" w:hAnsi="Arial" w:cs="Arial"/>
        </w:rPr>
      </w:pPr>
      <w:r w:rsidRPr="00C72895">
        <w:rPr>
          <w:rFonts w:ascii="Arial" w:hAnsi="Arial" w:cs="Arial"/>
        </w:rPr>
        <w:t>v) Beneficiário: Prefeitura Municipal de Angico/TO.</w:t>
      </w:r>
    </w:p>
    <w:p w14:paraId="3DE97942" w14:textId="77777777" w:rsidR="00094E97" w:rsidRPr="00C72895" w:rsidRDefault="00094E97" w:rsidP="00094E97">
      <w:pPr>
        <w:tabs>
          <w:tab w:val="left" w:pos="1549"/>
          <w:tab w:val="left" w:pos="10206"/>
        </w:tabs>
        <w:spacing w:before="121"/>
        <w:ind w:left="142" w:right="991"/>
        <w:jc w:val="both"/>
        <w:rPr>
          <w:rFonts w:ascii="Arial" w:hAnsi="Arial" w:cs="Arial"/>
        </w:rPr>
      </w:pPr>
      <w:r w:rsidRPr="00C72895">
        <w:rPr>
          <w:rFonts w:ascii="Arial" w:hAnsi="Arial" w:cs="Arial"/>
        </w:rPr>
        <w:t xml:space="preserve">x) Objeto: Garantia da participação no PREGÃO </w:t>
      </w:r>
      <w:r w:rsidRPr="00C72895">
        <w:rPr>
          <w:rFonts w:ascii="Arial" w:eastAsia="Tahoma" w:hAnsi="Arial" w:cs="Arial"/>
          <w:bCs/>
        </w:rPr>
        <w:t>ELETRÔNICO</w:t>
      </w:r>
      <w:r w:rsidRPr="00C72895">
        <w:rPr>
          <w:rFonts w:ascii="Arial" w:hAnsi="Arial" w:cs="Arial"/>
        </w:rPr>
        <w:t>.</w:t>
      </w:r>
    </w:p>
    <w:p w14:paraId="40DDC027" w14:textId="77777777" w:rsidR="00094E97" w:rsidRPr="00C72895" w:rsidRDefault="00094E97" w:rsidP="00094E97">
      <w:pPr>
        <w:tabs>
          <w:tab w:val="left" w:pos="1549"/>
          <w:tab w:val="left" w:pos="10206"/>
        </w:tabs>
        <w:spacing w:before="121"/>
        <w:ind w:left="142" w:right="991"/>
        <w:jc w:val="both"/>
        <w:rPr>
          <w:rFonts w:ascii="Arial" w:hAnsi="Arial" w:cs="Arial"/>
        </w:rPr>
      </w:pPr>
      <w:r w:rsidRPr="00C72895">
        <w:rPr>
          <w:rFonts w:ascii="Arial" w:hAnsi="Arial" w:cs="Arial"/>
        </w:rPr>
        <w:t>Valor: 1% (um por cento) do valor estimado da licitação.</w:t>
      </w:r>
    </w:p>
    <w:p w14:paraId="16217695" w14:textId="77777777" w:rsidR="00094E97" w:rsidRPr="00C72895" w:rsidRDefault="00094E97" w:rsidP="00094E97">
      <w:pPr>
        <w:tabs>
          <w:tab w:val="left" w:pos="1549"/>
          <w:tab w:val="left" w:pos="10206"/>
        </w:tabs>
        <w:spacing w:before="121"/>
        <w:ind w:left="142" w:right="991"/>
        <w:jc w:val="both"/>
        <w:rPr>
          <w:rFonts w:ascii="Arial" w:hAnsi="Arial" w:cs="Arial"/>
        </w:rPr>
      </w:pPr>
      <w:r w:rsidRPr="00C72895">
        <w:rPr>
          <w:rFonts w:ascii="Arial" w:hAnsi="Arial" w:cs="Arial"/>
        </w:rPr>
        <w:t>Prazo de validade: mínimo de 120 (cento e vinte) dias.</w:t>
      </w:r>
    </w:p>
    <w:p w14:paraId="1CCEE083" w14:textId="77777777" w:rsidR="00094E97" w:rsidRPr="00C72895" w:rsidRDefault="00094E97" w:rsidP="00094E97">
      <w:pPr>
        <w:tabs>
          <w:tab w:val="left" w:pos="1549"/>
          <w:tab w:val="left" w:pos="10206"/>
        </w:tabs>
        <w:spacing w:before="121"/>
        <w:ind w:left="142" w:right="3"/>
        <w:jc w:val="both"/>
        <w:rPr>
          <w:rFonts w:ascii="Arial" w:hAnsi="Arial" w:cs="Arial"/>
        </w:rPr>
      </w:pPr>
      <w:r w:rsidRPr="00C72895">
        <w:rPr>
          <w:rFonts w:ascii="Arial" w:hAnsi="Arial" w:cs="Arial"/>
        </w:rPr>
        <w:t>Caso a modalidade de garantia seja seguro-garantia, o licitante deverá fazer a comprovação da apólice ou de documento hábil expedido pela seguradora, cuja vigência será de, no mínimo, 120 (cento e vinte) dias, contados a partir da data de abertura das propostas.</w:t>
      </w:r>
    </w:p>
    <w:p w14:paraId="06A36D54" w14:textId="77777777" w:rsidR="00094E97" w:rsidRPr="00C72895" w:rsidRDefault="00094E97" w:rsidP="00E20D05">
      <w:pPr>
        <w:widowControl w:val="0"/>
        <w:tabs>
          <w:tab w:val="left" w:pos="402"/>
          <w:tab w:val="left" w:pos="9356"/>
        </w:tabs>
        <w:suppressAutoHyphens/>
        <w:autoSpaceDE w:val="0"/>
        <w:autoSpaceDN w:val="0"/>
        <w:spacing w:before="147" w:line="276" w:lineRule="auto"/>
        <w:jc w:val="both"/>
        <w:outlineLvl w:val="0"/>
        <w:rPr>
          <w:rFonts w:ascii="Arial" w:eastAsia="Times New Roman" w:hAnsi="Arial" w:cs="Arial"/>
          <w:b/>
          <w:spacing w:val="-5"/>
          <w:lang w:val="x-none"/>
        </w:rPr>
      </w:pPr>
    </w:p>
    <w:p w14:paraId="6CA5B0D6" w14:textId="6B7BC78D" w:rsidR="00E20D05" w:rsidRPr="00C72895" w:rsidRDefault="00E20D05" w:rsidP="00E20D05">
      <w:pPr>
        <w:widowControl w:val="0"/>
        <w:tabs>
          <w:tab w:val="left" w:pos="402"/>
          <w:tab w:val="left" w:pos="9356"/>
        </w:tabs>
        <w:suppressAutoHyphens/>
        <w:autoSpaceDE w:val="0"/>
        <w:autoSpaceDN w:val="0"/>
        <w:spacing w:before="147" w:line="276" w:lineRule="auto"/>
        <w:jc w:val="both"/>
        <w:outlineLvl w:val="0"/>
        <w:rPr>
          <w:rFonts w:ascii="Arial" w:eastAsia="Times New Roman" w:hAnsi="Arial" w:cs="Arial"/>
          <w:b/>
        </w:rPr>
      </w:pPr>
      <w:r w:rsidRPr="00C72895">
        <w:rPr>
          <w:rFonts w:ascii="Arial" w:eastAsia="Times New Roman" w:hAnsi="Arial" w:cs="Arial"/>
          <w:b/>
          <w:lang w:val="x-none"/>
        </w:rPr>
        <w:t>VIABILIDADE</w:t>
      </w:r>
      <w:r w:rsidRPr="00C72895">
        <w:rPr>
          <w:rFonts w:ascii="Arial" w:eastAsia="Times New Roman" w:hAnsi="Arial" w:cs="Arial"/>
          <w:b/>
          <w:spacing w:val="-3"/>
          <w:lang w:val="x-none"/>
        </w:rPr>
        <w:t xml:space="preserve"> </w:t>
      </w:r>
      <w:r w:rsidRPr="00C72895">
        <w:rPr>
          <w:rFonts w:ascii="Arial" w:eastAsia="Times New Roman" w:hAnsi="Arial" w:cs="Arial"/>
          <w:b/>
          <w:lang w:val="x-none"/>
        </w:rPr>
        <w:t>DA</w:t>
      </w:r>
      <w:r w:rsidRPr="00C72895">
        <w:rPr>
          <w:rFonts w:ascii="Arial" w:eastAsia="Times New Roman" w:hAnsi="Arial" w:cs="Arial"/>
          <w:b/>
          <w:spacing w:val="-3"/>
          <w:lang w:val="x-none"/>
        </w:rPr>
        <w:t xml:space="preserve"> </w:t>
      </w:r>
      <w:r w:rsidRPr="00C72895">
        <w:rPr>
          <w:rFonts w:ascii="Arial" w:eastAsia="Times New Roman" w:hAnsi="Arial" w:cs="Arial"/>
          <w:b/>
          <w:lang w:val="x-none"/>
        </w:rPr>
        <w:t>CONTRATAÇÃO</w:t>
      </w:r>
      <w:r w:rsidRPr="00C72895">
        <w:rPr>
          <w:rFonts w:ascii="Arial" w:eastAsia="Times New Roman" w:hAnsi="Arial" w:cs="Arial"/>
          <w:b/>
        </w:rPr>
        <w:t xml:space="preserve"> </w:t>
      </w:r>
    </w:p>
    <w:p w14:paraId="2B7DF4FC" w14:textId="77777777" w:rsidR="00E20D05" w:rsidRPr="00C72895" w:rsidRDefault="00E20D05" w:rsidP="00E20D05">
      <w:pPr>
        <w:widowControl w:val="0"/>
        <w:tabs>
          <w:tab w:val="left" w:pos="402"/>
          <w:tab w:val="left" w:pos="9356"/>
        </w:tabs>
        <w:suppressAutoHyphens/>
        <w:autoSpaceDE w:val="0"/>
        <w:autoSpaceDN w:val="0"/>
        <w:spacing w:before="147" w:line="276" w:lineRule="auto"/>
        <w:jc w:val="both"/>
        <w:outlineLvl w:val="0"/>
        <w:rPr>
          <w:rFonts w:ascii="Arial" w:hAnsi="Arial" w:cs="Arial"/>
        </w:rPr>
      </w:pPr>
      <w:r w:rsidRPr="00C72895">
        <w:rPr>
          <w:rFonts w:ascii="Arial" w:hAnsi="Arial" w:cs="Arial"/>
        </w:rPr>
        <w:t>A viabilidade deste ETP verifica-se pela economia no valor da aquisição em função do ganho de escala,</w:t>
      </w:r>
      <w:r w:rsidRPr="00C72895">
        <w:rPr>
          <w:rFonts w:ascii="Arial" w:hAnsi="Arial" w:cs="Arial"/>
          <w:spacing w:val="1"/>
        </w:rPr>
        <w:t xml:space="preserve"> </w:t>
      </w:r>
      <w:r w:rsidRPr="00C72895">
        <w:rPr>
          <w:rFonts w:ascii="Arial" w:hAnsi="Arial" w:cs="Arial"/>
        </w:rPr>
        <w:t>na eficiência com a diminuição dos custos administrativos em função da redução da fragmentação de</w:t>
      </w:r>
      <w:r w:rsidRPr="00C72895">
        <w:rPr>
          <w:rFonts w:ascii="Arial" w:hAnsi="Arial" w:cs="Arial"/>
          <w:spacing w:val="1"/>
        </w:rPr>
        <w:t xml:space="preserve"> </w:t>
      </w:r>
      <w:r w:rsidRPr="00C72895">
        <w:rPr>
          <w:rFonts w:ascii="Arial" w:hAnsi="Arial" w:cs="Arial"/>
        </w:rPr>
        <w:t>processos licitatórios e efetividade com padronização dos materiais. Além disso, frisa-se que a presente</w:t>
      </w:r>
      <w:r w:rsidRPr="00C72895">
        <w:rPr>
          <w:rFonts w:ascii="Arial" w:hAnsi="Arial" w:cs="Arial"/>
          <w:spacing w:val="1"/>
        </w:rPr>
        <w:t xml:space="preserve"> </w:t>
      </w:r>
      <w:r w:rsidRPr="00C72895">
        <w:rPr>
          <w:rFonts w:ascii="Arial" w:hAnsi="Arial" w:cs="Arial"/>
        </w:rPr>
        <w:t>contratação</w:t>
      </w:r>
      <w:r w:rsidRPr="00C72895">
        <w:rPr>
          <w:rFonts w:ascii="Arial" w:hAnsi="Arial" w:cs="Arial"/>
          <w:spacing w:val="1"/>
        </w:rPr>
        <w:t xml:space="preserve"> </w:t>
      </w:r>
      <w:r w:rsidRPr="00C72895">
        <w:rPr>
          <w:rFonts w:ascii="Arial" w:hAnsi="Arial" w:cs="Arial"/>
        </w:rPr>
        <w:t>atende</w:t>
      </w:r>
      <w:r w:rsidRPr="00C72895">
        <w:rPr>
          <w:rFonts w:ascii="Arial" w:hAnsi="Arial" w:cs="Arial"/>
          <w:spacing w:val="1"/>
        </w:rPr>
        <w:t xml:space="preserve"> </w:t>
      </w:r>
      <w:r w:rsidRPr="00C72895">
        <w:rPr>
          <w:rFonts w:ascii="Arial" w:hAnsi="Arial" w:cs="Arial"/>
        </w:rPr>
        <w:t>adequadamente</w:t>
      </w:r>
      <w:r w:rsidRPr="00C72895">
        <w:rPr>
          <w:rFonts w:ascii="Arial" w:hAnsi="Arial" w:cs="Arial"/>
          <w:spacing w:val="1"/>
        </w:rPr>
        <w:t xml:space="preserve"> </w:t>
      </w:r>
      <w:r w:rsidRPr="00C72895">
        <w:rPr>
          <w:rFonts w:ascii="Arial" w:hAnsi="Arial" w:cs="Arial"/>
        </w:rPr>
        <w:t>às</w:t>
      </w:r>
      <w:r w:rsidRPr="00C72895">
        <w:rPr>
          <w:rFonts w:ascii="Arial" w:hAnsi="Arial" w:cs="Arial"/>
          <w:spacing w:val="1"/>
        </w:rPr>
        <w:t xml:space="preserve"> </w:t>
      </w:r>
      <w:r w:rsidRPr="00C72895">
        <w:rPr>
          <w:rFonts w:ascii="Arial" w:hAnsi="Arial" w:cs="Arial"/>
        </w:rPr>
        <w:t>demandas</w:t>
      </w:r>
      <w:r w:rsidRPr="00C72895">
        <w:rPr>
          <w:rFonts w:ascii="Arial" w:hAnsi="Arial" w:cs="Arial"/>
          <w:spacing w:val="1"/>
        </w:rPr>
        <w:t xml:space="preserve"> </w:t>
      </w:r>
      <w:r w:rsidRPr="00C72895">
        <w:rPr>
          <w:rFonts w:ascii="Arial" w:hAnsi="Arial" w:cs="Arial"/>
        </w:rPr>
        <w:t>formuladas,</w:t>
      </w:r>
      <w:r w:rsidRPr="00C72895">
        <w:rPr>
          <w:rFonts w:ascii="Arial" w:hAnsi="Arial" w:cs="Arial"/>
          <w:spacing w:val="1"/>
        </w:rPr>
        <w:t xml:space="preserve"> </w:t>
      </w:r>
      <w:r w:rsidRPr="00C72895">
        <w:rPr>
          <w:rFonts w:ascii="Arial" w:hAnsi="Arial" w:cs="Arial"/>
        </w:rPr>
        <w:t>os</w:t>
      </w:r>
      <w:r w:rsidRPr="00C72895">
        <w:rPr>
          <w:rFonts w:ascii="Arial" w:hAnsi="Arial" w:cs="Arial"/>
          <w:spacing w:val="1"/>
        </w:rPr>
        <w:t xml:space="preserve"> </w:t>
      </w:r>
      <w:r w:rsidRPr="00C72895">
        <w:rPr>
          <w:rFonts w:ascii="Arial" w:hAnsi="Arial" w:cs="Arial"/>
        </w:rPr>
        <w:t>benefícios</w:t>
      </w:r>
      <w:r w:rsidRPr="00C72895">
        <w:rPr>
          <w:rFonts w:ascii="Arial" w:hAnsi="Arial" w:cs="Arial"/>
          <w:spacing w:val="1"/>
        </w:rPr>
        <w:t xml:space="preserve"> </w:t>
      </w:r>
      <w:r w:rsidRPr="00C72895">
        <w:rPr>
          <w:rFonts w:ascii="Arial" w:hAnsi="Arial" w:cs="Arial"/>
        </w:rPr>
        <w:t>a</w:t>
      </w:r>
      <w:r w:rsidRPr="00C72895">
        <w:rPr>
          <w:rFonts w:ascii="Arial" w:hAnsi="Arial" w:cs="Arial"/>
          <w:spacing w:val="1"/>
        </w:rPr>
        <w:t xml:space="preserve"> </w:t>
      </w:r>
      <w:r w:rsidRPr="00C72895">
        <w:rPr>
          <w:rFonts w:ascii="Arial" w:hAnsi="Arial" w:cs="Arial"/>
        </w:rPr>
        <w:t>serem</w:t>
      </w:r>
      <w:r w:rsidRPr="00C72895">
        <w:rPr>
          <w:rFonts w:ascii="Arial" w:hAnsi="Arial" w:cs="Arial"/>
          <w:spacing w:val="1"/>
        </w:rPr>
        <w:t xml:space="preserve"> </w:t>
      </w:r>
      <w:r w:rsidRPr="00C72895">
        <w:rPr>
          <w:rFonts w:ascii="Arial" w:hAnsi="Arial" w:cs="Arial"/>
        </w:rPr>
        <w:t>alcançados</w:t>
      </w:r>
      <w:r w:rsidRPr="00C72895">
        <w:rPr>
          <w:rFonts w:ascii="Arial" w:hAnsi="Arial" w:cs="Arial"/>
          <w:spacing w:val="1"/>
        </w:rPr>
        <w:t xml:space="preserve"> </w:t>
      </w:r>
      <w:r w:rsidRPr="00C72895">
        <w:rPr>
          <w:rFonts w:ascii="Arial" w:hAnsi="Arial" w:cs="Arial"/>
        </w:rPr>
        <w:t>são</w:t>
      </w:r>
      <w:r w:rsidRPr="00C72895">
        <w:rPr>
          <w:rFonts w:ascii="Arial" w:hAnsi="Arial" w:cs="Arial"/>
          <w:spacing w:val="1"/>
        </w:rPr>
        <w:t xml:space="preserve"> </w:t>
      </w:r>
      <w:r w:rsidRPr="00C72895">
        <w:rPr>
          <w:rFonts w:ascii="Arial" w:hAnsi="Arial" w:cs="Arial"/>
        </w:rPr>
        <w:t>adequados,</w:t>
      </w:r>
      <w:r w:rsidRPr="00C72895">
        <w:rPr>
          <w:rFonts w:ascii="Arial" w:hAnsi="Arial" w:cs="Arial"/>
          <w:spacing w:val="20"/>
        </w:rPr>
        <w:t xml:space="preserve"> </w:t>
      </w:r>
      <w:r w:rsidRPr="00C72895">
        <w:rPr>
          <w:rFonts w:ascii="Arial" w:hAnsi="Arial" w:cs="Arial"/>
        </w:rPr>
        <w:t>os</w:t>
      </w:r>
      <w:r w:rsidRPr="00C72895">
        <w:rPr>
          <w:rFonts w:ascii="Arial" w:hAnsi="Arial" w:cs="Arial"/>
          <w:spacing w:val="21"/>
        </w:rPr>
        <w:t xml:space="preserve"> </w:t>
      </w:r>
      <w:r w:rsidRPr="00C72895">
        <w:rPr>
          <w:rFonts w:ascii="Arial" w:hAnsi="Arial" w:cs="Arial"/>
        </w:rPr>
        <w:t>custos</w:t>
      </w:r>
      <w:r w:rsidRPr="00C72895">
        <w:rPr>
          <w:rFonts w:ascii="Arial" w:hAnsi="Arial" w:cs="Arial"/>
          <w:spacing w:val="20"/>
        </w:rPr>
        <w:t xml:space="preserve"> </w:t>
      </w:r>
      <w:r w:rsidRPr="00C72895">
        <w:rPr>
          <w:rFonts w:ascii="Arial" w:hAnsi="Arial" w:cs="Arial"/>
        </w:rPr>
        <w:t>previstos</w:t>
      </w:r>
      <w:r w:rsidRPr="00C72895">
        <w:rPr>
          <w:rFonts w:ascii="Arial" w:hAnsi="Arial" w:cs="Arial"/>
          <w:spacing w:val="21"/>
        </w:rPr>
        <w:t xml:space="preserve"> </w:t>
      </w:r>
      <w:r w:rsidRPr="00C72895">
        <w:rPr>
          <w:rFonts w:ascii="Arial" w:hAnsi="Arial" w:cs="Arial"/>
        </w:rPr>
        <w:t>são</w:t>
      </w:r>
      <w:r w:rsidRPr="00C72895">
        <w:rPr>
          <w:rFonts w:ascii="Arial" w:hAnsi="Arial" w:cs="Arial"/>
          <w:spacing w:val="23"/>
        </w:rPr>
        <w:t xml:space="preserve"> </w:t>
      </w:r>
      <w:r w:rsidRPr="00C72895">
        <w:rPr>
          <w:rFonts w:ascii="Arial" w:hAnsi="Arial" w:cs="Arial"/>
        </w:rPr>
        <w:t>compatíveis</w:t>
      </w:r>
      <w:r w:rsidRPr="00C72895">
        <w:rPr>
          <w:rFonts w:ascii="Arial" w:hAnsi="Arial" w:cs="Arial"/>
          <w:spacing w:val="20"/>
        </w:rPr>
        <w:t xml:space="preserve"> </w:t>
      </w:r>
      <w:r w:rsidRPr="00C72895">
        <w:rPr>
          <w:rFonts w:ascii="Arial" w:hAnsi="Arial" w:cs="Arial"/>
        </w:rPr>
        <w:t>e</w:t>
      </w:r>
      <w:r w:rsidRPr="00C72895">
        <w:rPr>
          <w:rFonts w:ascii="Arial" w:hAnsi="Arial" w:cs="Arial"/>
          <w:spacing w:val="23"/>
        </w:rPr>
        <w:t xml:space="preserve"> </w:t>
      </w:r>
      <w:r w:rsidRPr="00C72895">
        <w:rPr>
          <w:rFonts w:ascii="Arial" w:hAnsi="Arial" w:cs="Arial"/>
        </w:rPr>
        <w:t>caracteriza</w:t>
      </w:r>
      <w:r w:rsidRPr="00C72895">
        <w:rPr>
          <w:rFonts w:ascii="Arial" w:hAnsi="Arial" w:cs="Arial"/>
          <w:spacing w:val="21"/>
        </w:rPr>
        <w:t xml:space="preserve"> </w:t>
      </w:r>
      <w:r w:rsidRPr="00C72895">
        <w:rPr>
          <w:rFonts w:ascii="Arial" w:hAnsi="Arial" w:cs="Arial"/>
        </w:rPr>
        <w:t>uma</w:t>
      </w:r>
      <w:r w:rsidRPr="00C72895">
        <w:rPr>
          <w:rFonts w:ascii="Arial" w:hAnsi="Arial" w:cs="Arial"/>
          <w:spacing w:val="22"/>
        </w:rPr>
        <w:t xml:space="preserve"> </w:t>
      </w:r>
      <w:r w:rsidRPr="00C72895">
        <w:rPr>
          <w:rFonts w:ascii="Arial" w:hAnsi="Arial" w:cs="Arial"/>
        </w:rPr>
        <w:t>economicidade,</w:t>
      </w:r>
      <w:r w:rsidRPr="00C72895">
        <w:rPr>
          <w:rFonts w:ascii="Arial" w:hAnsi="Arial" w:cs="Arial"/>
          <w:spacing w:val="23"/>
        </w:rPr>
        <w:t xml:space="preserve"> </w:t>
      </w:r>
      <w:r w:rsidRPr="00C72895">
        <w:rPr>
          <w:rFonts w:ascii="Arial" w:hAnsi="Arial" w:cs="Arial"/>
        </w:rPr>
        <w:t>os</w:t>
      </w:r>
      <w:r w:rsidRPr="00C72895">
        <w:rPr>
          <w:rFonts w:ascii="Arial" w:hAnsi="Arial" w:cs="Arial"/>
          <w:spacing w:val="21"/>
        </w:rPr>
        <w:t xml:space="preserve"> </w:t>
      </w:r>
      <w:r w:rsidRPr="00C72895">
        <w:rPr>
          <w:rFonts w:ascii="Arial" w:hAnsi="Arial" w:cs="Arial"/>
        </w:rPr>
        <w:t>riscos</w:t>
      </w:r>
      <w:r w:rsidRPr="00C72895">
        <w:rPr>
          <w:rFonts w:ascii="Arial" w:hAnsi="Arial" w:cs="Arial"/>
          <w:spacing w:val="20"/>
        </w:rPr>
        <w:t xml:space="preserve"> </w:t>
      </w:r>
      <w:r w:rsidRPr="00C72895">
        <w:rPr>
          <w:rFonts w:ascii="Arial" w:hAnsi="Arial" w:cs="Arial"/>
        </w:rPr>
        <w:t>envolvidos</w:t>
      </w:r>
      <w:r w:rsidRPr="00C72895">
        <w:rPr>
          <w:rFonts w:ascii="Arial" w:hAnsi="Arial" w:cs="Arial"/>
          <w:spacing w:val="-52"/>
        </w:rPr>
        <w:t xml:space="preserve"> </w:t>
      </w:r>
      <w:r w:rsidRPr="00C72895">
        <w:rPr>
          <w:rFonts w:ascii="Arial" w:hAnsi="Arial" w:cs="Arial"/>
        </w:rPr>
        <w:t xml:space="preserve">são administráveis. </w:t>
      </w:r>
    </w:p>
    <w:p w14:paraId="1A2C291D" w14:textId="77777777" w:rsidR="00E20D05" w:rsidRPr="00C72895" w:rsidRDefault="00E20D05" w:rsidP="00E20D05">
      <w:pPr>
        <w:widowControl w:val="0"/>
        <w:tabs>
          <w:tab w:val="left" w:pos="402"/>
          <w:tab w:val="left" w:pos="9356"/>
        </w:tabs>
        <w:suppressAutoHyphens/>
        <w:autoSpaceDE w:val="0"/>
        <w:autoSpaceDN w:val="0"/>
        <w:spacing w:before="147" w:line="276" w:lineRule="auto"/>
        <w:jc w:val="both"/>
        <w:outlineLvl w:val="0"/>
        <w:rPr>
          <w:rFonts w:ascii="Arial" w:hAnsi="Arial" w:cs="Arial"/>
          <w:b/>
        </w:rPr>
      </w:pPr>
      <w:r w:rsidRPr="00C72895">
        <w:rPr>
          <w:rFonts w:ascii="Arial" w:hAnsi="Arial" w:cs="Arial"/>
        </w:rPr>
        <w:t>Considerando as informações do presente ETP, entende-se que a presente contratação</w:t>
      </w:r>
      <w:r w:rsidRPr="00C72895">
        <w:rPr>
          <w:rFonts w:ascii="Arial" w:hAnsi="Arial" w:cs="Arial"/>
          <w:spacing w:val="-52"/>
        </w:rPr>
        <w:t xml:space="preserve"> </w:t>
      </w:r>
      <w:r w:rsidRPr="00C72895">
        <w:rPr>
          <w:rFonts w:ascii="Arial" w:hAnsi="Arial" w:cs="Arial"/>
        </w:rPr>
        <w:t>se</w:t>
      </w:r>
      <w:r w:rsidRPr="00C72895">
        <w:rPr>
          <w:rFonts w:ascii="Arial" w:hAnsi="Arial" w:cs="Arial"/>
          <w:spacing w:val="-1"/>
        </w:rPr>
        <w:t xml:space="preserve"> </w:t>
      </w:r>
      <w:r w:rsidRPr="00C72895">
        <w:rPr>
          <w:rFonts w:ascii="Arial" w:hAnsi="Arial" w:cs="Arial"/>
        </w:rPr>
        <w:lastRenderedPageBreak/>
        <w:t>configura</w:t>
      </w:r>
      <w:r w:rsidRPr="00C72895">
        <w:rPr>
          <w:rFonts w:ascii="Arial" w:hAnsi="Arial" w:cs="Arial"/>
          <w:spacing w:val="-2"/>
        </w:rPr>
        <w:t xml:space="preserve"> </w:t>
      </w:r>
      <w:r w:rsidRPr="00C72895">
        <w:rPr>
          <w:rFonts w:ascii="Arial" w:hAnsi="Arial" w:cs="Arial"/>
        </w:rPr>
        <w:t>tecnicamente</w:t>
      </w:r>
      <w:r w:rsidRPr="00C72895">
        <w:rPr>
          <w:rFonts w:ascii="Arial" w:hAnsi="Arial" w:cs="Arial"/>
          <w:spacing w:val="-1"/>
        </w:rPr>
        <w:t xml:space="preserve"> </w:t>
      </w:r>
      <w:r w:rsidRPr="00C72895">
        <w:rPr>
          <w:rFonts w:ascii="Arial" w:hAnsi="Arial" w:cs="Arial"/>
          <w:b/>
        </w:rPr>
        <w:t>VIÁVEL.</w:t>
      </w:r>
    </w:p>
    <w:p w14:paraId="2B31EE8A" w14:textId="77777777" w:rsidR="00E20D05" w:rsidRPr="00C72895" w:rsidRDefault="00E20D05" w:rsidP="00E20D05">
      <w:pPr>
        <w:widowControl w:val="0"/>
        <w:tabs>
          <w:tab w:val="left" w:pos="402"/>
          <w:tab w:val="left" w:pos="9356"/>
        </w:tabs>
        <w:suppressAutoHyphens/>
        <w:autoSpaceDE w:val="0"/>
        <w:autoSpaceDN w:val="0"/>
        <w:spacing w:before="147" w:line="276" w:lineRule="auto"/>
        <w:jc w:val="right"/>
        <w:outlineLvl w:val="0"/>
        <w:rPr>
          <w:rFonts w:ascii="Arial" w:hAnsi="Arial" w:cs="Arial"/>
          <w:lang w:val="x-none"/>
        </w:rPr>
      </w:pPr>
    </w:p>
    <w:p w14:paraId="3598F608" w14:textId="2744D252" w:rsidR="00E20D05" w:rsidRPr="00C72895" w:rsidRDefault="00E20D05" w:rsidP="00E20D05">
      <w:pPr>
        <w:widowControl w:val="0"/>
        <w:tabs>
          <w:tab w:val="left" w:pos="402"/>
          <w:tab w:val="left" w:pos="9356"/>
        </w:tabs>
        <w:suppressAutoHyphens/>
        <w:autoSpaceDE w:val="0"/>
        <w:autoSpaceDN w:val="0"/>
        <w:spacing w:before="147" w:line="276" w:lineRule="auto"/>
        <w:jc w:val="right"/>
        <w:outlineLvl w:val="0"/>
        <w:rPr>
          <w:rFonts w:ascii="Arial" w:hAnsi="Arial" w:cs="Arial"/>
        </w:rPr>
      </w:pPr>
      <w:r w:rsidRPr="00C72895">
        <w:rPr>
          <w:rFonts w:ascii="Arial" w:hAnsi="Arial" w:cs="Arial"/>
          <w:lang w:val="x-none"/>
        </w:rPr>
        <w:t xml:space="preserve">Angico/TO, </w:t>
      </w:r>
      <w:r w:rsidR="00497686" w:rsidRPr="00C72895">
        <w:rPr>
          <w:rFonts w:ascii="Arial" w:hAnsi="Arial" w:cs="Arial"/>
        </w:rPr>
        <w:t>aos  2</w:t>
      </w:r>
      <w:r w:rsidR="004D68DA">
        <w:rPr>
          <w:rFonts w:ascii="Arial" w:hAnsi="Arial" w:cs="Arial"/>
        </w:rPr>
        <w:t>4</w:t>
      </w:r>
      <w:r w:rsidRPr="00C72895">
        <w:rPr>
          <w:rFonts w:ascii="Arial" w:hAnsi="Arial" w:cs="Arial"/>
        </w:rPr>
        <w:t xml:space="preserve"> de outubro de 202</w:t>
      </w:r>
      <w:r w:rsidR="00B74840" w:rsidRPr="00C72895">
        <w:rPr>
          <w:rFonts w:ascii="Arial" w:hAnsi="Arial" w:cs="Arial"/>
        </w:rPr>
        <w:t>5</w:t>
      </w:r>
    </w:p>
    <w:p w14:paraId="6B91F4A3" w14:textId="5962F6E4" w:rsidR="007452B3" w:rsidRPr="00C72895" w:rsidRDefault="007452B3" w:rsidP="00E20D05">
      <w:pPr>
        <w:widowControl w:val="0"/>
        <w:tabs>
          <w:tab w:val="left" w:pos="402"/>
          <w:tab w:val="left" w:pos="9356"/>
        </w:tabs>
        <w:suppressAutoHyphens/>
        <w:autoSpaceDE w:val="0"/>
        <w:autoSpaceDN w:val="0"/>
        <w:spacing w:before="147" w:line="276" w:lineRule="auto"/>
        <w:jc w:val="right"/>
        <w:outlineLvl w:val="0"/>
        <w:rPr>
          <w:rFonts w:ascii="Arial" w:hAnsi="Arial" w:cs="Arial"/>
        </w:rPr>
      </w:pPr>
    </w:p>
    <w:p w14:paraId="38A8ACCD" w14:textId="627A432D" w:rsidR="007452B3" w:rsidRPr="00C72895" w:rsidRDefault="007452B3" w:rsidP="00E20D05">
      <w:pPr>
        <w:widowControl w:val="0"/>
        <w:tabs>
          <w:tab w:val="left" w:pos="402"/>
          <w:tab w:val="left" w:pos="9356"/>
        </w:tabs>
        <w:suppressAutoHyphens/>
        <w:autoSpaceDE w:val="0"/>
        <w:autoSpaceDN w:val="0"/>
        <w:spacing w:before="147" w:line="276" w:lineRule="auto"/>
        <w:jc w:val="right"/>
        <w:outlineLvl w:val="0"/>
        <w:rPr>
          <w:rFonts w:ascii="Arial" w:hAnsi="Arial" w:cs="Arial"/>
        </w:rPr>
      </w:pPr>
    </w:p>
    <w:p w14:paraId="07700B4A" w14:textId="706DC59C" w:rsidR="00094E97" w:rsidRPr="00C72895" w:rsidRDefault="00094E97" w:rsidP="00E20D05">
      <w:pPr>
        <w:widowControl w:val="0"/>
        <w:tabs>
          <w:tab w:val="left" w:pos="402"/>
          <w:tab w:val="left" w:pos="9356"/>
        </w:tabs>
        <w:suppressAutoHyphens/>
        <w:autoSpaceDE w:val="0"/>
        <w:autoSpaceDN w:val="0"/>
        <w:spacing w:before="147" w:line="276" w:lineRule="auto"/>
        <w:jc w:val="right"/>
        <w:outlineLvl w:val="0"/>
        <w:rPr>
          <w:rFonts w:ascii="Arial" w:hAnsi="Arial" w:cs="Arial"/>
        </w:rPr>
      </w:pPr>
    </w:p>
    <w:p w14:paraId="3E42E68F" w14:textId="77777777" w:rsidR="00094E97" w:rsidRPr="00C72895" w:rsidRDefault="00094E97" w:rsidP="00E20D05">
      <w:pPr>
        <w:widowControl w:val="0"/>
        <w:tabs>
          <w:tab w:val="left" w:pos="402"/>
          <w:tab w:val="left" w:pos="9356"/>
        </w:tabs>
        <w:suppressAutoHyphens/>
        <w:autoSpaceDE w:val="0"/>
        <w:autoSpaceDN w:val="0"/>
        <w:spacing w:before="147" w:line="276" w:lineRule="auto"/>
        <w:jc w:val="right"/>
        <w:outlineLvl w:val="0"/>
        <w:rPr>
          <w:rFonts w:ascii="Arial" w:hAnsi="Arial" w:cs="Arial"/>
        </w:rPr>
      </w:pPr>
    </w:p>
    <w:p w14:paraId="482358D6" w14:textId="77777777" w:rsidR="00E20D05" w:rsidRPr="00C72895" w:rsidRDefault="00E20D05" w:rsidP="00E20D05">
      <w:pPr>
        <w:widowControl w:val="0"/>
        <w:tabs>
          <w:tab w:val="left" w:pos="402"/>
          <w:tab w:val="left" w:pos="9356"/>
        </w:tabs>
        <w:suppressAutoHyphens/>
        <w:autoSpaceDE w:val="0"/>
        <w:autoSpaceDN w:val="0"/>
        <w:spacing w:before="147" w:line="276" w:lineRule="auto"/>
        <w:jc w:val="right"/>
        <w:outlineLvl w:val="0"/>
        <w:rPr>
          <w:rFonts w:ascii="Arial" w:hAnsi="Arial" w:cs="Arial"/>
        </w:rPr>
      </w:pPr>
    </w:p>
    <w:p w14:paraId="0F13F1F9" w14:textId="77777777" w:rsidR="00E20D05" w:rsidRPr="00C72895" w:rsidRDefault="00E20D05" w:rsidP="00E20D05">
      <w:pPr>
        <w:jc w:val="center"/>
        <w:rPr>
          <w:rFonts w:ascii="Arial" w:hAnsi="Arial" w:cs="Arial"/>
          <w:bCs/>
          <w:lang w:val="x-none"/>
        </w:rPr>
      </w:pPr>
      <w:r w:rsidRPr="00C72895">
        <w:rPr>
          <w:rFonts w:ascii="Arial" w:hAnsi="Arial" w:cs="Arial"/>
          <w:bCs/>
          <w:lang w:val="x-none"/>
        </w:rPr>
        <w:t>CLEOFAN BARBOSA LIMA</w:t>
      </w:r>
    </w:p>
    <w:p w14:paraId="0B3683F9" w14:textId="77777777" w:rsidR="00E20D05" w:rsidRPr="00C72895" w:rsidRDefault="00E20D05" w:rsidP="00E20D05">
      <w:pPr>
        <w:jc w:val="center"/>
        <w:rPr>
          <w:rFonts w:ascii="Arial" w:hAnsi="Arial" w:cs="Arial"/>
          <w:b/>
          <w:bCs/>
        </w:rPr>
      </w:pPr>
      <w:r w:rsidRPr="00C72895">
        <w:rPr>
          <w:rFonts w:ascii="Arial" w:hAnsi="Arial" w:cs="Arial"/>
          <w:b/>
          <w:bCs/>
          <w:lang w:val="x-none"/>
        </w:rPr>
        <w:t xml:space="preserve">PREFEITO MUNICIPAL </w:t>
      </w:r>
      <w:r w:rsidRPr="00C72895">
        <w:rPr>
          <w:rFonts w:ascii="Arial" w:hAnsi="Arial" w:cs="Arial"/>
          <w:b/>
          <w:bCs/>
        </w:rPr>
        <w:t>DE ANGICO/TO</w:t>
      </w:r>
    </w:p>
    <w:p w14:paraId="4571A8DF" w14:textId="77777777" w:rsidR="00E20D05" w:rsidRPr="00C72895" w:rsidRDefault="00E20D05" w:rsidP="00E20D05">
      <w:pPr>
        <w:jc w:val="center"/>
        <w:rPr>
          <w:rFonts w:ascii="Arial" w:hAnsi="Arial" w:cs="Arial"/>
          <w:bCs/>
          <w:lang w:val="x-none"/>
        </w:rPr>
      </w:pPr>
      <w:r w:rsidRPr="00C72895">
        <w:rPr>
          <w:rFonts w:ascii="Arial" w:hAnsi="Arial" w:cs="Arial"/>
          <w:bCs/>
          <w:lang w:val="x-none"/>
        </w:rPr>
        <w:t>CNPJ: 25.064.098/0001-71</w:t>
      </w:r>
    </w:p>
    <w:p w14:paraId="34683C71" w14:textId="7282860F" w:rsidR="00E20D05" w:rsidRPr="00C72895" w:rsidRDefault="00E862AA" w:rsidP="00E20D05">
      <w:pPr>
        <w:jc w:val="center"/>
        <w:rPr>
          <w:rFonts w:ascii="Arial" w:hAnsi="Arial" w:cs="Arial"/>
          <w:bCs/>
        </w:rPr>
      </w:pPr>
      <w:r w:rsidRPr="00C72895">
        <w:rPr>
          <w:rFonts w:ascii="Arial" w:hAnsi="Arial" w:cs="Arial"/>
          <w:bCs/>
        </w:rPr>
        <w:t>AUTORIDADE COMPETENTE</w:t>
      </w:r>
      <w:r w:rsidR="00E20D05" w:rsidRPr="00C72895">
        <w:rPr>
          <w:rFonts w:ascii="Arial" w:hAnsi="Arial" w:cs="Arial"/>
          <w:bCs/>
        </w:rPr>
        <w:t xml:space="preserve"> </w:t>
      </w:r>
    </w:p>
    <w:p w14:paraId="1DE39531" w14:textId="77777777" w:rsidR="00E20D05" w:rsidRPr="00C72895" w:rsidRDefault="00E20D05" w:rsidP="00E20D05">
      <w:pPr>
        <w:jc w:val="center"/>
        <w:rPr>
          <w:rFonts w:ascii="Arial" w:hAnsi="Arial" w:cs="Arial"/>
          <w:lang w:val="x-none"/>
        </w:rPr>
      </w:pPr>
    </w:p>
    <w:p w14:paraId="4CD0B49E" w14:textId="7DADF01B" w:rsidR="00E862AA" w:rsidRPr="00C72895" w:rsidRDefault="00E862AA" w:rsidP="00E20D05">
      <w:pPr>
        <w:tabs>
          <w:tab w:val="left" w:pos="9356"/>
        </w:tabs>
        <w:suppressAutoHyphens/>
        <w:jc w:val="center"/>
        <w:rPr>
          <w:rFonts w:ascii="Arial" w:eastAsia="Times New Roman" w:hAnsi="Arial" w:cs="Arial"/>
          <w:bCs/>
          <w:lang w:val="x-none"/>
        </w:rPr>
      </w:pPr>
    </w:p>
    <w:p w14:paraId="14E12C6E" w14:textId="2793E394" w:rsidR="00E862AA" w:rsidRPr="00C72895" w:rsidRDefault="00E862AA" w:rsidP="00E20D05">
      <w:pPr>
        <w:tabs>
          <w:tab w:val="left" w:pos="9356"/>
        </w:tabs>
        <w:suppressAutoHyphens/>
        <w:jc w:val="center"/>
        <w:rPr>
          <w:rFonts w:ascii="Arial" w:eastAsia="Times New Roman" w:hAnsi="Arial" w:cs="Arial"/>
          <w:bCs/>
          <w:lang w:val="x-none"/>
        </w:rPr>
      </w:pPr>
    </w:p>
    <w:p w14:paraId="6F8E6042" w14:textId="440FA65C" w:rsidR="00094E97" w:rsidRPr="00C72895" w:rsidRDefault="00094E97" w:rsidP="00E20D05">
      <w:pPr>
        <w:tabs>
          <w:tab w:val="left" w:pos="9356"/>
        </w:tabs>
        <w:suppressAutoHyphens/>
        <w:jc w:val="center"/>
        <w:rPr>
          <w:rFonts w:ascii="Arial" w:eastAsia="Times New Roman" w:hAnsi="Arial" w:cs="Arial"/>
          <w:bCs/>
          <w:lang w:val="x-none"/>
        </w:rPr>
      </w:pPr>
    </w:p>
    <w:p w14:paraId="276DDDEE" w14:textId="3CE7CA61" w:rsidR="00094E97" w:rsidRPr="00C72895" w:rsidRDefault="00094E97" w:rsidP="00E20D05">
      <w:pPr>
        <w:tabs>
          <w:tab w:val="left" w:pos="9356"/>
        </w:tabs>
        <w:suppressAutoHyphens/>
        <w:jc w:val="center"/>
        <w:rPr>
          <w:rFonts w:ascii="Arial" w:eastAsia="Times New Roman" w:hAnsi="Arial" w:cs="Arial"/>
          <w:bCs/>
          <w:lang w:val="x-none"/>
        </w:rPr>
      </w:pPr>
    </w:p>
    <w:p w14:paraId="234BB9B1" w14:textId="2B1F7599" w:rsidR="00094E97" w:rsidRPr="00C72895" w:rsidRDefault="00094E97" w:rsidP="00E20D05">
      <w:pPr>
        <w:tabs>
          <w:tab w:val="left" w:pos="9356"/>
        </w:tabs>
        <w:suppressAutoHyphens/>
        <w:jc w:val="center"/>
        <w:rPr>
          <w:rFonts w:ascii="Arial" w:eastAsia="Times New Roman" w:hAnsi="Arial" w:cs="Arial"/>
          <w:bCs/>
          <w:lang w:val="x-none"/>
        </w:rPr>
      </w:pPr>
    </w:p>
    <w:p w14:paraId="70EF2E32" w14:textId="22CC162C" w:rsidR="00094E97" w:rsidRPr="00C72895" w:rsidRDefault="00094E97" w:rsidP="00E20D05">
      <w:pPr>
        <w:tabs>
          <w:tab w:val="left" w:pos="9356"/>
        </w:tabs>
        <w:suppressAutoHyphens/>
        <w:jc w:val="center"/>
        <w:rPr>
          <w:rFonts w:ascii="Arial" w:eastAsia="Times New Roman" w:hAnsi="Arial" w:cs="Arial"/>
          <w:bCs/>
          <w:lang w:val="x-none"/>
        </w:rPr>
      </w:pPr>
    </w:p>
    <w:p w14:paraId="0A7B5FF1" w14:textId="3A1C5EBE" w:rsidR="00094E97" w:rsidRPr="00C72895" w:rsidRDefault="00094E97" w:rsidP="00E20D05">
      <w:pPr>
        <w:tabs>
          <w:tab w:val="left" w:pos="9356"/>
        </w:tabs>
        <w:suppressAutoHyphens/>
        <w:jc w:val="center"/>
        <w:rPr>
          <w:rFonts w:ascii="Arial" w:eastAsia="Times New Roman" w:hAnsi="Arial" w:cs="Arial"/>
          <w:bCs/>
          <w:lang w:val="x-none"/>
        </w:rPr>
      </w:pPr>
    </w:p>
    <w:p w14:paraId="6D6B6FB8" w14:textId="4DA9D7BC" w:rsidR="00094E97" w:rsidRPr="00C72895" w:rsidRDefault="00094E97" w:rsidP="00E20D05">
      <w:pPr>
        <w:tabs>
          <w:tab w:val="left" w:pos="9356"/>
        </w:tabs>
        <w:suppressAutoHyphens/>
        <w:jc w:val="center"/>
        <w:rPr>
          <w:rFonts w:ascii="Arial" w:eastAsia="Times New Roman" w:hAnsi="Arial" w:cs="Arial"/>
          <w:bCs/>
          <w:lang w:val="x-none"/>
        </w:rPr>
      </w:pPr>
    </w:p>
    <w:p w14:paraId="07C624BC" w14:textId="577C072E" w:rsidR="00094E97" w:rsidRPr="00C72895" w:rsidRDefault="00094E97" w:rsidP="00E20D05">
      <w:pPr>
        <w:tabs>
          <w:tab w:val="left" w:pos="9356"/>
        </w:tabs>
        <w:suppressAutoHyphens/>
        <w:jc w:val="center"/>
        <w:rPr>
          <w:rFonts w:ascii="Arial" w:eastAsia="Times New Roman" w:hAnsi="Arial" w:cs="Arial"/>
          <w:bCs/>
          <w:lang w:val="x-none"/>
        </w:rPr>
      </w:pPr>
    </w:p>
    <w:p w14:paraId="4C2C431B" w14:textId="59174304" w:rsidR="00094E97" w:rsidRPr="00C72895" w:rsidRDefault="00094E97" w:rsidP="00E20D05">
      <w:pPr>
        <w:tabs>
          <w:tab w:val="left" w:pos="9356"/>
        </w:tabs>
        <w:suppressAutoHyphens/>
        <w:jc w:val="center"/>
        <w:rPr>
          <w:rFonts w:ascii="Arial" w:eastAsia="Times New Roman" w:hAnsi="Arial" w:cs="Arial"/>
          <w:bCs/>
          <w:lang w:val="x-none"/>
        </w:rPr>
      </w:pPr>
    </w:p>
    <w:p w14:paraId="6C72D2FB" w14:textId="0C14E1EB" w:rsidR="00094E97" w:rsidRPr="00C72895" w:rsidRDefault="00094E97" w:rsidP="00E20D05">
      <w:pPr>
        <w:tabs>
          <w:tab w:val="left" w:pos="9356"/>
        </w:tabs>
        <w:suppressAutoHyphens/>
        <w:jc w:val="center"/>
        <w:rPr>
          <w:rFonts w:ascii="Arial" w:eastAsia="Times New Roman" w:hAnsi="Arial" w:cs="Arial"/>
          <w:bCs/>
          <w:lang w:val="x-none"/>
        </w:rPr>
      </w:pPr>
    </w:p>
    <w:p w14:paraId="182BBC3B" w14:textId="60E0DE53" w:rsidR="00094E97" w:rsidRPr="00C72895" w:rsidRDefault="00094E97" w:rsidP="00E20D05">
      <w:pPr>
        <w:tabs>
          <w:tab w:val="left" w:pos="9356"/>
        </w:tabs>
        <w:suppressAutoHyphens/>
        <w:jc w:val="center"/>
        <w:rPr>
          <w:rFonts w:ascii="Arial" w:eastAsia="Times New Roman" w:hAnsi="Arial" w:cs="Arial"/>
          <w:bCs/>
          <w:lang w:val="x-none"/>
        </w:rPr>
      </w:pPr>
    </w:p>
    <w:p w14:paraId="2DBE0D84" w14:textId="6F1941FD" w:rsidR="00094E97" w:rsidRPr="00C72895" w:rsidRDefault="00094E97" w:rsidP="00E20D05">
      <w:pPr>
        <w:tabs>
          <w:tab w:val="left" w:pos="9356"/>
        </w:tabs>
        <w:suppressAutoHyphens/>
        <w:jc w:val="center"/>
        <w:rPr>
          <w:rFonts w:ascii="Arial" w:eastAsia="Times New Roman" w:hAnsi="Arial" w:cs="Arial"/>
          <w:bCs/>
          <w:lang w:val="x-none"/>
        </w:rPr>
      </w:pPr>
    </w:p>
    <w:p w14:paraId="37057A3A" w14:textId="682ECB86" w:rsidR="00094E97" w:rsidRPr="00C72895" w:rsidRDefault="00094E97" w:rsidP="00E20D05">
      <w:pPr>
        <w:tabs>
          <w:tab w:val="left" w:pos="9356"/>
        </w:tabs>
        <w:suppressAutoHyphens/>
        <w:jc w:val="center"/>
        <w:rPr>
          <w:rFonts w:ascii="Arial" w:eastAsia="Times New Roman" w:hAnsi="Arial" w:cs="Arial"/>
          <w:bCs/>
          <w:lang w:val="x-none"/>
        </w:rPr>
      </w:pPr>
    </w:p>
    <w:p w14:paraId="6642C651" w14:textId="2ABF0E2F" w:rsidR="00094E97" w:rsidRPr="00C72895" w:rsidRDefault="00094E97" w:rsidP="00E20D05">
      <w:pPr>
        <w:tabs>
          <w:tab w:val="left" w:pos="9356"/>
        </w:tabs>
        <w:suppressAutoHyphens/>
        <w:jc w:val="center"/>
        <w:rPr>
          <w:rFonts w:ascii="Arial" w:eastAsia="Times New Roman" w:hAnsi="Arial" w:cs="Arial"/>
          <w:bCs/>
          <w:lang w:val="x-none"/>
        </w:rPr>
      </w:pPr>
    </w:p>
    <w:p w14:paraId="7E8FE51B" w14:textId="71553A50" w:rsidR="00094E97" w:rsidRPr="00C72895" w:rsidRDefault="00094E97" w:rsidP="00E20D05">
      <w:pPr>
        <w:tabs>
          <w:tab w:val="left" w:pos="9356"/>
        </w:tabs>
        <w:suppressAutoHyphens/>
        <w:jc w:val="center"/>
        <w:rPr>
          <w:rFonts w:ascii="Arial" w:eastAsia="Times New Roman" w:hAnsi="Arial" w:cs="Arial"/>
          <w:bCs/>
          <w:lang w:val="x-none"/>
        </w:rPr>
      </w:pPr>
    </w:p>
    <w:p w14:paraId="6DAAF27D" w14:textId="77777777" w:rsidR="00094E97" w:rsidRPr="00C72895" w:rsidRDefault="00094E97" w:rsidP="00E20D05">
      <w:pPr>
        <w:tabs>
          <w:tab w:val="left" w:pos="9356"/>
        </w:tabs>
        <w:suppressAutoHyphens/>
        <w:jc w:val="center"/>
        <w:rPr>
          <w:rFonts w:ascii="Arial" w:eastAsia="Times New Roman" w:hAnsi="Arial" w:cs="Arial"/>
          <w:bCs/>
          <w:lang w:val="x-none"/>
        </w:rPr>
      </w:pPr>
    </w:p>
    <w:p w14:paraId="4004B8D8" w14:textId="1033FF61" w:rsidR="00E862AA" w:rsidRPr="00C72895" w:rsidRDefault="00E862AA" w:rsidP="00E20D05">
      <w:pPr>
        <w:tabs>
          <w:tab w:val="left" w:pos="9356"/>
        </w:tabs>
        <w:suppressAutoHyphens/>
        <w:jc w:val="center"/>
        <w:rPr>
          <w:rFonts w:ascii="Arial" w:eastAsia="Times New Roman" w:hAnsi="Arial" w:cs="Arial"/>
          <w:bCs/>
          <w:lang w:val="x-none"/>
        </w:rPr>
      </w:pPr>
    </w:p>
    <w:p w14:paraId="04E6269F" w14:textId="77777777" w:rsidR="00E20D05" w:rsidRPr="00C72895" w:rsidRDefault="00E20D05" w:rsidP="00E20D05">
      <w:pPr>
        <w:tabs>
          <w:tab w:val="left" w:pos="9356"/>
        </w:tabs>
        <w:spacing w:before="22"/>
        <w:ind w:left="464" w:right="467"/>
        <w:jc w:val="center"/>
        <w:rPr>
          <w:rFonts w:ascii="Arial" w:hAnsi="Arial" w:cs="Arial"/>
          <w:b/>
        </w:rPr>
      </w:pPr>
      <w:r w:rsidRPr="00C72895">
        <w:rPr>
          <w:rFonts w:ascii="Arial" w:hAnsi="Arial" w:cs="Arial"/>
          <w:b/>
          <w:spacing w:val="-5"/>
        </w:rPr>
        <w:t xml:space="preserve">  ANEXO II </w:t>
      </w:r>
      <w:r w:rsidRPr="00C72895">
        <w:rPr>
          <w:rFonts w:ascii="Arial" w:hAnsi="Arial" w:cs="Arial"/>
          <w:b/>
        </w:rPr>
        <w:t>TERMO</w:t>
      </w:r>
      <w:r w:rsidRPr="00C72895">
        <w:rPr>
          <w:rFonts w:ascii="Arial" w:hAnsi="Arial" w:cs="Arial"/>
          <w:b/>
          <w:spacing w:val="-6"/>
        </w:rPr>
        <w:t xml:space="preserve"> </w:t>
      </w:r>
      <w:r w:rsidRPr="00C72895">
        <w:rPr>
          <w:rFonts w:ascii="Arial" w:hAnsi="Arial" w:cs="Arial"/>
          <w:b/>
        </w:rPr>
        <w:t>REFERÊNCIA APROVADO</w:t>
      </w:r>
    </w:p>
    <w:p w14:paraId="0C645D42" w14:textId="77777777" w:rsidR="00E20D05" w:rsidRPr="00C72895" w:rsidRDefault="00E20D05" w:rsidP="00E20D05">
      <w:pPr>
        <w:widowControl w:val="0"/>
        <w:tabs>
          <w:tab w:val="left" w:pos="9356"/>
        </w:tabs>
        <w:autoSpaceDE w:val="0"/>
        <w:autoSpaceDN w:val="0"/>
        <w:spacing w:before="90"/>
        <w:ind w:right="9"/>
        <w:jc w:val="center"/>
        <w:outlineLvl w:val="0"/>
        <w:rPr>
          <w:rFonts w:ascii="Arial" w:eastAsia="Times New Roman" w:hAnsi="Arial" w:cs="Arial"/>
          <w:b/>
          <w:lang w:val="pt-PT" w:eastAsia="en-US"/>
        </w:rPr>
      </w:pPr>
      <w:r w:rsidRPr="00C72895">
        <w:rPr>
          <w:rFonts w:ascii="Arial" w:eastAsia="Times New Roman" w:hAnsi="Arial" w:cs="Arial"/>
          <w:b/>
          <w:bCs/>
          <w:lang w:val="pt-PT" w:eastAsia="en-US"/>
        </w:rPr>
        <w:lastRenderedPageBreak/>
        <w:t xml:space="preserve"> (conforme a Lei 14.133/21)</w:t>
      </w:r>
    </w:p>
    <w:p w14:paraId="015A6900" w14:textId="77777777" w:rsidR="00E20D05" w:rsidRPr="00C72895" w:rsidRDefault="00E20D05" w:rsidP="00E20D05">
      <w:pPr>
        <w:widowControl w:val="0"/>
        <w:tabs>
          <w:tab w:val="left" w:pos="9356"/>
        </w:tabs>
        <w:autoSpaceDE w:val="0"/>
        <w:autoSpaceDN w:val="0"/>
        <w:spacing w:before="8"/>
        <w:rPr>
          <w:rFonts w:ascii="Arial" w:eastAsia="Times New Roman" w:hAnsi="Arial" w:cs="Arial"/>
          <w:b/>
          <w:lang w:val="pt-PT" w:eastAsia="en-US"/>
        </w:rPr>
      </w:pPr>
    </w:p>
    <w:p w14:paraId="047AC513" w14:textId="77777777" w:rsidR="00E20D05" w:rsidRPr="00C72895" w:rsidRDefault="00E20D05" w:rsidP="00E20D05">
      <w:pPr>
        <w:widowControl w:val="0"/>
        <w:numPr>
          <w:ilvl w:val="1"/>
          <w:numId w:val="30"/>
        </w:numPr>
        <w:tabs>
          <w:tab w:val="left" w:pos="634"/>
          <w:tab w:val="left" w:pos="9356"/>
        </w:tabs>
        <w:autoSpaceDE w:val="0"/>
        <w:autoSpaceDN w:val="0"/>
        <w:spacing w:before="1"/>
        <w:ind w:left="0" w:right="108" w:firstLine="0"/>
        <w:jc w:val="both"/>
        <w:outlineLvl w:val="1"/>
        <w:rPr>
          <w:rFonts w:ascii="Arial" w:eastAsia="Times New Roman" w:hAnsi="Arial" w:cs="Arial"/>
          <w:b/>
          <w:bCs/>
          <w:lang w:val="pt-PT" w:eastAsia="en-US"/>
        </w:rPr>
      </w:pPr>
      <w:r w:rsidRPr="00C72895">
        <w:rPr>
          <w:rFonts w:ascii="Arial" w:eastAsia="Times New Roman" w:hAnsi="Arial" w:cs="Arial"/>
          <w:b/>
          <w:bCs/>
          <w:lang w:val="pt-PT" w:eastAsia="en-US"/>
        </w:rPr>
        <w:t>DO</w:t>
      </w:r>
      <w:r w:rsidRPr="00C72895">
        <w:rPr>
          <w:rFonts w:ascii="Arial" w:eastAsia="Times New Roman" w:hAnsi="Arial" w:cs="Arial"/>
          <w:b/>
          <w:bCs/>
          <w:spacing w:val="-3"/>
          <w:lang w:val="pt-PT" w:eastAsia="en-US"/>
        </w:rPr>
        <w:t xml:space="preserve"> </w:t>
      </w:r>
      <w:r w:rsidRPr="00C72895">
        <w:rPr>
          <w:rFonts w:ascii="Arial" w:eastAsia="Times New Roman" w:hAnsi="Arial" w:cs="Arial"/>
          <w:b/>
          <w:bCs/>
          <w:lang w:val="pt-PT" w:eastAsia="en-US"/>
        </w:rPr>
        <w:t>OBJETO</w:t>
      </w:r>
    </w:p>
    <w:p w14:paraId="74E7137C" w14:textId="77777777" w:rsidR="00E20D05" w:rsidRPr="00C72895" w:rsidRDefault="00E20D05" w:rsidP="00E20D05">
      <w:pPr>
        <w:widowControl w:val="0"/>
        <w:tabs>
          <w:tab w:val="left" w:pos="634"/>
          <w:tab w:val="left" w:pos="9356"/>
        </w:tabs>
        <w:autoSpaceDE w:val="0"/>
        <w:autoSpaceDN w:val="0"/>
        <w:spacing w:before="1"/>
        <w:jc w:val="both"/>
        <w:outlineLvl w:val="1"/>
        <w:rPr>
          <w:rFonts w:ascii="Arial" w:eastAsia="Times New Roman" w:hAnsi="Arial" w:cs="Arial"/>
          <w:b/>
          <w:bCs/>
          <w:lang w:val="pt-PT" w:eastAsia="en-US"/>
        </w:rPr>
      </w:pPr>
    </w:p>
    <w:p w14:paraId="5FE3807A" w14:textId="4960653C" w:rsidR="00E20D05" w:rsidRPr="00C72895" w:rsidRDefault="005A3453" w:rsidP="00E20D05">
      <w:pPr>
        <w:pStyle w:val="Nivel01"/>
        <w:numPr>
          <w:ilvl w:val="1"/>
          <w:numId w:val="31"/>
        </w:numPr>
        <w:tabs>
          <w:tab w:val="left" w:pos="9356"/>
        </w:tabs>
        <w:spacing w:line="360" w:lineRule="auto"/>
        <w:ind w:left="0" w:right="108" w:firstLine="0"/>
        <w:rPr>
          <w:sz w:val="24"/>
          <w:szCs w:val="24"/>
        </w:rPr>
      </w:pPr>
      <w:r w:rsidRPr="00C72895">
        <w:rPr>
          <w:sz w:val="24"/>
          <w:szCs w:val="24"/>
        </w:rPr>
        <w:t xml:space="preserve">REGISTRO DE PREÇOS PARA FUTURA E EVENTUAL PARCELADA PARA O FORNECIMENTO E PRESTAÇÃO DE SERVIÇOS DE INSTALAÇÃO DE ARTIGOS DE DECORAÇÃO NATALINA DESTINADO A PREFEITURA E FUNDOS </w:t>
      </w:r>
      <w:r w:rsidR="009E5785" w:rsidRPr="00C72895">
        <w:rPr>
          <w:sz w:val="24"/>
          <w:szCs w:val="24"/>
        </w:rPr>
        <w:t>MUNICIPAIS E</w:t>
      </w:r>
      <w:r w:rsidRPr="00C72895">
        <w:rPr>
          <w:sz w:val="24"/>
          <w:szCs w:val="24"/>
        </w:rPr>
        <w:t xml:space="preserve"> OUTRAS ATIVIDADES COMEMORATIVAS PARA A PREFEITURA MUNICIPAL DE ANGICO/TO</w:t>
      </w:r>
      <w:r w:rsidR="00E20D05" w:rsidRPr="00C72895">
        <w:rPr>
          <w:sz w:val="24"/>
          <w:szCs w:val="24"/>
        </w:rPr>
        <w:t xml:space="preserve">. </w:t>
      </w:r>
      <w:r w:rsidR="00D7024A" w:rsidRPr="00C72895">
        <w:rPr>
          <w:sz w:val="24"/>
          <w:szCs w:val="24"/>
        </w:rPr>
        <w:t>CONFORME CONDIÇÕES, QUANTIDADES E EXIGÊNCIAS ESTABELECIDAS NESTE EDITAL E SEUS ANEXOS</w:t>
      </w:r>
      <w:r w:rsidR="00E20D05" w:rsidRPr="00C72895">
        <w:rPr>
          <w:sz w:val="24"/>
          <w:szCs w:val="24"/>
        </w:rPr>
        <w:t>.</w:t>
      </w:r>
    </w:p>
    <w:p w14:paraId="35C4AFA6" w14:textId="77777777" w:rsidR="00E20D05" w:rsidRPr="00C72895" w:rsidRDefault="00E20D05" w:rsidP="00E20D05">
      <w:pPr>
        <w:pStyle w:val="PargrafodaLista"/>
        <w:tabs>
          <w:tab w:val="left" w:pos="9356"/>
        </w:tabs>
        <w:spacing w:line="276" w:lineRule="auto"/>
        <w:ind w:left="0"/>
        <w:jc w:val="both"/>
        <w:rPr>
          <w:rFonts w:ascii="Arial" w:hAnsi="Arial" w:cs="Arial"/>
          <w:bCs/>
        </w:rPr>
      </w:pPr>
    </w:p>
    <w:p w14:paraId="55933949" w14:textId="536C794E" w:rsidR="00E20D05" w:rsidRPr="00C72895" w:rsidRDefault="00E20D05" w:rsidP="00E20D05">
      <w:pPr>
        <w:widowControl w:val="0"/>
        <w:numPr>
          <w:ilvl w:val="1"/>
          <w:numId w:val="30"/>
        </w:numPr>
        <w:tabs>
          <w:tab w:val="left" w:pos="1038"/>
          <w:tab w:val="left" w:pos="9356"/>
        </w:tabs>
        <w:autoSpaceDE w:val="0"/>
        <w:autoSpaceDN w:val="0"/>
        <w:spacing w:before="1"/>
        <w:ind w:left="634" w:right="382"/>
        <w:jc w:val="both"/>
        <w:rPr>
          <w:rFonts w:ascii="Arial" w:eastAsia="Times New Roman" w:hAnsi="Arial" w:cs="Arial"/>
          <w:b/>
          <w:bCs/>
          <w:lang w:val="pt-PT" w:eastAsia="en-US"/>
        </w:rPr>
      </w:pPr>
      <w:r w:rsidRPr="00C72895">
        <w:rPr>
          <w:rFonts w:ascii="Arial" w:eastAsia="Times New Roman" w:hAnsi="Arial" w:cs="Arial"/>
          <w:b/>
          <w:bCs/>
          <w:lang w:val="pt-PT" w:eastAsia="en-US"/>
        </w:rPr>
        <w:t>JUSTIFICATIVA</w:t>
      </w:r>
    </w:p>
    <w:p w14:paraId="03769A61" w14:textId="780D2412" w:rsidR="009E5785" w:rsidRPr="00C72895" w:rsidRDefault="009E5785" w:rsidP="009E5785">
      <w:pPr>
        <w:widowControl w:val="0"/>
        <w:tabs>
          <w:tab w:val="left" w:pos="1038"/>
          <w:tab w:val="left" w:pos="9356"/>
        </w:tabs>
        <w:autoSpaceDE w:val="0"/>
        <w:autoSpaceDN w:val="0"/>
        <w:spacing w:before="1"/>
        <w:ind w:left="634" w:right="382"/>
        <w:jc w:val="both"/>
        <w:rPr>
          <w:rFonts w:ascii="Arial" w:eastAsia="Times New Roman" w:hAnsi="Arial" w:cs="Arial"/>
          <w:b/>
          <w:bCs/>
          <w:lang w:val="pt-PT" w:eastAsia="en-US"/>
        </w:rPr>
      </w:pPr>
    </w:p>
    <w:p w14:paraId="70D7165F" w14:textId="30EA0735" w:rsidR="009E5785" w:rsidRPr="00C72895" w:rsidRDefault="009E5785" w:rsidP="009E5785">
      <w:pPr>
        <w:spacing w:before="100" w:beforeAutospacing="1" w:after="100" w:afterAutospacing="1"/>
        <w:jc w:val="both"/>
        <w:rPr>
          <w:rFonts w:ascii="Arial" w:eastAsia="Times New Roman" w:hAnsi="Arial" w:cs="Arial"/>
        </w:rPr>
      </w:pPr>
      <w:r w:rsidRPr="00C72895">
        <w:rPr>
          <w:rFonts w:ascii="Arial" w:eastAsia="Times New Roman" w:hAnsi="Arial" w:cs="Arial"/>
        </w:rPr>
        <w:t xml:space="preserve">A contratação visa promover o embelezamento da cidade e o fortalecimento do turismo local durante o período natalino e outras comemorações oficiais, como </w:t>
      </w:r>
      <w:r w:rsidRPr="00C72895">
        <w:rPr>
          <w:rFonts w:ascii="Arial" w:eastAsia="Times New Roman" w:hAnsi="Arial" w:cs="Arial"/>
          <w:b/>
          <w:bCs/>
        </w:rPr>
        <w:t>Aniversário da Cidade, cavalgada,  Páscoa, Festa Junina, Independência, Natal</w:t>
      </w:r>
      <w:r w:rsidRPr="00C72895">
        <w:rPr>
          <w:rFonts w:ascii="Arial" w:eastAsia="Times New Roman" w:hAnsi="Arial" w:cs="Arial"/>
        </w:rPr>
        <w:t xml:space="preserve"> e outras como consta na relação em anexos, fomentando o comércio, o lazer e o sentimento de pertencimento da população.</w:t>
      </w:r>
    </w:p>
    <w:p w14:paraId="0755E1E8" w14:textId="77777777" w:rsidR="009E5785" w:rsidRPr="00C72895" w:rsidRDefault="009E5785" w:rsidP="009E5785">
      <w:pPr>
        <w:spacing w:before="100" w:beforeAutospacing="1" w:after="100" w:afterAutospacing="1"/>
        <w:jc w:val="both"/>
        <w:rPr>
          <w:rFonts w:ascii="Arial" w:eastAsia="Times New Roman" w:hAnsi="Arial" w:cs="Arial"/>
        </w:rPr>
      </w:pPr>
      <w:r w:rsidRPr="00C72895">
        <w:rPr>
          <w:rFonts w:ascii="Arial" w:eastAsia="Times New Roman" w:hAnsi="Arial" w:cs="Arial"/>
        </w:rPr>
        <w:t>A decoração e iluminação temática contribuem para o aumento do fluxo de visitantes, aquecimento da economia local e valorização dos espaços públicos, além de criar um ambiente acolhedor e festivo</w:t>
      </w:r>
    </w:p>
    <w:p w14:paraId="0C099863" w14:textId="2EDA4A01" w:rsidR="00E20D05" w:rsidRPr="00C72895" w:rsidRDefault="00E20D05" w:rsidP="009E5785">
      <w:pPr>
        <w:spacing w:before="100" w:beforeAutospacing="1" w:after="100" w:afterAutospacing="1"/>
        <w:jc w:val="both"/>
        <w:rPr>
          <w:rFonts w:ascii="Arial" w:hAnsi="Arial" w:cs="Arial"/>
        </w:rPr>
      </w:pPr>
      <w:r w:rsidRPr="00C72895">
        <w:rPr>
          <w:rFonts w:ascii="Arial" w:hAnsi="Arial" w:cs="Arial"/>
        </w:rPr>
        <w:t xml:space="preserve">É sabido que o Natal é uma data festiva, é comum a decoração natalina nas cidades, setores públicos e privados, buscando desse modo resgatar o espírito natalino nas pessoas, causar o encantamento de crianças e adultos e propagar a paz e a união entre todos. </w:t>
      </w:r>
    </w:p>
    <w:p w14:paraId="6727D2E6" w14:textId="77777777" w:rsidR="00E20D05" w:rsidRPr="00C72895" w:rsidRDefault="00E20D05" w:rsidP="00E20D05">
      <w:pPr>
        <w:pStyle w:val="PargrafodaLista"/>
        <w:tabs>
          <w:tab w:val="left" w:pos="9356"/>
        </w:tabs>
        <w:spacing w:after="160" w:line="276" w:lineRule="auto"/>
        <w:ind w:left="324" w:right="30"/>
        <w:rPr>
          <w:rFonts w:ascii="Arial" w:hAnsi="Arial" w:cs="Arial"/>
        </w:rPr>
      </w:pPr>
    </w:p>
    <w:p w14:paraId="25AC4A34" w14:textId="0D7C4627" w:rsidR="00E20D05" w:rsidRPr="00C72895" w:rsidRDefault="00E20D05" w:rsidP="009E5785">
      <w:pPr>
        <w:tabs>
          <w:tab w:val="left" w:pos="9356"/>
        </w:tabs>
        <w:spacing w:after="160" w:line="276" w:lineRule="auto"/>
        <w:ind w:left="101" w:right="30"/>
        <w:jc w:val="both"/>
        <w:rPr>
          <w:rFonts w:ascii="Arial" w:eastAsia="Times New Roman" w:hAnsi="Arial" w:cs="Arial"/>
        </w:rPr>
      </w:pPr>
      <w:r w:rsidRPr="00C72895">
        <w:rPr>
          <w:rFonts w:ascii="Arial" w:hAnsi="Arial" w:cs="Arial"/>
        </w:rPr>
        <w:t xml:space="preserve">Além disso a decoração natalina em uma cidade é uma forma de fomentar o comércio da mesma, pois atrai público para o local fazendo com que o comércio também tenha um aumento nas vendas. </w:t>
      </w:r>
    </w:p>
    <w:p w14:paraId="5DA777AB" w14:textId="77777777" w:rsidR="00E20D05" w:rsidRPr="00C72895" w:rsidRDefault="00E20D05" w:rsidP="00E20D05">
      <w:pPr>
        <w:widowControl w:val="0"/>
        <w:tabs>
          <w:tab w:val="left" w:pos="1038"/>
          <w:tab w:val="left" w:pos="9356"/>
        </w:tabs>
        <w:autoSpaceDE w:val="0"/>
        <w:autoSpaceDN w:val="0"/>
        <w:spacing w:before="1"/>
        <w:ind w:right="382"/>
        <w:jc w:val="both"/>
        <w:rPr>
          <w:rFonts w:ascii="Arial" w:eastAsia="Times New Roman" w:hAnsi="Arial" w:cs="Arial"/>
        </w:rPr>
      </w:pPr>
    </w:p>
    <w:p w14:paraId="7CA6BF99" w14:textId="77777777" w:rsidR="00E20D05" w:rsidRPr="00C72895" w:rsidRDefault="00E20D05" w:rsidP="00E20D05">
      <w:pPr>
        <w:pStyle w:val="western"/>
        <w:tabs>
          <w:tab w:val="left" w:pos="9356"/>
        </w:tabs>
        <w:spacing w:before="0" w:line="276" w:lineRule="auto"/>
        <w:ind w:right="38"/>
        <w:jc w:val="both"/>
        <w:rPr>
          <w:rFonts w:ascii="Arial" w:hAnsi="Arial" w:cs="Arial"/>
          <w:b/>
          <w:sz w:val="24"/>
          <w:szCs w:val="24"/>
        </w:rPr>
      </w:pPr>
      <w:r w:rsidRPr="00C72895">
        <w:rPr>
          <w:rFonts w:ascii="Arial" w:hAnsi="Arial" w:cs="Arial"/>
          <w:b/>
          <w:sz w:val="24"/>
          <w:szCs w:val="24"/>
        </w:rPr>
        <w:lastRenderedPageBreak/>
        <w:t xml:space="preserve">2.0 DOS REQUISITOS </w:t>
      </w:r>
    </w:p>
    <w:p w14:paraId="241140AD" w14:textId="77777777" w:rsidR="00E20D05" w:rsidRPr="00C72895" w:rsidRDefault="00E20D05" w:rsidP="00E20D05">
      <w:pPr>
        <w:tabs>
          <w:tab w:val="left" w:pos="9356"/>
        </w:tabs>
        <w:ind w:right="38"/>
        <w:jc w:val="both"/>
        <w:rPr>
          <w:rFonts w:ascii="Arial" w:eastAsia="Times New Roman" w:hAnsi="Arial" w:cs="Arial"/>
          <w:bCs/>
        </w:rPr>
      </w:pPr>
      <w:r w:rsidRPr="00C72895">
        <w:rPr>
          <w:rFonts w:ascii="Arial" w:eastAsia="Times New Roman" w:hAnsi="Arial" w:cs="Arial"/>
          <w:bCs/>
        </w:rPr>
        <w:t xml:space="preserve">a). No processo de contratação através de pregão, como qualquer outra modalidade de licitação, deverá </w:t>
      </w:r>
      <w:r w:rsidRPr="00C72895">
        <w:rPr>
          <w:rFonts w:ascii="Arial" w:eastAsia="Times New Roman" w:hAnsi="Arial" w:cs="Arial"/>
          <w:bCs/>
          <w:shd w:val="clear" w:color="auto" w:fill="FFFFFF" w:themeFill="background1"/>
        </w:rPr>
        <w:t xml:space="preserve">ser instruída com os seguintes documentos, julgando ser necessário, julgando pelos princípios do </w:t>
      </w:r>
      <w:r w:rsidRPr="00C72895">
        <w:rPr>
          <w:rFonts w:ascii="Arial" w:hAnsi="Arial" w:cs="Arial"/>
          <w:shd w:val="clear" w:color="auto" w:fill="FFFFFF" w:themeFill="background1"/>
        </w:rPr>
        <w:t xml:space="preserve">interesse público, planejamento, transparência, eficácia, segregação de funções, motivação, segurança jurídica, razoabilidade, competitividade, proporcionalidade, celeridade, economicidade e desenvolvimento nacional sustentável e </w:t>
      </w:r>
      <w:r w:rsidRPr="00C72895">
        <w:rPr>
          <w:rFonts w:ascii="Arial" w:eastAsia="Times New Roman" w:hAnsi="Arial" w:cs="Arial"/>
          <w:bCs/>
        </w:rPr>
        <w:t xml:space="preserve">a obrigatoriedade de realização da licitação sob a forma eletrônica. </w:t>
      </w:r>
    </w:p>
    <w:p w14:paraId="44EAFC7F" w14:textId="77777777" w:rsidR="00E20D05" w:rsidRPr="00C72895" w:rsidRDefault="00E20D05" w:rsidP="00E20D05">
      <w:pPr>
        <w:tabs>
          <w:tab w:val="left" w:pos="9356"/>
        </w:tabs>
        <w:ind w:right="38"/>
        <w:jc w:val="both"/>
        <w:rPr>
          <w:rFonts w:ascii="Arial" w:eastAsia="Times New Roman" w:hAnsi="Arial" w:cs="Arial"/>
          <w:bCs/>
        </w:rPr>
      </w:pPr>
    </w:p>
    <w:p w14:paraId="05E57134" w14:textId="77777777" w:rsidR="00E20D05" w:rsidRPr="00C72895" w:rsidRDefault="00E20D05" w:rsidP="00E20D05">
      <w:pPr>
        <w:tabs>
          <w:tab w:val="left" w:pos="9356"/>
        </w:tabs>
        <w:ind w:right="38"/>
        <w:jc w:val="both"/>
        <w:rPr>
          <w:rFonts w:ascii="Arial" w:eastAsia="Times New Roman" w:hAnsi="Arial" w:cs="Arial"/>
          <w:bCs/>
        </w:rPr>
      </w:pPr>
      <w:r w:rsidRPr="00C72895">
        <w:rPr>
          <w:rFonts w:ascii="Arial" w:eastAsia="Times New Roman" w:hAnsi="Arial" w:cs="Arial"/>
          <w:bCs/>
        </w:rPr>
        <w:t xml:space="preserve">Parágrafo único. Enquanto não adotarem o PNCP, os Municípios a que se referem este caput deste artigo deverão: I – publicar em diário oficial, as informações que esta Lei exige, que sejam divulgadas em sitio eletrônico oficial, </w:t>
      </w:r>
      <w:r w:rsidRPr="00C72895">
        <w:rPr>
          <w:rFonts w:ascii="Arial" w:eastAsia="Times New Roman" w:hAnsi="Arial" w:cs="Arial"/>
          <w:b/>
          <w:bCs/>
        </w:rPr>
        <w:t>admitida a publicação de extrato</w:t>
      </w:r>
      <w:r w:rsidRPr="00C72895">
        <w:rPr>
          <w:rFonts w:ascii="Arial" w:eastAsia="Times New Roman" w:hAnsi="Arial" w:cs="Arial"/>
          <w:bCs/>
        </w:rPr>
        <w:t xml:space="preserve">; II – disponibilizar a </w:t>
      </w:r>
      <w:r w:rsidRPr="00C72895">
        <w:rPr>
          <w:rFonts w:ascii="Arial" w:eastAsia="Times New Roman" w:hAnsi="Arial" w:cs="Arial"/>
          <w:b/>
          <w:bCs/>
        </w:rPr>
        <w:t>versão física dos documentos em suas repartições</w:t>
      </w:r>
      <w:r w:rsidRPr="00C72895">
        <w:rPr>
          <w:rFonts w:ascii="Arial" w:eastAsia="Times New Roman" w:hAnsi="Arial" w:cs="Arial"/>
          <w:bCs/>
        </w:rPr>
        <w:t>, vedada a cobrança de qualquer valor, salvo referente ao fornecimento de edital ou de cópia de documento, que não será superior ao custo de sua reprodução gráfica; Documentação de formalização de demanda; estimativa de despesa que deverá ser calculada na forma estabelecida no art.23; Parecer jurídico e Parecer técnico; Demonstração da compatibilidade da previsão de recursos orçamentários com o compromisso a ser assumido; Comprovação de que o contratado preenche os requisitos de habilitação e qualificação mínima necessária; razão da escolha do contratado; justificativa de preço; e Autorização da autoridade competente;</w:t>
      </w:r>
    </w:p>
    <w:p w14:paraId="4E347BEE" w14:textId="77777777" w:rsidR="00E20D05" w:rsidRPr="00C72895" w:rsidRDefault="00E20D05" w:rsidP="00E20D05">
      <w:pPr>
        <w:tabs>
          <w:tab w:val="left" w:pos="9356"/>
        </w:tabs>
        <w:ind w:right="38"/>
        <w:jc w:val="both"/>
        <w:rPr>
          <w:rFonts w:ascii="Arial" w:eastAsia="Times New Roman" w:hAnsi="Arial" w:cs="Arial"/>
          <w:bCs/>
        </w:rPr>
      </w:pPr>
    </w:p>
    <w:p w14:paraId="4E834176" w14:textId="77777777" w:rsidR="00E20D05" w:rsidRPr="00C72895" w:rsidRDefault="00E20D05" w:rsidP="00E20D05">
      <w:pPr>
        <w:tabs>
          <w:tab w:val="left" w:pos="9356"/>
        </w:tabs>
        <w:ind w:right="38"/>
        <w:jc w:val="both"/>
        <w:rPr>
          <w:rFonts w:ascii="Arial" w:eastAsia="Times New Roman" w:hAnsi="Arial" w:cs="Arial"/>
          <w:bCs/>
        </w:rPr>
      </w:pPr>
      <w:r w:rsidRPr="00C72895">
        <w:rPr>
          <w:rFonts w:ascii="Arial" w:eastAsia="Times New Roman" w:hAnsi="Arial" w:cs="Arial"/>
          <w:bCs/>
        </w:rPr>
        <w:t>b) É de suma importância a análise e requisitos, visto que a obrigatoriedade do preço a ser praticado pela administração deve estar em conformidade com os praticados pelo mercado, como é o caso também da contratação direta e demais contratação de interesse publico.</w:t>
      </w:r>
    </w:p>
    <w:p w14:paraId="1C732A34" w14:textId="77777777" w:rsidR="00E20D05" w:rsidRPr="00C72895" w:rsidRDefault="00E20D05" w:rsidP="00E20D05">
      <w:pPr>
        <w:tabs>
          <w:tab w:val="left" w:pos="9356"/>
        </w:tabs>
        <w:ind w:right="38"/>
        <w:jc w:val="both"/>
        <w:rPr>
          <w:rFonts w:ascii="Arial" w:eastAsia="Times New Roman" w:hAnsi="Arial" w:cs="Arial"/>
          <w:bCs/>
        </w:rPr>
      </w:pPr>
      <w:r w:rsidRPr="00C72895">
        <w:rPr>
          <w:rFonts w:ascii="Arial" w:eastAsia="Times New Roman" w:hAnsi="Arial" w:cs="Arial"/>
          <w:bCs/>
        </w:rPr>
        <w:t xml:space="preserve"> </w:t>
      </w:r>
    </w:p>
    <w:p w14:paraId="0926DAAB" w14:textId="77777777" w:rsidR="00E20D05" w:rsidRPr="00C72895" w:rsidRDefault="00E20D05" w:rsidP="00E20D05">
      <w:pPr>
        <w:tabs>
          <w:tab w:val="left" w:pos="9356"/>
        </w:tabs>
        <w:ind w:right="38"/>
        <w:jc w:val="both"/>
        <w:rPr>
          <w:rFonts w:ascii="Arial" w:eastAsia="Times New Roman" w:hAnsi="Arial" w:cs="Arial"/>
          <w:b/>
          <w:bCs/>
        </w:rPr>
      </w:pPr>
      <w:r w:rsidRPr="00C72895">
        <w:rPr>
          <w:rFonts w:ascii="Arial" w:eastAsia="Times New Roman" w:hAnsi="Arial" w:cs="Arial"/>
          <w:bCs/>
        </w:rPr>
        <w:t>.</w:t>
      </w:r>
    </w:p>
    <w:p w14:paraId="329F9A6E" w14:textId="77777777" w:rsidR="00E20D05" w:rsidRPr="00C72895" w:rsidRDefault="00E20D05" w:rsidP="00E20D05">
      <w:pPr>
        <w:pStyle w:val="western"/>
        <w:tabs>
          <w:tab w:val="left" w:pos="9356"/>
        </w:tabs>
        <w:spacing w:before="0" w:line="276" w:lineRule="auto"/>
        <w:ind w:right="38"/>
        <w:jc w:val="both"/>
        <w:rPr>
          <w:rFonts w:ascii="Arial" w:hAnsi="Arial" w:cs="Arial"/>
          <w:b/>
          <w:sz w:val="24"/>
          <w:szCs w:val="24"/>
        </w:rPr>
      </w:pPr>
      <w:r w:rsidRPr="00C72895">
        <w:rPr>
          <w:rFonts w:ascii="Arial" w:hAnsi="Arial" w:cs="Arial"/>
          <w:b/>
          <w:sz w:val="24"/>
          <w:szCs w:val="24"/>
        </w:rPr>
        <w:t xml:space="preserve">4 – DA INSTRUÇÃO </w:t>
      </w:r>
    </w:p>
    <w:p w14:paraId="2FF42C4D" w14:textId="77777777" w:rsidR="00E20D05" w:rsidRPr="00C72895" w:rsidRDefault="00E20D05" w:rsidP="00E20D05">
      <w:pPr>
        <w:pStyle w:val="western"/>
        <w:tabs>
          <w:tab w:val="left" w:pos="9356"/>
        </w:tabs>
        <w:spacing w:before="0" w:line="276" w:lineRule="auto"/>
        <w:ind w:right="38"/>
        <w:jc w:val="both"/>
        <w:rPr>
          <w:rFonts w:ascii="Arial" w:hAnsi="Arial" w:cs="Arial"/>
          <w:bCs/>
          <w:sz w:val="24"/>
          <w:szCs w:val="24"/>
        </w:rPr>
      </w:pPr>
    </w:p>
    <w:p w14:paraId="4554649B" w14:textId="77777777" w:rsidR="00E20D05" w:rsidRPr="00C72895" w:rsidRDefault="00E20D05" w:rsidP="00B510DC">
      <w:pPr>
        <w:pStyle w:val="western"/>
        <w:numPr>
          <w:ilvl w:val="0"/>
          <w:numId w:val="33"/>
        </w:numPr>
        <w:spacing w:before="0" w:line="276" w:lineRule="auto"/>
        <w:ind w:left="142" w:right="38" w:hanging="11"/>
        <w:jc w:val="both"/>
        <w:rPr>
          <w:rFonts w:ascii="Arial" w:hAnsi="Arial" w:cs="Arial"/>
          <w:bCs/>
          <w:sz w:val="24"/>
          <w:szCs w:val="24"/>
        </w:rPr>
      </w:pPr>
      <w:r w:rsidRPr="00C72895">
        <w:rPr>
          <w:rFonts w:ascii="Arial" w:hAnsi="Arial" w:cs="Arial"/>
          <w:bCs/>
          <w:sz w:val="24"/>
          <w:szCs w:val="24"/>
        </w:rPr>
        <w:t xml:space="preserve">Neste, atem-se as considerações relativas as estimativas das quantidades para a contratação, acompanhadas das memórias de cálculo e dos documentos que lhes dão suporte, como também, o levantamento de mercado, que consiste na análise das alternativas possíveis, justificativa técnica e econômica da escolha do tipo de solução a contratar, bem como, a estimativa do valor da contratação, acompanhada dos preços unitários referenciais, das memorias de cálculo dos documentos (cotações), em anexo. </w:t>
      </w:r>
    </w:p>
    <w:p w14:paraId="51A477F5" w14:textId="77777777" w:rsidR="00E20D05" w:rsidRPr="00C72895" w:rsidRDefault="00E20D05" w:rsidP="00E20D05">
      <w:pPr>
        <w:pStyle w:val="western"/>
        <w:tabs>
          <w:tab w:val="left" w:pos="9356"/>
        </w:tabs>
        <w:spacing w:before="0" w:line="276" w:lineRule="auto"/>
        <w:ind w:right="38"/>
        <w:jc w:val="both"/>
        <w:rPr>
          <w:rFonts w:ascii="Arial" w:hAnsi="Arial" w:cs="Arial"/>
          <w:bCs/>
          <w:sz w:val="24"/>
          <w:szCs w:val="24"/>
        </w:rPr>
      </w:pPr>
    </w:p>
    <w:p w14:paraId="2D9AD031" w14:textId="77777777" w:rsidR="00E20D05" w:rsidRPr="00C72895" w:rsidRDefault="00E20D05" w:rsidP="00E20D05">
      <w:pPr>
        <w:pStyle w:val="western"/>
        <w:tabs>
          <w:tab w:val="left" w:pos="9356"/>
        </w:tabs>
        <w:spacing w:before="0" w:line="276" w:lineRule="auto"/>
        <w:ind w:right="38"/>
        <w:jc w:val="both"/>
        <w:rPr>
          <w:rFonts w:ascii="Arial" w:hAnsi="Arial" w:cs="Arial"/>
          <w:bCs/>
          <w:sz w:val="24"/>
          <w:szCs w:val="24"/>
        </w:rPr>
      </w:pPr>
      <w:r w:rsidRPr="00C72895">
        <w:rPr>
          <w:rFonts w:ascii="Arial" w:hAnsi="Arial" w:cs="Arial"/>
          <w:bCs/>
          <w:sz w:val="24"/>
          <w:szCs w:val="24"/>
        </w:rPr>
        <w:t xml:space="preserve">b). Tendo em vista, o demonstrativo dos resultados sob os termos da economicidade e instrumentos que permitem os procedimentos para a serviço de qualquer natureza. </w:t>
      </w:r>
    </w:p>
    <w:p w14:paraId="2731A7A4" w14:textId="77777777" w:rsidR="00E20D05" w:rsidRPr="00C72895" w:rsidRDefault="00E20D05" w:rsidP="00E20D05">
      <w:pPr>
        <w:pStyle w:val="western"/>
        <w:tabs>
          <w:tab w:val="left" w:pos="9356"/>
        </w:tabs>
        <w:spacing w:before="0" w:line="276" w:lineRule="auto"/>
        <w:ind w:right="38"/>
        <w:jc w:val="both"/>
        <w:rPr>
          <w:rFonts w:ascii="Arial" w:hAnsi="Arial" w:cs="Arial"/>
          <w:bCs/>
          <w:sz w:val="24"/>
          <w:szCs w:val="24"/>
        </w:rPr>
      </w:pPr>
    </w:p>
    <w:p w14:paraId="36F90F20" w14:textId="77777777" w:rsidR="00E20D05" w:rsidRPr="00C72895" w:rsidRDefault="00E20D05" w:rsidP="00E20D05">
      <w:pPr>
        <w:pStyle w:val="western"/>
        <w:tabs>
          <w:tab w:val="left" w:pos="9356"/>
        </w:tabs>
        <w:spacing w:before="0" w:line="276" w:lineRule="auto"/>
        <w:ind w:right="38"/>
        <w:jc w:val="both"/>
        <w:rPr>
          <w:rFonts w:ascii="Arial" w:hAnsi="Arial" w:cs="Arial"/>
          <w:bCs/>
          <w:sz w:val="24"/>
          <w:szCs w:val="24"/>
        </w:rPr>
      </w:pPr>
      <w:r w:rsidRPr="00C72895">
        <w:rPr>
          <w:rFonts w:ascii="Arial" w:hAnsi="Arial" w:cs="Arial"/>
          <w:bCs/>
          <w:sz w:val="24"/>
          <w:szCs w:val="24"/>
        </w:rPr>
        <w:t>Observado que o processo licitatório sendo para serviço, conforme regulamento, o valor estimado será definido com base no melhor preço, podendo ser aferido por meio da utilização de pesquisa direta com no mínimo 3 (três) fornecedores, mediante solicitação formal de cotação, desde que seja justificado a escolha.</w:t>
      </w:r>
    </w:p>
    <w:p w14:paraId="0BC62295" w14:textId="77777777" w:rsidR="00E20D05" w:rsidRPr="00C72895" w:rsidRDefault="00E20D05" w:rsidP="00E20D05">
      <w:pPr>
        <w:pStyle w:val="western"/>
        <w:tabs>
          <w:tab w:val="left" w:pos="9356"/>
        </w:tabs>
        <w:spacing w:before="0" w:line="276" w:lineRule="auto"/>
        <w:ind w:right="38"/>
        <w:jc w:val="both"/>
        <w:rPr>
          <w:rFonts w:ascii="Arial" w:hAnsi="Arial" w:cs="Arial"/>
          <w:bCs/>
          <w:sz w:val="24"/>
          <w:szCs w:val="24"/>
        </w:rPr>
      </w:pPr>
    </w:p>
    <w:p w14:paraId="4B296D71" w14:textId="78A5FB43" w:rsidR="00E20D05" w:rsidRPr="00C72895" w:rsidRDefault="00E20D05" w:rsidP="00E20D05">
      <w:pPr>
        <w:tabs>
          <w:tab w:val="left" w:pos="9356"/>
        </w:tabs>
        <w:ind w:right="106"/>
        <w:jc w:val="both"/>
        <w:rPr>
          <w:rFonts w:ascii="Arial" w:hAnsi="Arial" w:cs="Arial"/>
          <w:b/>
          <w:iCs/>
          <w:lang w:eastAsia="en-US"/>
        </w:rPr>
      </w:pPr>
      <w:r w:rsidRPr="00C72895">
        <w:rPr>
          <w:rFonts w:ascii="Arial" w:hAnsi="Arial" w:cs="Arial"/>
          <w:b/>
          <w:bCs/>
        </w:rPr>
        <w:t xml:space="preserve">5– </w:t>
      </w:r>
      <w:r w:rsidRPr="00C72895">
        <w:rPr>
          <w:rFonts w:ascii="Arial" w:hAnsi="Arial" w:cs="Arial"/>
          <w:b/>
          <w:iCs/>
          <w:lang w:eastAsia="en-US"/>
        </w:rPr>
        <w:t>DAS ESPECIFICAÇÕES DE COMPRA/SERVIÇOS</w:t>
      </w:r>
    </w:p>
    <w:p w14:paraId="12A53400" w14:textId="66C8A4D0" w:rsidR="0065028A" w:rsidRPr="00C72895" w:rsidRDefault="0065028A" w:rsidP="00E20D05">
      <w:pPr>
        <w:tabs>
          <w:tab w:val="left" w:pos="9356"/>
        </w:tabs>
        <w:ind w:right="106"/>
        <w:jc w:val="both"/>
        <w:rPr>
          <w:rFonts w:ascii="Arial" w:hAnsi="Arial" w:cs="Arial"/>
          <w:b/>
          <w:iCs/>
          <w:lang w:eastAsia="en-US"/>
        </w:rPr>
      </w:pPr>
    </w:p>
    <w:tbl>
      <w:tblPr>
        <w:tblW w:w="10206" w:type="dxa"/>
        <w:tblInd w:w="-5" w:type="dxa"/>
        <w:tblLayout w:type="fixed"/>
        <w:tblCellMar>
          <w:left w:w="70" w:type="dxa"/>
          <w:right w:w="70" w:type="dxa"/>
        </w:tblCellMar>
        <w:tblLook w:val="04A0" w:firstRow="1" w:lastRow="0" w:firstColumn="1" w:lastColumn="0" w:noHBand="0" w:noVBand="1"/>
      </w:tblPr>
      <w:tblGrid>
        <w:gridCol w:w="709"/>
        <w:gridCol w:w="4253"/>
        <w:gridCol w:w="708"/>
        <w:gridCol w:w="426"/>
        <w:gridCol w:w="567"/>
        <w:gridCol w:w="567"/>
        <w:gridCol w:w="708"/>
        <w:gridCol w:w="993"/>
        <w:gridCol w:w="1275"/>
      </w:tblGrid>
      <w:tr w:rsidR="0065028A" w:rsidRPr="00C72895" w14:paraId="1E99A6D5" w14:textId="77777777" w:rsidTr="0065028A">
        <w:trPr>
          <w:trHeight w:val="172"/>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4F6E9A"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4253" w:type="dxa"/>
            <w:tcBorders>
              <w:top w:val="single" w:sz="4" w:space="0" w:color="auto"/>
              <w:left w:val="nil"/>
              <w:bottom w:val="single" w:sz="4" w:space="0" w:color="auto"/>
              <w:right w:val="single" w:sz="4" w:space="0" w:color="auto"/>
            </w:tcBorders>
            <w:shd w:val="clear" w:color="auto" w:fill="auto"/>
            <w:noWrap/>
            <w:vAlign w:val="bottom"/>
            <w:hideMark/>
          </w:tcPr>
          <w:p w14:paraId="1552C67E"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23957A43"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8800F71"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23DD373F"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single" w:sz="4" w:space="0" w:color="auto"/>
              <w:left w:val="nil"/>
              <w:bottom w:val="single" w:sz="4" w:space="0" w:color="auto"/>
              <w:right w:val="single" w:sz="4" w:space="0" w:color="auto"/>
            </w:tcBorders>
            <w:shd w:val="clear" w:color="auto" w:fill="auto"/>
            <w:noWrap/>
            <w:vAlign w:val="bottom"/>
            <w:hideMark/>
          </w:tcPr>
          <w:p w14:paraId="789D3384"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single" w:sz="4" w:space="0" w:color="auto"/>
              <w:left w:val="nil"/>
              <w:bottom w:val="single" w:sz="4" w:space="0" w:color="auto"/>
              <w:right w:val="single" w:sz="4" w:space="0" w:color="auto"/>
            </w:tcBorders>
            <w:shd w:val="clear" w:color="auto" w:fill="auto"/>
            <w:noWrap/>
            <w:vAlign w:val="bottom"/>
            <w:hideMark/>
          </w:tcPr>
          <w:p w14:paraId="41CE41AB"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22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0BA1A8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valor referência </w:t>
            </w:r>
          </w:p>
        </w:tc>
      </w:tr>
      <w:tr w:rsidR="00683BBB" w:rsidRPr="00C72895" w14:paraId="5592B507" w14:textId="77777777" w:rsidTr="0065028A">
        <w:trPr>
          <w:trHeight w:val="47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7A20CC7"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ITEM</w:t>
            </w:r>
          </w:p>
        </w:tc>
        <w:tc>
          <w:tcPr>
            <w:tcW w:w="4253" w:type="dxa"/>
            <w:tcBorders>
              <w:top w:val="nil"/>
              <w:left w:val="nil"/>
              <w:bottom w:val="single" w:sz="4" w:space="0" w:color="auto"/>
              <w:right w:val="single" w:sz="4" w:space="0" w:color="auto"/>
            </w:tcBorders>
            <w:shd w:val="clear" w:color="auto" w:fill="auto"/>
            <w:vAlign w:val="center"/>
            <w:hideMark/>
          </w:tcPr>
          <w:p w14:paraId="6ED0E823"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DESCRIÇÃO DOS PRODUTOS</w:t>
            </w:r>
          </w:p>
        </w:tc>
        <w:tc>
          <w:tcPr>
            <w:tcW w:w="708" w:type="dxa"/>
            <w:tcBorders>
              <w:top w:val="nil"/>
              <w:left w:val="nil"/>
              <w:bottom w:val="single" w:sz="4" w:space="0" w:color="auto"/>
              <w:right w:val="single" w:sz="4" w:space="0" w:color="auto"/>
            </w:tcBorders>
            <w:shd w:val="clear" w:color="auto" w:fill="auto"/>
            <w:noWrap/>
            <w:vAlign w:val="center"/>
            <w:hideMark/>
          </w:tcPr>
          <w:p w14:paraId="5F66693E"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6E06A54"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PMA</w:t>
            </w:r>
          </w:p>
        </w:tc>
        <w:tc>
          <w:tcPr>
            <w:tcW w:w="567" w:type="dxa"/>
            <w:tcBorders>
              <w:top w:val="nil"/>
              <w:left w:val="nil"/>
              <w:bottom w:val="single" w:sz="4" w:space="0" w:color="auto"/>
              <w:right w:val="single" w:sz="4" w:space="0" w:color="auto"/>
            </w:tcBorders>
            <w:shd w:val="clear" w:color="auto" w:fill="auto"/>
            <w:vAlign w:val="center"/>
            <w:hideMark/>
          </w:tcPr>
          <w:p w14:paraId="1A5C0D8E"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FME</w:t>
            </w:r>
          </w:p>
        </w:tc>
        <w:tc>
          <w:tcPr>
            <w:tcW w:w="567" w:type="dxa"/>
            <w:tcBorders>
              <w:top w:val="nil"/>
              <w:left w:val="nil"/>
              <w:bottom w:val="single" w:sz="4" w:space="0" w:color="auto"/>
              <w:right w:val="single" w:sz="4" w:space="0" w:color="auto"/>
            </w:tcBorders>
            <w:shd w:val="clear" w:color="auto" w:fill="auto"/>
            <w:vAlign w:val="center"/>
            <w:hideMark/>
          </w:tcPr>
          <w:p w14:paraId="5880CFEF"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FMS</w:t>
            </w:r>
          </w:p>
        </w:tc>
        <w:tc>
          <w:tcPr>
            <w:tcW w:w="708" w:type="dxa"/>
            <w:tcBorders>
              <w:top w:val="nil"/>
              <w:left w:val="nil"/>
              <w:bottom w:val="single" w:sz="4" w:space="0" w:color="auto"/>
              <w:right w:val="single" w:sz="4" w:space="0" w:color="auto"/>
            </w:tcBorders>
            <w:shd w:val="clear" w:color="auto" w:fill="auto"/>
            <w:vAlign w:val="center"/>
            <w:hideMark/>
          </w:tcPr>
          <w:p w14:paraId="60B5EB60"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FMAS</w:t>
            </w:r>
          </w:p>
        </w:tc>
        <w:tc>
          <w:tcPr>
            <w:tcW w:w="993" w:type="dxa"/>
            <w:tcBorders>
              <w:top w:val="nil"/>
              <w:left w:val="nil"/>
              <w:bottom w:val="single" w:sz="4" w:space="0" w:color="auto"/>
              <w:right w:val="single" w:sz="4" w:space="0" w:color="auto"/>
            </w:tcBorders>
            <w:shd w:val="clear" w:color="auto" w:fill="auto"/>
            <w:noWrap/>
            <w:vAlign w:val="center"/>
            <w:hideMark/>
          </w:tcPr>
          <w:p w14:paraId="3E139CC3"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Vlr. UNT</w:t>
            </w:r>
          </w:p>
        </w:tc>
        <w:tc>
          <w:tcPr>
            <w:tcW w:w="1275" w:type="dxa"/>
            <w:tcBorders>
              <w:top w:val="nil"/>
              <w:left w:val="nil"/>
              <w:bottom w:val="single" w:sz="4" w:space="0" w:color="auto"/>
              <w:right w:val="single" w:sz="4" w:space="0" w:color="auto"/>
            </w:tcBorders>
            <w:shd w:val="clear" w:color="auto" w:fill="auto"/>
            <w:noWrap/>
            <w:vAlign w:val="center"/>
            <w:hideMark/>
          </w:tcPr>
          <w:p w14:paraId="1171CB58" w14:textId="77777777" w:rsidR="0065028A" w:rsidRPr="00C72895" w:rsidRDefault="0065028A" w:rsidP="00913F87">
            <w:pPr>
              <w:jc w:val="both"/>
              <w:rPr>
                <w:rFonts w:ascii="Arial" w:eastAsia="Times New Roman" w:hAnsi="Arial" w:cs="Arial"/>
                <w:b/>
                <w:bCs/>
                <w:color w:val="000000"/>
                <w:sz w:val="16"/>
                <w:szCs w:val="16"/>
              </w:rPr>
            </w:pPr>
            <w:r w:rsidRPr="00C72895">
              <w:rPr>
                <w:rFonts w:ascii="Arial" w:eastAsia="Times New Roman" w:hAnsi="Arial" w:cs="Arial"/>
                <w:b/>
                <w:bCs/>
                <w:color w:val="000000"/>
                <w:sz w:val="16"/>
                <w:szCs w:val="16"/>
              </w:rPr>
              <w:t>Vlr. TOTAL</w:t>
            </w:r>
          </w:p>
        </w:tc>
      </w:tr>
      <w:tr w:rsidR="00683BBB" w:rsidRPr="00C72895" w14:paraId="5C78080A" w14:textId="77777777" w:rsidTr="0065028A">
        <w:trPr>
          <w:trHeight w:val="14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837A10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4253" w:type="dxa"/>
            <w:tcBorders>
              <w:top w:val="nil"/>
              <w:left w:val="nil"/>
              <w:bottom w:val="single" w:sz="4" w:space="0" w:color="auto"/>
              <w:right w:val="single" w:sz="4" w:space="0" w:color="auto"/>
            </w:tcBorders>
            <w:shd w:val="clear" w:color="auto" w:fill="auto"/>
            <w:vAlign w:val="center"/>
            <w:hideMark/>
          </w:tcPr>
          <w:p w14:paraId="0928D745"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CENTROS DE MESA COMPOSTOS POR ARRANJOS COM FLORES, VIDROS E JARROS QUE SERÃO COMPOSTOS POR VASOS DECORATIVOS OU UM ELEMENTO QUE REPRESENTE O TEMA DO EVENTO MEDINDO APROXIMADAMENTE 30 CM DE ALTURA E 25 CM DE DIÂMETRO, GARANTINDO A ESTABILIDADE E A BELEZA NA COMPOSIÇÃO</w:t>
            </w:r>
          </w:p>
        </w:tc>
        <w:tc>
          <w:tcPr>
            <w:tcW w:w="708" w:type="dxa"/>
            <w:tcBorders>
              <w:top w:val="nil"/>
              <w:left w:val="nil"/>
              <w:bottom w:val="single" w:sz="4" w:space="0" w:color="auto"/>
              <w:right w:val="single" w:sz="4" w:space="0" w:color="auto"/>
            </w:tcBorders>
            <w:shd w:val="clear" w:color="auto" w:fill="auto"/>
            <w:noWrap/>
            <w:vAlign w:val="center"/>
            <w:hideMark/>
          </w:tcPr>
          <w:p w14:paraId="7ED72A2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F7A4F2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323B4B3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27C1FBE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57E90B0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2259FEE4"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R$ 118,35</w:t>
            </w:r>
          </w:p>
        </w:tc>
        <w:tc>
          <w:tcPr>
            <w:tcW w:w="1275" w:type="dxa"/>
            <w:tcBorders>
              <w:top w:val="nil"/>
              <w:left w:val="nil"/>
              <w:bottom w:val="single" w:sz="4" w:space="0" w:color="auto"/>
              <w:right w:val="single" w:sz="4" w:space="0" w:color="auto"/>
            </w:tcBorders>
            <w:shd w:val="clear" w:color="auto" w:fill="auto"/>
            <w:noWrap/>
            <w:vAlign w:val="bottom"/>
            <w:hideMark/>
          </w:tcPr>
          <w:p w14:paraId="71942C65"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R$ 3.550,40</w:t>
            </w:r>
          </w:p>
        </w:tc>
      </w:tr>
      <w:tr w:rsidR="00683BBB" w:rsidRPr="00C72895" w14:paraId="6DBDE3EA" w14:textId="77777777" w:rsidTr="0065028A">
        <w:trPr>
          <w:trHeight w:val="239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D95076"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4253" w:type="dxa"/>
            <w:tcBorders>
              <w:top w:val="nil"/>
              <w:left w:val="nil"/>
              <w:bottom w:val="single" w:sz="4" w:space="0" w:color="auto"/>
              <w:right w:val="single" w:sz="4" w:space="0" w:color="auto"/>
            </w:tcBorders>
            <w:shd w:val="clear" w:color="auto" w:fill="auto"/>
            <w:vAlign w:val="center"/>
            <w:hideMark/>
          </w:tcPr>
          <w:p w14:paraId="42F076C4"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MONTAGEM, DESMONTAGEM E MANUTENÇÃO DE PAINEL CONTENDO O SLOGAN DA FESTA TRADICIONAL DO MUNICIPIO. O PAINEL SERÁ CONFECCIONADO COM PLACAS DE FOLHAGEM, ESTEIRAS DE BAMBU, TECIDOS DE MALHA, TECIDOS JUTA OU TALO DA PALHA DO BABAÇU, DE ACORDO COM A ESCOLHA DO CONTRATANTE, FIXADO COM TELA DE ARAME GALVANIZADO RESISTENTE, COM TAMANHO DE 10X10M</w:t>
            </w:r>
          </w:p>
        </w:tc>
        <w:tc>
          <w:tcPr>
            <w:tcW w:w="708" w:type="dxa"/>
            <w:tcBorders>
              <w:top w:val="nil"/>
              <w:left w:val="nil"/>
              <w:bottom w:val="single" w:sz="4" w:space="0" w:color="auto"/>
              <w:right w:val="single" w:sz="4" w:space="0" w:color="auto"/>
            </w:tcBorders>
            <w:shd w:val="clear" w:color="auto" w:fill="auto"/>
            <w:noWrap/>
            <w:vAlign w:val="center"/>
            <w:hideMark/>
          </w:tcPr>
          <w:p w14:paraId="1E09040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AEBB38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1F52B34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42B4B35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294FDBF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77B5FBF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R$ 13.208,33</w:t>
            </w:r>
          </w:p>
        </w:tc>
        <w:tc>
          <w:tcPr>
            <w:tcW w:w="1275" w:type="dxa"/>
            <w:tcBorders>
              <w:top w:val="nil"/>
              <w:left w:val="nil"/>
              <w:bottom w:val="single" w:sz="4" w:space="0" w:color="auto"/>
              <w:right w:val="single" w:sz="4" w:space="0" w:color="auto"/>
            </w:tcBorders>
            <w:shd w:val="clear" w:color="auto" w:fill="auto"/>
            <w:noWrap/>
            <w:vAlign w:val="bottom"/>
            <w:hideMark/>
          </w:tcPr>
          <w:p w14:paraId="1B8F9117"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R$ 26.416,67</w:t>
            </w:r>
          </w:p>
        </w:tc>
      </w:tr>
      <w:tr w:rsidR="00683BBB" w:rsidRPr="00C72895" w14:paraId="62F2471A" w14:textId="77777777" w:rsidTr="0065028A">
        <w:trPr>
          <w:trHeight w:val="154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8DD6991"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w:t>
            </w:r>
          </w:p>
        </w:tc>
        <w:tc>
          <w:tcPr>
            <w:tcW w:w="4253" w:type="dxa"/>
            <w:tcBorders>
              <w:top w:val="nil"/>
              <w:left w:val="nil"/>
              <w:bottom w:val="single" w:sz="4" w:space="0" w:color="auto"/>
              <w:right w:val="single" w:sz="4" w:space="0" w:color="auto"/>
            </w:tcBorders>
            <w:shd w:val="clear" w:color="auto" w:fill="auto"/>
            <w:vAlign w:val="center"/>
            <w:hideMark/>
          </w:tcPr>
          <w:p w14:paraId="5127A655"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MESAS DECORATIVAS COM ACABAMENTO RÚSTICO, CONFECCIONADAS EM MADEIRA MACIÇA OU ENVELHECIDA, DESTINADAS À COMPOSIÇÃO DE AMBIENTES DE LOUNGE, CAMAROTE DE AUTORIDADES, CAMARIM PARA RECEBER ARTISTAS, DA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7924EFB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90DC58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405EC75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0F1260E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4F1B260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5F8F8ECC"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R$ 210,28</w:t>
            </w:r>
          </w:p>
        </w:tc>
        <w:tc>
          <w:tcPr>
            <w:tcW w:w="1275" w:type="dxa"/>
            <w:tcBorders>
              <w:top w:val="nil"/>
              <w:left w:val="nil"/>
              <w:bottom w:val="single" w:sz="4" w:space="0" w:color="auto"/>
              <w:right w:val="single" w:sz="4" w:space="0" w:color="auto"/>
            </w:tcBorders>
            <w:shd w:val="clear" w:color="auto" w:fill="auto"/>
            <w:noWrap/>
            <w:vAlign w:val="bottom"/>
            <w:hideMark/>
          </w:tcPr>
          <w:p w14:paraId="21660C4A"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R$ 4.205,53</w:t>
            </w:r>
          </w:p>
        </w:tc>
      </w:tr>
      <w:tr w:rsidR="00683BBB" w:rsidRPr="00C72895" w14:paraId="2F9C50B1" w14:textId="77777777" w:rsidTr="0065028A">
        <w:trPr>
          <w:trHeight w:val="155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39E9095"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w:t>
            </w:r>
          </w:p>
        </w:tc>
        <w:tc>
          <w:tcPr>
            <w:tcW w:w="4253" w:type="dxa"/>
            <w:tcBorders>
              <w:top w:val="nil"/>
              <w:left w:val="nil"/>
              <w:bottom w:val="single" w:sz="4" w:space="0" w:color="auto"/>
              <w:right w:val="single" w:sz="4" w:space="0" w:color="auto"/>
            </w:tcBorders>
            <w:shd w:val="clear" w:color="auto" w:fill="auto"/>
            <w:vAlign w:val="center"/>
            <w:hideMark/>
          </w:tcPr>
          <w:p w14:paraId="751D595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CADEIRAS DECORATIVAS COM ACABAMENTO RÚSTICO, CONFECCIONADAS EM MADEIRA MACIÇA OU ENVELHECIDA, DESTINADAS À COMPOSIÇÃO DE AMBIENTES DE LOUNGE, CAMAROTE DE AUTORIDADES, CAMARIM PARA RECEBER ARTISTAS, DA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01F8C40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3F84482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80</w:t>
            </w:r>
          </w:p>
        </w:tc>
        <w:tc>
          <w:tcPr>
            <w:tcW w:w="567" w:type="dxa"/>
            <w:tcBorders>
              <w:top w:val="nil"/>
              <w:left w:val="nil"/>
              <w:bottom w:val="single" w:sz="4" w:space="0" w:color="auto"/>
              <w:right w:val="single" w:sz="4" w:space="0" w:color="auto"/>
            </w:tcBorders>
            <w:shd w:val="clear" w:color="auto" w:fill="auto"/>
            <w:vAlign w:val="center"/>
            <w:hideMark/>
          </w:tcPr>
          <w:p w14:paraId="50D01E2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B220B9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4424AED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4E549DB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R$ 52,73</w:t>
            </w:r>
          </w:p>
        </w:tc>
        <w:tc>
          <w:tcPr>
            <w:tcW w:w="1275" w:type="dxa"/>
            <w:tcBorders>
              <w:top w:val="nil"/>
              <w:left w:val="nil"/>
              <w:bottom w:val="single" w:sz="4" w:space="0" w:color="auto"/>
              <w:right w:val="single" w:sz="4" w:space="0" w:color="auto"/>
            </w:tcBorders>
            <w:shd w:val="clear" w:color="auto" w:fill="auto"/>
            <w:noWrap/>
            <w:vAlign w:val="bottom"/>
            <w:hideMark/>
          </w:tcPr>
          <w:p w14:paraId="1F342C8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R$ 4.218,13</w:t>
            </w:r>
          </w:p>
        </w:tc>
      </w:tr>
      <w:tr w:rsidR="00683BBB" w:rsidRPr="00C72895" w14:paraId="5A977697" w14:textId="77777777" w:rsidTr="0065028A">
        <w:trPr>
          <w:trHeight w:val="12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AD06B7F"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w:t>
            </w:r>
          </w:p>
        </w:tc>
        <w:tc>
          <w:tcPr>
            <w:tcW w:w="4253" w:type="dxa"/>
            <w:tcBorders>
              <w:top w:val="nil"/>
              <w:left w:val="nil"/>
              <w:bottom w:val="single" w:sz="4" w:space="0" w:color="auto"/>
              <w:right w:val="single" w:sz="4" w:space="0" w:color="auto"/>
            </w:tcBorders>
            <w:shd w:val="clear" w:color="auto" w:fill="auto"/>
            <w:vAlign w:val="center"/>
            <w:hideMark/>
          </w:tcPr>
          <w:p w14:paraId="48B8AEC5"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FITA LED CHATA 5050, COM POTÊNCIA DE 4,8W E 60 LEDS/M, TEMPERATURA DE COR 3000K, COMPATÍVEL COM VOLTAGEM  DE  110V  OU  220V,  COM COMPRIMENTO DE 50 METROS</w:t>
            </w:r>
          </w:p>
        </w:tc>
        <w:tc>
          <w:tcPr>
            <w:tcW w:w="708" w:type="dxa"/>
            <w:tcBorders>
              <w:top w:val="nil"/>
              <w:left w:val="nil"/>
              <w:bottom w:val="single" w:sz="4" w:space="0" w:color="auto"/>
              <w:right w:val="single" w:sz="4" w:space="0" w:color="auto"/>
            </w:tcBorders>
            <w:shd w:val="clear" w:color="auto" w:fill="auto"/>
            <w:noWrap/>
            <w:vAlign w:val="center"/>
            <w:hideMark/>
          </w:tcPr>
          <w:p w14:paraId="701587E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ROLO</w:t>
            </w:r>
          </w:p>
        </w:tc>
        <w:tc>
          <w:tcPr>
            <w:tcW w:w="426" w:type="dxa"/>
            <w:tcBorders>
              <w:top w:val="nil"/>
              <w:left w:val="nil"/>
              <w:bottom w:val="single" w:sz="4" w:space="0" w:color="auto"/>
              <w:right w:val="single" w:sz="4" w:space="0" w:color="auto"/>
            </w:tcBorders>
            <w:shd w:val="clear" w:color="auto" w:fill="auto"/>
            <w:noWrap/>
            <w:vAlign w:val="center"/>
            <w:hideMark/>
          </w:tcPr>
          <w:p w14:paraId="050C1FB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6</w:t>
            </w:r>
          </w:p>
        </w:tc>
        <w:tc>
          <w:tcPr>
            <w:tcW w:w="567" w:type="dxa"/>
            <w:tcBorders>
              <w:top w:val="nil"/>
              <w:left w:val="nil"/>
              <w:bottom w:val="single" w:sz="4" w:space="0" w:color="auto"/>
              <w:right w:val="single" w:sz="4" w:space="0" w:color="auto"/>
            </w:tcBorders>
            <w:shd w:val="clear" w:color="auto" w:fill="auto"/>
            <w:vAlign w:val="center"/>
            <w:hideMark/>
          </w:tcPr>
          <w:p w14:paraId="3D2A2F5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667C1E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258585F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0E713B89"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R$ 1.817,47</w:t>
            </w:r>
          </w:p>
        </w:tc>
        <w:tc>
          <w:tcPr>
            <w:tcW w:w="1275" w:type="dxa"/>
            <w:tcBorders>
              <w:top w:val="nil"/>
              <w:left w:val="nil"/>
              <w:bottom w:val="single" w:sz="4" w:space="0" w:color="auto"/>
              <w:right w:val="single" w:sz="4" w:space="0" w:color="auto"/>
            </w:tcBorders>
            <w:shd w:val="clear" w:color="auto" w:fill="auto"/>
            <w:noWrap/>
            <w:vAlign w:val="bottom"/>
            <w:hideMark/>
          </w:tcPr>
          <w:p w14:paraId="2905B257"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R$ 10.904,80</w:t>
            </w:r>
          </w:p>
        </w:tc>
      </w:tr>
      <w:tr w:rsidR="00683BBB" w:rsidRPr="00C72895" w14:paraId="1BB3312E" w14:textId="77777777" w:rsidTr="0065028A">
        <w:trPr>
          <w:trHeight w:val="154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AD6787"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6</w:t>
            </w:r>
          </w:p>
        </w:tc>
        <w:tc>
          <w:tcPr>
            <w:tcW w:w="4253" w:type="dxa"/>
            <w:tcBorders>
              <w:top w:val="nil"/>
              <w:left w:val="nil"/>
              <w:bottom w:val="single" w:sz="4" w:space="0" w:color="auto"/>
              <w:right w:val="single" w:sz="4" w:space="0" w:color="auto"/>
            </w:tcBorders>
            <w:shd w:val="clear" w:color="auto" w:fill="auto"/>
            <w:vAlign w:val="center"/>
            <w:hideMark/>
          </w:tcPr>
          <w:p w14:paraId="3A699CBB"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SOFÁS DECORATIVAS COM ACABAMENTO RÚSTICO, CONFECCIONADAS EM MADEIRA MACIÇA OU ENVELHECIDA, DESTINADAS À COMPOSIÇÃO DE AMBIENTES DE LOUNGE, CAMAROTE DE AUTORIDADES, CAMARIM PARA RECEBER ARTISTAS, DA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00AE80F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1970F3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14:paraId="5B2FE91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80D94B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1C0FBC6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22BC6A0E"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R$ 1.266,94</w:t>
            </w:r>
          </w:p>
        </w:tc>
        <w:tc>
          <w:tcPr>
            <w:tcW w:w="1275" w:type="dxa"/>
            <w:tcBorders>
              <w:top w:val="nil"/>
              <w:left w:val="nil"/>
              <w:bottom w:val="single" w:sz="4" w:space="0" w:color="auto"/>
              <w:right w:val="single" w:sz="4" w:space="0" w:color="auto"/>
            </w:tcBorders>
            <w:shd w:val="clear" w:color="auto" w:fill="auto"/>
            <w:noWrap/>
            <w:vAlign w:val="bottom"/>
            <w:hideMark/>
          </w:tcPr>
          <w:p w14:paraId="313D675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R$ 5.067,77</w:t>
            </w:r>
          </w:p>
        </w:tc>
      </w:tr>
      <w:tr w:rsidR="00683BBB" w:rsidRPr="00C72895" w14:paraId="615392B0" w14:textId="77777777" w:rsidTr="0065028A">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47275BF"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7</w:t>
            </w:r>
          </w:p>
        </w:tc>
        <w:tc>
          <w:tcPr>
            <w:tcW w:w="4253" w:type="dxa"/>
            <w:tcBorders>
              <w:top w:val="nil"/>
              <w:left w:val="nil"/>
              <w:bottom w:val="single" w:sz="4" w:space="0" w:color="auto"/>
              <w:right w:val="single" w:sz="4" w:space="0" w:color="auto"/>
            </w:tcBorders>
            <w:shd w:val="clear" w:color="auto" w:fill="auto"/>
            <w:vAlign w:val="center"/>
            <w:hideMark/>
          </w:tcPr>
          <w:p w14:paraId="761BF786"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GUARDA-CHUVA COLORIDO PARA DECORAÇÃO, COM CABO DE METAL E TECIDO EM POLIÉSTER OU NYLON, TAMANHO REDONDO, COM DIÂMETRO DE 1,60 METROS</w:t>
            </w:r>
          </w:p>
        </w:tc>
        <w:tc>
          <w:tcPr>
            <w:tcW w:w="708" w:type="dxa"/>
            <w:tcBorders>
              <w:top w:val="nil"/>
              <w:left w:val="nil"/>
              <w:bottom w:val="single" w:sz="4" w:space="0" w:color="auto"/>
              <w:right w:val="single" w:sz="4" w:space="0" w:color="auto"/>
            </w:tcBorders>
            <w:shd w:val="clear" w:color="auto" w:fill="auto"/>
            <w:noWrap/>
            <w:vAlign w:val="center"/>
            <w:hideMark/>
          </w:tcPr>
          <w:p w14:paraId="29F3D96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0AE7F28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7F4EE72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107788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66A86C8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665920F5"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R$ 64,66</w:t>
            </w:r>
          </w:p>
        </w:tc>
        <w:tc>
          <w:tcPr>
            <w:tcW w:w="1275" w:type="dxa"/>
            <w:tcBorders>
              <w:top w:val="nil"/>
              <w:left w:val="nil"/>
              <w:bottom w:val="single" w:sz="4" w:space="0" w:color="auto"/>
              <w:right w:val="single" w:sz="4" w:space="0" w:color="auto"/>
            </w:tcBorders>
            <w:shd w:val="clear" w:color="auto" w:fill="auto"/>
            <w:noWrap/>
            <w:vAlign w:val="bottom"/>
            <w:hideMark/>
          </w:tcPr>
          <w:p w14:paraId="045238A4"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R$ 7.758,80</w:t>
            </w:r>
          </w:p>
        </w:tc>
      </w:tr>
      <w:tr w:rsidR="00683BBB" w:rsidRPr="00C72895" w14:paraId="562173A4" w14:textId="77777777" w:rsidTr="0065028A">
        <w:trPr>
          <w:trHeight w:val="83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2F631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8</w:t>
            </w:r>
          </w:p>
        </w:tc>
        <w:tc>
          <w:tcPr>
            <w:tcW w:w="4253" w:type="dxa"/>
            <w:tcBorders>
              <w:top w:val="nil"/>
              <w:left w:val="nil"/>
              <w:bottom w:val="single" w:sz="4" w:space="0" w:color="auto"/>
              <w:right w:val="single" w:sz="4" w:space="0" w:color="auto"/>
            </w:tcBorders>
            <w:shd w:val="clear" w:color="auto" w:fill="auto"/>
            <w:vAlign w:val="center"/>
            <w:hideMark/>
          </w:tcPr>
          <w:p w14:paraId="5AF984E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VARAL DE LUZES COM 50 METROS DE EXTENSÃO USADOS PARA COLOCAÇÃO DAS LÂMPADAS DE FILAMENTO. </w:t>
            </w:r>
          </w:p>
        </w:tc>
        <w:tc>
          <w:tcPr>
            <w:tcW w:w="708" w:type="dxa"/>
            <w:tcBorders>
              <w:top w:val="nil"/>
              <w:left w:val="nil"/>
              <w:bottom w:val="single" w:sz="4" w:space="0" w:color="auto"/>
              <w:right w:val="single" w:sz="4" w:space="0" w:color="auto"/>
            </w:tcBorders>
            <w:shd w:val="clear" w:color="auto" w:fill="auto"/>
            <w:noWrap/>
            <w:vAlign w:val="center"/>
            <w:hideMark/>
          </w:tcPr>
          <w:p w14:paraId="316C956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DACFB3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602F5D6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41F172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07C7173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7BD37F95"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R$ 845,33</w:t>
            </w:r>
          </w:p>
        </w:tc>
        <w:tc>
          <w:tcPr>
            <w:tcW w:w="1275" w:type="dxa"/>
            <w:tcBorders>
              <w:top w:val="nil"/>
              <w:left w:val="nil"/>
              <w:bottom w:val="single" w:sz="4" w:space="0" w:color="auto"/>
              <w:right w:val="single" w:sz="4" w:space="0" w:color="auto"/>
            </w:tcBorders>
            <w:shd w:val="clear" w:color="auto" w:fill="auto"/>
            <w:noWrap/>
            <w:vAlign w:val="bottom"/>
            <w:hideMark/>
          </w:tcPr>
          <w:p w14:paraId="7BD28411"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R$ 8.453,33</w:t>
            </w:r>
          </w:p>
        </w:tc>
      </w:tr>
      <w:tr w:rsidR="00683BBB" w:rsidRPr="00C72895" w14:paraId="2997B70E" w14:textId="77777777" w:rsidTr="0065028A">
        <w:trPr>
          <w:trHeight w:val="141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C5E30F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9</w:t>
            </w:r>
          </w:p>
        </w:tc>
        <w:tc>
          <w:tcPr>
            <w:tcW w:w="4253" w:type="dxa"/>
            <w:tcBorders>
              <w:top w:val="nil"/>
              <w:left w:val="nil"/>
              <w:bottom w:val="single" w:sz="4" w:space="0" w:color="auto"/>
              <w:right w:val="single" w:sz="4" w:space="0" w:color="auto"/>
            </w:tcBorders>
            <w:shd w:val="clear" w:color="auto" w:fill="auto"/>
            <w:vAlign w:val="center"/>
            <w:hideMark/>
          </w:tcPr>
          <w:p w14:paraId="2489847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LÂMPADA BOLINHA G-45 3W E-27 3000K, MODELO APOLLO, INDICADA PARA ILUMINAÇÃO DECORATIVA COM LUZ SUAVE DE TONALIDADE 3000K.</w:t>
            </w:r>
          </w:p>
        </w:tc>
        <w:tc>
          <w:tcPr>
            <w:tcW w:w="708" w:type="dxa"/>
            <w:tcBorders>
              <w:top w:val="nil"/>
              <w:left w:val="nil"/>
              <w:bottom w:val="single" w:sz="4" w:space="0" w:color="auto"/>
              <w:right w:val="single" w:sz="4" w:space="0" w:color="auto"/>
            </w:tcBorders>
            <w:shd w:val="clear" w:color="auto" w:fill="auto"/>
            <w:noWrap/>
            <w:vAlign w:val="center"/>
            <w:hideMark/>
          </w:tcPr>
          <w:p w14:paraId="4AACACE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D72705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500</w:t>
            </w:r>
          </w:p>
        </w:tc>
        <w:tc>
          <w:tcPr>
            <w:tcW w:w="567" w:type="dxa"/>
            <w:tcBorders>
              <w:top w:val="nil"/>
              <w:left w:val="nil"/>
              <w:bottom w:val="single" w:sz="4" w:space="0" w:color="auto"/>
              <w:right w:val="single" w:sz="4" w:space="0" w:color="auto"/>
            </w:tcBorders>
            <w:shd w:val="clear" w:color="auto" w:fill="auto"/>
            <w:vAlign w:val="center"/>
            <w:hideMark/>
          </w:tcPr>
          <w:p w14:paraId="0A4D741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86B0A5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1D798F9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5B866CB8"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R$ 8,44</w:t>
            </w:r>
          </w:p>
        </w:tc>
        <w:tc>
          <w:tcPr>
            <w:tcW w:w="1275" w:type="dxa"/>
            <w:tcBorders>
              <w:top w:val="nil"/>
              <w:left w:val="nil"/>
              <w:bottom w:val="single" w:sz="4" w:space="0" w:color="auto"/>
              <w:right w:val="single" w:sz="4" w:space="0" w:color="auto"/>
            </w:tcBorders>
            <w:shd w:val="clear" w:color="auto" w:fill="auto"/>
            <w:noWrap/>
            <w:vAlign w:val="bottom"/>
            <w:hideMark/>
          </w:tcPr>
          <w:p w14:paraId="4F05B904"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R$ 4.221,67</w:t>
            </w:r>
          </w:p>
        </w:tc>
      </w:tr>
      <w:tr w:rsidR="00683BBB" w:rsidRPr="00C72895" w14:paraId="14A200D0" w14:textId="77777777" w:rsidTr="0065028A">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C565D71"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4253" w:type="dxa"/>
            <w:tcBorders>
              <w:top w:val="nil"/>
              <w:left w:val="nil"/>
              <w:bottom w:val="single" w:sz="4" w:space="0" w:color="auto"/>
              <w:right w:val="single" w:sz="4" w:space="0" w:color="auto"/>
            </w:tcBorders>
            <w:shd w:val="clear" w:color="auto" w:fill="auto"/>
            <w:vAlign w:val="center"/>
            <w:hideMark/>
          </w:tcPr>
          <w:p w14:paraId="584B8B3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TECIDO DE MALHA DE POLIAMIDA PARA DECORAÇÃO E COBERTURA DENTRO DOS ESPAÇOS CRIADOS NAS FESTAS TRADICIONAIS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6528D50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6A809C9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6305530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5E4E45F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7BE0326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62FAB9C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R$ 39,10</w:t>
            </w:r>
          </w:p>
        </w:tc>
        <w:tc>
          <w:tcPr>
            <w:tcW w:w="1275" w:type="dxa"/>
            <w:tcBorders>
              <w:top w:val="nil"/>
              <w:left w:val="nil"/>
              <w:bottom w:val="single" w:sz="4" w:space="0" w:color="auto"/>
              <w:right w:val="single" w:sz="4" w:space="0" w:color="auto"/>
            </w:tcBorders>
            <w:shd w:val="clear" w:color="auto" w:fill="auto"/>
            <w:noWrap/>
            <w:vAlign w:val="bottom"/>
            <w:hideMark/>
          </w:tcPr>
          <w:p w14:paraId="47B562F4"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R$ 4.691,60</w:t>
            </w:r>
          </w:p>
        </w:tc>
      </w:tr>
      <w:tr w:rsidR="00683BBB" w:rsidRPr="00C72895" w14:paraId="328BD8FC" w14:textId="77777777" w:rsidTr="0065028A">
        <w:trPr>
          <w:trHeight w:val="12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05DAB2"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11</w:t>
            </w:r>
          </w:p>
        </w:tc>
        <w:tc>
          <w:tcPr>
            <w:tcW w:w="4253" w:type="dxa"/>
            <w:tcBorders>
              <w:top w:val="nil"/>
              <w:left w:val="nil"/>
              <w:bottom w:val="single" w:sz="4" w:space="0" w:color="auto"/>
              <w:right w:val="single" w:sz="4" w:space="0" w:color="auto"/>
            </w:tcBorders>
            <w:shd w:val="clear" w:color="auto" w:fill="auto"/>
            <w:vAlign w:val="center"/>
            <w:hideMark/>
          </w:tcPr>
          <w:p w14:paraId="49A39BC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TECIDO LYCRA TENSIONADA, ESTICÁVEL, PARA DECORAÇÃO E COBERTURA DOS ESPAÇOS CRIADOS NAS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49D101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387E3B0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5DABA07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1C37A0B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1D1C674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65B261AF"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R$ 50,72</w:t>
            </w:r>
          </w:p>
        </w:tc>
        <w:tc>
          <w:tcPr>
            <w:tcW w:w="1275" w:type="dxa"/>
            <w:tcBorders>
              <w:top w:val="nil"/>
              <w:left w:val="nil"/>
              <w:bottom w:val="single" w:sz="4" w:space="0" w:color="auto"/>
              <w:right w:val="single" w:sz="4" w:space="0" w:color="auto"/>
            </w:tcBorders>
            <w:shd w:val="clear" w:color="auto" w:fill="auto"/>
            <w:noWrap/>
            <w:vAlign w:val="bottom"/>
            <w:hideMark/>
          </w:tcPr>
          <w:p w14:paraId="075A6971"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R$ 6.086,40</w:t>
            </w:r>
          </w:p>
        </w:tc>
      </w:tr>
      <w:tr w:rsidR="00683BBB" w:rsidRPr="00C72895" w14:paraId="5B87B287" w14:textId="77777777" w:rsidTr="0065028A">
        <w:trPr>
          <w:trHeight w:val="9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A101995"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4253" w:type="dxa"/>
            <w:tcBorders>
              <w:top w:val="nil"/>
              <w:left w:val="nil"/>
              <w:bottom w:val="single" w:sz="4" w:space="0" w:color="auto"/>
              <w:right w:val="single" w:sz="4" w:space="0" w:color="auto"/>
            </w:tcBorders>
            <w:shd w:val="clear" w:color="auto" w:fill="auto"/>
            <w:vAlign w:val="center"/>
            <w:hideMark/>
          </w:tcPr>
          <w:p w14:paraId="16B24166"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TECIDO VOAL, PARA DECORAÇÃO E COBERTURA DOS ESPAÇOS CRIADOS NAS FESTAS TRADICIONAIS DO MUNICIPIO, COM LARGURA DE 3 METROS. </w:t>
            </w:r>
          </w:p>
        </w:tc>
        <w:tc>
          <w:tcPr>
            <w:tcW w:w="708" w:type="dxa"/>
            <w:tcBorders>
              <w:top w:val="nil"/>
              <w:left w:val="nil"/>
              <w:bottom w:val="single" w:sz="4" w:space="0" w:color="auto"/>
              <w:right w:val="single" w:sz="4" w:space="0" w:color="auto"/>
            </w:tcBorders>
            <w:shd w:val="clear" w:color="auto" w:fill="auto"/>
            <w:noWrap/>
            <w:vAlign w:val="center"/>
            <w:hideMark/>
          </w:tcPr>
          <w:p w14:paraId="4F83987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067D89E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120</w:t>
            </w:r>
          </w:p>
        </w:tc>
        <w:tc>
          <w:tcPr>
            <w:tcW w:w="567" w:type="dxa"/>
            <w:tcBorders>
              <w:top w:val="nil"/>
              <w:left w:val="nil"/>
              <w:bottom w:val="single" w:sz="4" w:space="0" w:color="auto"/>
              <w:right w:val="single" w:sz="4" w:space="0" w:color="auto"/>
            </w:tcBorders>
            <w:shd w:val="clear" w:color="auto" w:fill="auto"/>
            <w:vAlign w:val="center"/>
            <w:hideMark/>
          </w:tcPr>
          <w:p w14:paraId="191FB63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709D186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55BE979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0BC94F4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R$ 44,38</w:t>
            </w:r>
          </w:p>
        </w:tc>
        <w:tc>
          <w:tcPr>
            <w:tcW w:w="1275" w:type="dxa"/>
            <w:tcBorders>
              <w:top w:val="nil"/>
              <w:left w:val="nil"/>
              <w:bottom w:val="single" w:sz="4" w:space="0" w:color="auto"/>
              <w:right w:val="single" w:sz="4" w:space="0" w:color="auto"/>
            </w:tcBorders>
            <w:shd w:val="clear" w:color="auto" w:fill="auto"/>
            <w:noWrap/>
            <w:vAlign w:val="bottom"/>
            <w:hideMark/>
          </w:tcPr>
          <w:p w14:paraId="44F3E43C"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R$ 5.325,60</w:t>
            </w:r>
          </w:p>
        </w:tc>
      </w:tr>
      <w:tr w:rsidR="00683BBB" w:rsidRPr="00C72895" w14:paraId="7E80132D" w14:textId="77777777" w:rsidTr="0065028A">
        <w:trPr>
          <w:trHeight w:val="85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FD8D1FC"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13</w:t>
            </w:r>
          </w:p>
        </w:tc>
        <w:tc>
          <w:tcPr>
            <w:tcW w:w="4253" w:type="dxa"/>
            <w:tcBorders>
              <w:top w:val="nil"/>
              <w:left w:val="nil"/>
              <w:bottom w:val="single" w:sz="4" w:space="0" w:color="auto"/>
              <w:right w:val="single" w:sz="4" w:space="0" w:color="auto"/>
            </w:tcBorders>
            <w:shd w:val="clear" w:color="auto" w:fill="auto"/>
            <w:vAlign w:val="center"/>
            <w:hideMark/>
          </w:tcPr>
          <w:p w14:paraId="3BFCB4CC"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TECIDO 100% JUTA NATURAL, PARA ARTESANATO E DECORAÇÃO, COM LARGURA DE 1 METRO, COR CRU. </w:t>
            </w:r>
          </w:p>
        </w:tc>
        <w:tc>
          <w:tcPr>
            <w:tcW w:w="708" w:type="dxa"/>
            <w:tcBorders>
              <w:top w:val="nil"/>
              <w:left w:val="nil"/>
              <w:bottom w:val="single" w:sz="4" w:space="0" w:color="auto"/>
              <w:right w:val="single" w:sz="4" w:space="0" w:color="auto"/>
            </w:tcBorders>
            <w:shd w:val="clear" w:color="auto" w:fill="auto"/>
            <w:noWrap/>
            <w:vAlign w:val="center"/>
            <w:hideMark/>
          </w:tcPr>
          <w:p w14:paraId="68B0C08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5FD6499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160</w:t>
            </w:r>
          </w:p>
        </w:tc>
        <w:tc>
          <w:tcPr>
            <w:tcW w:w="567" w:type="dxa"/>
            <w:tcBorders>
              <w:top w:val="nil"/>
              <w:left w:val="nil"/>
              <w:bottom w:val="single" w:sz="4" w:space="0" w:color="auto"/>
              <w:right w:val="single" w:sz="4" w:space="0" w:color="auto"/>
            </w:tcBorders>
            <w:shd w:val="clear" w:color="auto" w:fill="auto"/>
            <w:vAlign w:val="center"/>
            <w:hideMark/>
          </w:tcPr>
          <w:p w14:paraId="3AD2043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5F7999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6CB8B1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9A3163E"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R$ 41,21</w:t>
            </w:r>
          </w:p>
        </w:tc>
        <w:tc>
          <w:tcPr>
            <w:tcW w:w="1275" w:type="dxa"/>
            <w:tcBorders>
              <w:top w:val="nil"/>
              <w:left w:val="nil"/>
              <w:bottom w:val="single" w:sz="4" w:space="0" w:color="auto"/>
              <w:right w:val="single" w:sz="4" w:space="0" w:color="auto"/>
            </w:tcBorders>
            <w:shd w:val="clear" w:color="auto" w:fill="auto"/>
            <w:noWrap/>
            <w:vAlign w:val="bottom"/>
            <w:hideMark/>
          </w:tcPr>
          <w:p w14:paraId="30992729"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R$ 6.593,60</w:t>
            </w:r>
          </w:p>
        </w:tc>
      </w:tr>
      <w:tr w:rsidR="00683BBB" w:rsidRPr="00C72895" w14:paraId="136F1BE6" w14:textId="77777777" w:rsidTr="0065028A">
        <w:trPr>
          <w:trHeight w:val="96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26CA9E6"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14</w:t>
            </w:r>
          </w:p>
        </w:tc>
        <w:tc>
          <w:tcPr>
            <w:tcW w:w="4253" w:type="dxa"/>
            <w:tcBorders>
              <w:top w:val="nil"/>
              <w:left w:val="nil"/>
              <w:bottom w:val="single" w:sz="4" w:space="0" w:color="auto"/>
              <w:right w:val="single" w:sz="4" w:space="0" w:color="auto"/>
            </w:tcBorders>
            <w:shd w:val="clear" w:color="auto" w:fill="auto"/>
            <w:vAlign w:val="center"/>
            <w:hideMark/>
          </w:tcPr>
          <w:p w14:paraId="6DBE9C77"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RIPAS DE MADEIRA PARA SUPORTE DOS GRAMPEAMENTOS DOS TECIDOS EM TETOS DIVERSOS  AMBIENTES NAS FESTAS TRADICIONAIS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44857F1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506A350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15804D6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626C47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84C8EE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C1232AB"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R$ 15,85</w:t>
            </w:r>
          </w:p>
        </w:tc>
        <w:tc>
          <w:tcPr>
            <w:tcW w:w="1275" w:type="dxa"/>
            <w:tcBorders>
              <w:top w:val="nil"/>
              <w:left w:val="nil"/>
              <w:bottom w:val="single" w:sz="4" w:space="0" w:color="auto"/>
              <w:right w:val="single" w:sz="4" w:space="0" w:color="auto"/>
            </w:tcBorders>
            <w:shd w:val="clear" w:color="auto" w:fill="auto"/>
            <w:noWrap/>
            <w:vAlign w:val="bottom"/>
            <w:hideMark/>
          </w:tcPr>
          <w:p w14:paraId="212E974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R$ 1.585,00</w:t>
            </w:r>
          </w:p>
        </w:tc>
      </w:tr>
      <w:tr w:rsidR="00683BBB" w:rsidRPr="00C72895" w14:paraId="0DEB794A" w14:textId="77777777" w:rsidTr="0065028A">
        <w:trPr>
          <w:trHeight w:val="12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88DFF80"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15</w:t>
            </w:r>
          </w:p>
        </w:tc>
        <w:tc>
          <w:tcPr>
            <w:tcW w:w="4253" w:type="dxa"/>
            <w:tcBorders>
              <w:top w:val="nil"/>
              <w:left w:val="nil"/>
              <w:bottom w:val="single" w:sz="4" w:space="0" w:color="auto"/>
              <w:right w:val="single" w:sz="4" w:space="0" w:color="auto"/>
            </w:tcBorders>
            <w:shd w:val="clear" w:color="auto" w:fill="auto"/>
            <w:vAlign w:val="center"/>
            <w:hideMark/>
          </w:tcPr>
          <w:p w14:paraId="6A8FAD2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SOMBRINHAS TRANSPARENTES, PARA DECORAÇÃO DO EVENTO, EM CORES VIBRANTES E COM ESTRUTURA ADEQUADA PARA EXPOSIÇÃO, MEDINDO APROXIMADAMENTE 60 CM DE DIÂMETRO POR 50 CM DE ALTURA</w:t>
            </w:r>
          </w:p>
        </w:tc>
        <w:tc>
          <w:tcPr>
            <w:tcW w:w="708" w:type="dxa"/>
            <w:tcBorders>
              <w:top w:val="nil"/>
              <w:left w:val="nil"/>
              <w:bottom w:val="single" w:sz="4" w:space="0" w:color="auto"/>
              <w:right w:val="single" w:sz="4" w:space="0" w:color="auto"/>
            </w:tcBorders>
            <w:shd w:val="clear" w:color="auto" w:fill="auto"/>
            <w:noWrap/>
            <w:vAlign w:val="center"/>
            <w:hideMark/>
          </w:tcPr>
          <w:p w14:paraId="24F1F72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1A43C8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40</w:t>
            </w:r>
          </w:p>
        </w:tc>
        <w:tc>
          <w:tcPr>
            <w:tcW w:w="567" w:type="dxa"/>
            <w:tcBorders>
              <w:top w:val="nil"/>
              <w:left w:val="nil"/>
              <w:bottom w:val="single" w:sz="4" w:space="0" w:color="auto"/>
              <w:right w:val="single" w:sz="4" w:space="0" w:color="auto"/>
            </w:tcBorders>
            <w:shd w:val="clear" w:color="auto" w:fill="auto"/>
            <w:vAlign w:val="center"/>
            <w:hideMark/>
          </w:tcPr>
          <w:p w14:paraId="44B4112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B03629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BE9BE4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136777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R$ 72,91</w:t>
            </w:r>
          </w:p>
        </w:tc>
        <w:tc>
          <w:tcPr>
            <w:tcW w:w="1275" w:type="dxa"/>
            <w:tcBorders>
              <w:top w:val="nil"/>
              <w:left w:val="nil"/>
              <w:bottom w:val="single" w:sz="4" w:space="0" w:color="auto"/>
              <w:right w:val="single" w:sz="4" w:space="0" w:color="auto"/>
            </w:tcBorders>
            <w:shd w:val="clear" w:color="auto" w:fill="auto"/>
            <w:noWrap/>
            <w:vAlign w:val="bottom"/>
            <w:hideMark/>
          </w:tcPr>
          <w:p w14:paraId="11914AB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R$ 2.916,40</w:t>
            </w:r>
          </w:p>
        </w:tc>
      </w:tr>
      <w:tr w:rsidR="00683BBB" w:rsidRPr="00C72895" w14:paraId="16E97C20" w14:textId="77777777" w:rsidTr="0065028A">
        <w:trPr>
          <w:trHeight w:val="112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D98D192"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16</w:t>
            </w:r>
          </w:p>
        </w:tc>
        <w:tc>
          <w:tcPr>
            <w:tcW w:w="4253" w:type="dxa"/>
            <w:tcBorders>
              <w:top w:val="nil"/>
              <w:left w:val="nil"/>
              <w:bottom w:val="single" w:sz="4" w:space="0" w:color="auto"/>
              <w:right w:val="single" w:sz="4" w:space="0" w:color="auto"/>
            </w:tcBorders>
            <w:shd w:val="clear" w:color="auto" w:fill="auto"/>
            <w:vAlign w:val="center"/>
            <w:hideMark/>
          </w:tcPr>
          <w:p w14:paraId="0AAC7EAC"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LUMINÁRIA DECORATIVA RUSTICA, MEDINDO 0,50CM DE ALTURA POR 30CM DE ALTURA, EQUIPADA COM LÂMPADA DE FILAMENTO PARA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6843B8B" w14:textId="77777777" w:rsidR="0065028A" w:rsidRPr="00C72895" w:rsidRDefault="0065028A" w:rsidP="00913F87">
            <w:pP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9ECF9A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4332FB7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5E62F7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AB6DDC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4666845"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R$ 400,48</w:t>
            </w:r>
          </w:p>
        </w:tc>
        <w:tc>
          <w:tcPr>
            <w:tcW w:w="1275" w:type="dxa"/>
            <w:tcBorders>
              <w:top w:val="nil"/>
              <w:left w:val="nil"/>
              <w:bottom w:val="single" w:sz="4" w:space="0" w:color="auto"/>
              <w:right w:val="single" w:sz="4" w:space="0" w:color="auto"/>
            </w:tcBorders>
            <w:shd w:val="clear" w:color="auto" w:fill="auto"/>
            <w:noWrap/>
            <w:vAlign w:val="bottom"/>
            <w:hideMark/>
          </w:tcPr>
          <w:p w14:paraId="37BADE28"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R$ 4.004,77</w:t>
            </w:r>
          </w:p>
        </w:tc>
      </w:tr>
      <w:tr w:rsidR="00683BBB" w:rsidRPr="00C72895" w14:paraId="6B960BB9" w14:textId="77777777" w:rsidTr="0065028A">
        <w:trPr>
          <w:trHeight w:val="18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64B9811"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17</w:t>
            </w:r>
          </w:p>
        </w:tc>
        <w:tc>
          <w:tcPr>
            <w:tcW w:w="4253" w:type="dxa"/>
            <w:tcBorders>
              <w:top w:val="nil"/>
              <w:left w:val="nil"/>
              <w:bottom w:val="single" w:sz="4" w:space="0" w:color="auto"/>
              <w:right w:val="single" w:sz="4" w:space="0" w:color="auto"/>
            </w:tcBorders>
            <w:shd w:val="clear" w:color="auto" w:fill="auto"/>
            <w:vAlign w:val="center"/>
            <w:hideMark/>
          </w:tcPr>
          <w:p w14:paraId="6D157FB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BOTÕES DE ROSAS DECORATIVAS, ARTIFICIAIS, COM DIÂMETRO DE APROXIMADAMENTE 10 CM, PARA DECORAÇÃO DE MESAS E AMBIENTES DO EVENTO, COM VARIEDADES DE CORES CONFORME O TEMA DO EVENTO</w:t>
            </w:r>
          </w:p>
        </w:tc>
        <w:tc>
          <w:tcPr>
            <w:tcW w:w="708" w:type="dxa"/>
            <w:tcBorders>
              <w:top w:val="nil"/>
              <w:left w:val="nil"/>
              <w:bottom w:val="single" w:sz="4" w:space="0" w:color="auto"/>
              <w:right w:val="single" w:sz="4" w:space="0" w:color="auto"/>
            </w:tcBorders>
            <w:shd w:val="clear" w:color="auto" w:fill="auto"/>
            <w:noWrap/>
            <w:vAlign w:val="center"/>
            <w:hideMark/>
          </w:tcPr>
          <w:p w14:paraId="6CD2855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353765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567" w:type="dxa"/>
            <w:tcBorders>
              <w:top w:val="nil"/>
              <w:left w:val="nil"/>
              <w:bottom w:val="single" w:sz="4" w:space="0" w:color="auto"/>
              <w:right w:val="single" w:sz="4" w:space="0" w:color="auto"/>
            </w:tcBorders>
            <w:shd w:val="clear" w:color="auto" w:fill="auto"/>
            <w:vAlign w:val="center"/>
            <w:hideMark/>
          </w:tcPr>
          <w:p w14:paraId="13EF9F9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AC9BE8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89FA2C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F35773F"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R$ 8,23</w:t>
            </w:r>
          </w:p>
        </w:tc>
        <w:tc>
          <w:tcPr>
            <w:tcW w:w="1275" w:type="dxa"/>
            <w:tcBorders>
              <w:top w:val="nil"/>
              <w:left w:val="nil"/>
              <w:bottom w:val="single" w:sz="4" w:space="0" w:color="auto"/>
              <w:right w:val="single" w:sz="4" w:space="0" w:color="auto"/>
            </w:tcBorders>
            <w:shd w:val="clear" w:color="auto" w:fill="auto"/>
            <w:noWrap/>
            <w:vAlign w:val="bottom"/>
            <w:hideMark/>
          </w:tcPr>
          <w:p w14:paraId="412CB7DA"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R$ 1.646,67</w:t>
            </w:r>
          </w:p>
        </w:tc>
      </w:tr>
      <w:tr w:rsidR="00683BBB" w:rsidRPr="00C72895" w14:paraId="15C7986F" w14:textId="77777777" w:rsidTr="0065028A">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64C96C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18</w:t>
            </w:r>
          </w:p>
        </w:tc>
        <w:tc>
          <w:tcPr>
            <w:tcW w:w="4253" w:type="dxa"/>
            <w:tcBorders>
              <w:top w:val="nil"/>
              <w:left w:val="nil"/>
              <w:bottom w:val="single" w:sz="4" w:space="0" w:color="auto"/>
              <w:right w:val="single" w:sz="4" w:space="0" w:color="auto"/>
            </w:tcBorders>
            <w:shd w:val="clear" w:color="auto" w:fill="auto"/>
            <w:vAlign w:val="center"/>
            <w:hideMark/>
          </w:tcPr>
          <w:p w14:paraId="7340C00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POTES DE VIDRO TRANSPARENTE GIGANTES, COM 60 CM DE ALTURA E 30 CM DE DIÂMETRO, COM ACABAMENTO RÚSTICO, PARA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613E33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400E65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w:t>
            </w:r>
          </w:p>
        </w:tc>
        <w:tc>
          <w:tcPr>
            <w:tcW w:w="567" w:type="dxa"/>
            <w:tcBorders>
              <w:top w:val="nil"/>
              <w:left w:val="nil"/>
              <w:bottom w:val="single" w:sz="4" w:space="0" w:color="auto"/>
              <w:right w:val="single" w:sz="4" w:space="0" w:color="auto"/>
            </w:tcBorders>
            <w:shd w:val="clear" w:color="auto" w:fill="auto"/>
            <w:vAlign w:val="center"/>
            <w:hideMark/>
          </w:tcPr>
          <w:p w14:paraId="019148E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DA6DA0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508028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F561098"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R$ 717,48</w:t>
            </w:r>
          </w:p>
        </w:tc>
        <w:tc>
          <w:tcPr>
            <w:tcW w:w="1275" w:type="dxa"/>
            <w:tcBorders>
              <w:top w:val="nil"/>
              <w:left w:val="nil"/>
              <w:bottom w:val="single" w:sz="4" w:space="0" w:color="auto"/>
              <w:right w:val="single" w:sz="4" w:space="0" w:color="auto"/>
            </w:tcBorders>
            <w:shd w:val="clear" w:color="auto" w:fill="auto"/>
            <w:noWrap/>
            <w:vAlign w:val="bottom"/>
            <w:hideMark/>
          </w:tcPr>
          <w:p w14:paraId="03C7745C"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R$ 2.869,91</w:t>
            </w:r>
          </w:p>
        </w:tc>
      </w:tr>
      <w:tr w:rsidR="00683BBB" w:rsidRPr="00C72895" w14:paraId="7811790C" w14:textId="77777777" w:rsidTr="0065028A">
        <w:trPr>
          <w:trHeight w:val="11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52F97D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19</w:t>
            </w:r>
          </w:p>
        </w:tc>
        <w:tc>
          <w:tcPr>
            <w:tcW w:w="4253" w:type="dxa"/>
            <w:tcBorders>
              <w:top w:val="nil"/>
              <w:left w:val="nil"/>
              <w:bottom w:val="single" w:sz="4" w:space="0" w:color="auto"/>
              <w:right w:val="single" w:sz="4" w:space="0" w:color="auto"/>
            </w:tcBorders>
            <w:shd w:val="clear" w:color="auto" w:fill="auto"/>
            <w:vAlign w:val="center"/>
            <w:hideMark/>
          </w:tcPr>
          <w:p w14:paraId="2DE0F1D1"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FARDO DE FENO COMPACTADO, MEDINDO 1 METRO DE COMPRIMENTO, 50 CM DE LARGURA E 40 CM DE ALTURA, PARA DECORAÇÃO TEMÁTICA PARA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9A9A92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w:t>
            </w:r>
          </w:p>
        </w:tc>
        <w:tc>
          <w:tcPr>
            <w:tcW w:w="426" w:type="dxa"/>
            <w:tcBorders>
              <w:top w:val="nil"/>
              <w:left w:val="nil"/>
              <w:bottom w:val="single" w:sz="4" w:space="0" w:color="auto"/>
              <w:right w:val="single" w:sz="4" w:space="0" w:color="auto"/>
            </w:tcBorders>
            <w:shd w:val="clear" w:color="auto" w:fill="auto"/>
            <w:noWrap/>
            <w:vAlign w:val="center"/>
            <w:hideMark/>
          </w:tcPr>
          <w:p w14:paraId="6CCC23C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6E85498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0A61CD5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650EE5E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0796DFAF"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R$ 63,29</w:t>
            </w:r>
          </w:p>
        </w:tc>
        <w:tc>
          <w:tcPr>
            <w:tcW w:w="1275" w:type="dxa"/>
            <w:tcBorders>
              <w:top w:val="nil"/>
              <w:left w:val="nil"/>
              <w:bottom w:val="single" w:sz="4" w:space="0" w:color="auto"/>
              <w:right w:val="single" w:sz="4" w:space="0" w:color="auto"/>
            </w:tcBorders>
            <w:shd w:val="clear" w:color="auto" w:fill="auto"/>
            <w:noWrap/>
            <w:vAlign w:val="bottom"/>
            <w:hideMark/>
          </w:tcPr>
          <w:p w14:paraId="420FED5A"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R$ 632,93</w:t>
            </w:r>
          </w:p>
        </w:tc>
      </w:tr>
      <w:tr w:rsidR="00683BBB" w:rsidRPr="00C72895" w14:paraId="6918D157" w14:textId="77777777" w:rsidTr="0065028A">
        <w:trPr>
          <w:trHeight w:val="9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5DBC04"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4253" w:type="dxa"/>
            <w:tcBorders>
              <w:top w:val="nil"/>
              <w:left w:val="nil"/>
              <w:bottom w:val="single" w:sz="4" w:space="0" w:color="auto"/>
              <w:right w:val="single" w:sz="4" w:space="0" w:color="auto"/>
            </w:tcBorders>
            <w:shd w:val="clear" w:color="auto" w:fill="auto"/>
            <w:vAlign w:val="center"/>
            <w:hideMark/>
          </w:tcPr>
          <w:p w14:paraId="1402CCA2"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BANDEIROLAS PLÁSTICAS, MEDIDAS 21X28 CM, PACOTE COM 10 METROS,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4A711AE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PC</w:t>
            </w:r>
          </w:p>
        </w:tc>
        <w:tc>
          <w:tcPr>
            <w:tcW w:w="426" w:type="dxa"/>
            <w:tcBorders>
              <w:top w:val="nil"/>
              <w:left w:val="nil"/>
              <w:bottom w:val="single" w:sz="4" w:space="0" w:color="auto"/>
              <w:right w:val="single" w:sz="4" w:space="0" w:color="auto"/>
            </w:tcBorders>
            <w:shd w:val="clear" w:color="auto" w:fill="auto"/>
            <w:noWrap/>
            <w:vAlign w:val="center"/>
            <w:hideMark/>
          </w:tcPr>
          <w:p w14:paraId="7021BE4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598E542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43F67C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F7C668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27615D7"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R$ 52,73</w:t>
            </w:r>
          </w:p>
        </w:tc>
        <w:tc>
          <w:tcPr>
            <w:tcW w:w="1275" w:type="dxa"/>
            <w:tcBorders>
              <w:top w:val="nil"/>
              <w:left w:val="nil"/>
              <w:bottom w:val="single" w:sz="4" w:space="0" w:color="auto"/>
              <w:right w:val="single" w:sz="4" w:space="0" w:color="auto"/>
            </w:tcBorders>
            <w:shd w:val="clear" w:color="auto" w:fill="auto"/>
            <w:noWrap/>
            <w:vAlign w:val="bottom"/>
            <w:hideMark/>
          </w:tcPr>
          <w:p w14:paraId="3730E047"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R$ 5.272,67</w:t>
            </w:r>
          </w:p>
        </w:tc>
      </w:tr>
      <w:tr w:rsidR="00683BBB" w:rsidRPr="00C72895" w14:paraId="2691A033" w14:textId="77777777" w:rsidTr="0065028A">
        <w:trPr>
          <w:trHeight w:val="9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823F6BB"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21</w:t>
            </w:r>
          </w:p>
        </w:tc>
        <w:tc>
          <w:tcPr>
            <w:tcW w:w="4253" w:type="dxa"/>
            <w:tcBorders>
              <w:top w:val="nil"/>
              <w:left w:val="nil"/>
              <w:bottom w:val="single" w:sz="4" w:space="0" w:color="auto"/>
              <w:right w:val="single" w:sz="4" w:space="0" w:color="auto"/>
            </w:tcBorders>
            <w:shd w:val="clear" w:color="auto" w:fill="auto"/>
            <w:vAlign w:val="center"/>
            <w:hideMark/>
          </w:tcPr>
          <w:p w14:paraId="16BD5501"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BANDEIROLAS DE CETIM, MEDIDAS 21X28 CM, PACOTE COM 10 METROS,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7872BE9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PC</w:t>
            </w:r>
          </w:p>
        </w:tc>
        <w:tc>
          <w:tcPr>
            <w:tcW w:w="426" w:type="dxa"/>
            <w:tcBorders>
              <w:top w:val="nil"/>
              <w:left w:val="nil"/>
              <w:bottom w:val="single" w:sz="4" w:space="0" w:color="auto"/>
              <w:right w:val="single" w:sz="4" w:space="0" w:color="auto"/>
            </w:tcBorders>
            <w:shd w:val="clear" w:color="auto" w:fill="auto"/>
            <w:noWrap/>
            <w:vAlign w:val="center"/>
            <w:hideMark/>
          </w:tcPr>
          <w:p w14:paraId="6506554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220</w:t>
            </w:r>
          </w:p>
        </w:tc>
        <w:tc>
          <w:tcPr>
            <w:tcW w:w="567" w:type="dxa"/>
            <w:tcBorders>
              <w:top w:val="nil"/>
              <w:left w:val="nil"/>
              <w:bottom w:val="single" w:sz="4" w:space="0" w:color="auto"/>
              <w:right w:val="single" w:sz="4" w:space="0" w:color="auto"/>
            </w:tcBorders>
            <w:shd w:val="clear" w:color="auto" w:fill="auto"/>
            <w:vAlign w:val="center"/>
            <w:hideMark/>
          </w:tcPr>
          <w:p w14:paraId="3F03A93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0A7F83F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8F569A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9E3E35E"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R$ 73,97</w:t>
            </w:r>
          </w:p>
        </w:tc>
        <w:tc>
          <w:tcPr>
            <w:tcW w:w="1275" w:type="dxa"/>
            <w:tcBorders>
              <w:top w:val="nil"/>
              <w:left w:val="nil"/>
              <w:bottom w:val="single" w:sz="4" w:space="0" w:color="auto"/>
              <w:right w:val="single" w:sz="4" w:space="0" w:color="auto"/>
            </w:tcBorders>
            <w:shd w:val="clear" w:color="auto" w:fill="auto"/>
            <w:noWrap/>
            <w:vAlign w:val="bottom"/>
            <w:hideMark/>
          </w:tcPr>
          <w:p w14:paraId="16967EF8"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R$ 16.272,67</w:t>
            </w:r>
          </w:p>
        </w:tc>
      </w:tr>
      <w:tr w:rsidR="00683BBB" w:rsidRPr="00C72895" w14:paraId="79468367" w14:textId="77777777" w:rsidTr="0065028A">
        <w:trPr>
          <w:trHeight w:val="15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BBB8F8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22</w:t>
            </w:r>
          </w:p>
        </w:tc>
        <w:tc>
          <w:tcPr>
            <w:tcW w:w="4253" w:type="dxa"/>
            <w:tcBorders>
              <w:top w:val="nil"/>
              <w:left w:val="nil"/>
              <w:bottom w:val="single" w:sz="4" w:space="0" w:color="auto"/>
              <w:right w:val="single" w:sz="4" w:space="0" w:color="auto"/>
            </w:tcBorders>
            <w:shd w:val="clear" w:color="auto" w:fill="auto"/>
            <w:vAlign w:val="center"/>
            <w:hideMark/>
          </w:tcPr>
          <w:p w14:paraId="257E276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VARIAS UNIDADES DE PLANTAS COMO POR EXEMPLOS SAMAMBAIAS E TREPADEIRAS ARTIFICIAIS PENDENTES, FABRICADAS EM PLÁSTICO, COM DIMENSÕES DE 0.80CM M DE COMPRIMENTO POR 30 CM DE CIRCUNFERENCIA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73BB645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704BB4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0B91D88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52C9A5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B2AF47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49F278CA"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R$ 63,40</w:t>
            </w:r>
          </w:p>
        </w:tc>
        <w:tc>
          <w:tcPr>
            <w:tcW w:w="1275" w:type="dxa"/>
            <w:tcBorders>
              <w:top w:val="nil"/>
              <w:left w:val="nil"/>
              <w:bottom w:val="single" w:sz="4" w:space="0" w:color="auto"/>
              <w:right w:val="single" w:sz="4" w:space="0" w:color="auto"/>
            </w:tcBorders>
            <w:shd w:val="clear" w:color="auto" w:fill="auto"/>
            <w:noWrap/>
            <w:vAlign w:val="bottom"/>
            <w:hideMark/>
          </w:tcPr>
          <w:p w14:paraId="7610B040"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R$ 1.268,00</w:t>
            </w:r>
          </w:p>
        </w:tc>
      </w:tr>
      <w:tr w:rsidR="00683BBB" w:rsidRPr="00C72895" w14:paraId="5D67E181" w14:textId="77777777" w:rsidTr="0065028A">
        <w:trPr>
          <w:trHeight w:val="17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12C05E0"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23</w:t>
            </w:r>
          </w:p>
        </w:tc>
        <w:tc>
          <w:tcPr>
            <w:tcW w:w="4253" w:type="dxa"/>
            <w:tcBorders>
              <w:top w:val="nil"/>
              <w:left w:val="nil"/>
              <w:bottom w:val="single" w:sz="4" w:space="0" w:color="auto"/>
              <w:right w:val="single" w:sz="4" w:space="0" w:color="auto"/>
            </w:tcBorders>
            <w:shd w:val="clear" w:color="auto" w:fill="auto"/>
            <w:vAlign w:val="center"/>
            <w:hideMark/>
          </w:tcPr>
          <w:p w14:paraId="30EA14C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EM FORMATO DE BALÃO, CONFECCIONADO EM NYLON DUBLADO, COM DIMENSÕES DE 200 CM DE ALTURA POR 70 CM DE DIÂMETRO, ESTRUTURADO EM ARMAÇÃO METÁLICA (METALON) PARA SUSTENTAÇÃO E ILUMINAÇÃO INTERNA COM LÂMPADA DE FILAMENTO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F2CDFA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78DDC9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3853960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79AF148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CB29F2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B8FC85E"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R$ 2.533,94</w:t>
            </w:r>
          </w:p>
        </w:tc>
        <w:tc>
          <w:tcPr>
            <w:tcW w:w="1275" w:type="dxa"/>
            <w:tcBorders>
              <w:top w:val="nil"/>
              <w:left w:val="nil"/>
              <w:bottom w:val="single" w:sz="4" w:space="0" w:color="auto"/>
              <w:right w:val="single" w:sz="4" w:space="0" w:color="auto"/>
            </w:tcBorders>
            <w:shd w:val="clear" w:color="auto" w:fill="auto"/>
            <w:noWrap/>
            <w:vAlign w:val="bottom"/>
            <w:hideMark/>
          </w:tcPr>
          <w:p w14:paraId="5606C95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R$ 5.067,89</w:t>
            </w:r>
          </w:p>
        </w:tc>
      </w:tr>
      <w:tr w:rsidR="00683BBB" w:rsidRPr="00C72895" w14:paraId="25F434EF" w14:textId="77777777" w:rsidTr="0065028A">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5430134"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24</w:t>
            </w:r>
          </w:p>
        </w:tc>
        <w:tc>
          <w:tcPr>
            <w:tcW w:w="4253" w:type="dxa"/>
            <w:tcBorders>
              <w:top w:val="nil"/>
              <w:left w:val="nil"/>
              <w:bottom w:val="single" w:sz="4" w:space="0" w:color="auto"/>
              <w:right w:val="single" w:sz="4" w:space="0" w:color="auto"/>
            </w:tcBorders>
            <w:shd w:val="clear" w:color="auto" w:fill="auto"/>
            <w:vAlign w:val="center"/>
            <w:hideMark/>
          </w:tcPr>
          <w:p w14:paraId="269224F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BALÃO DECORATIVO DE NYLON PEQUENO, COM MEDIDAS DE 35X35 CM, PARA DECORAÇÃO DE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4FA037E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08D402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55E4057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7B1AD0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6646908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C232F02"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R$ 24,29</w:t>
            </w:r>
          </w:p>
        </w:tc>
        <w:tc>
          <w:tcPr>
            <w:tcW w:w="1275" w:type="dxa"/>
            <w:tcBorders>
              <w:top w:val="nil"/>
              <w:left w:val="nil"/>
              <w:bottom w:val="single" w:sz="4" w:space="0" w:color="auto"/>
              <w:right w:val="single" w:sz="4" w:space="0" w:color="auto"/>
            </w:tcBorders>
            <w:shd w:val="clear" w:color="auto" w:fill="auto"/>
            <w:noWrap/>
            <w:vAlign w:val="bottom"/>
            <w:hideMark/>
          </w:tcPr>
          <w:p w14:paraId="2CCF40C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R$ 2.429,33</w:t>
            </w:r>
          </w:p>
        </w:tc>
      </w:tr>
      <w:tr w:rsidR="00683BBB" w:rsidRPr="00C72895" w14:paraId="070356D8" w14:textId="77777777" w:rsidTr="0065028A">
        <w:trPr>
          <w:trHeight w:val="9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49F823A"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25</w:t>
            </w:r>
          </w:p>
        </w:tc>
        <w:tc>
          <w:tcPr>
            <w:tcW w:w="4253" w:type="dxa"/>
            <w:tcBorders>
              <w:top w:val="nil"/>
              <w:left w:val="nil"/>
              <w:bottom w:val="single" w:sz="4" w:space="0" w:color="auto"/>
              <w:right w:val="single" w:sz="4" w:space="0" w:color="auto"/>
            </w:tcBorders>
            <w:shd w:val="clear" w:color="auto" w:fill="auto"/>
            <w:vAlign w:val="center"/>
            <w:hideMark/>
          </w:tcPr>
          <w:p w14:paraId="1653B6E7"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REFLETOR HOLOFOTE 50W VERDE ILUMINAÇÃO CASA JARDIM A SEREM COLOCADOS AMBIENTES CRIADOS PARA 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49C688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F61D34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06F2863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1147DE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A2F7D3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AE3361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R$ 179,62</w:t>
            </w:r>
          </w:p>
        </w:tc>
        <w:tc>
          <w:tcPr>
            <w:tcW w:w="1275" w:type="dxa"/>
            <w:tcBorders>
              <w:top w:val="nil"/>
              <w:left w:val="nil"/>
              <w:bottom w:val="single" w:sz="4" w:space="0" w:color="auto"/>
              <w:right w:val="single" w:sz="4" w:space="0" w:color="auto"/>
            </w:tcBorders>
            <w:shd w:val="clear" w:color="auto" w:fill="auto"/>
            <w:noWrap/>
            <w:vAlign w:val="bottom"/>
            <w:hideMark/>
          </w:tcPr>
          <w:p w14:paraId="799FEAE5"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R$ 5.388,70</w:t>
            </w:r>
          </w:p>
        </w:tc>
      </w:tr>
      <w:tr w:rsidR="00683BBB" w:rsidRPr="00C72895" w14:paraId="51D8008A" w14:textId="77777777" w:rsidTr="0065028A">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627557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26</w:t>
            </w:r>
          </w:p>
        </w:tc>
        <w:tc>
          <w:tcPr>
            <w:tcW w:w="4253" w:type="dxa"/>
            <w:tcBorders>
              <w:top w:val="nil"/>
              <w:left w:val="nil"/>
              <w:bottom w:val="single" w:sz="4" w:space="0" w:color="auto"/>
              <w:right w:val="single" w:sz="4" w:space="0" w:color="auto"/>
            </w:tcBorders>
            <w:shd w:val="clear" w:color="auto" w:fill="auto"/>
            <w:vAlign w:val="center"/>
            <w:hideMark/>
          </w:tcPr>
          <w:p w14:paraId="4E077F04"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E DESMONTAGEM PLANTA VIVA MODELO PALMEIRA PARA AS FESTAS TRADICIONAIS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10A097C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BEC0A5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2955329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482073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B5AE22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8A3D074"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w:t>
            </w:r>
          </w:p>
        </w:tc>
        <w:tc>
          <w:tcPr>
            <w:tcW w:w="1275" w:type="dxa"/>
            <w:tcBorders>
              <w:top w:val="nil"/>
              <w:left w:val="nil"/>
              <w:bottom w:val="single" w:sz="4" w:space="0" w:color="auto"/>
              <w:right w:val="single" w:sz="4" w:space="0" w:color="auto"/>
            </w:tcBorders>
            <w:shd w:val="clear" w:color="auto" w:fill="auto"/>
            <w:noWrap/>
            <w:vAlign w:val="bottom"/>
            <w:hideMark/>
          </w:tcPr>
          <w:p w14:paraId="3F80F8D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R$ 2.113,33</w:t>
            </w:r>
          </w:p>
        </w:tc>
      </w:tr>
      <w:tr w:rsidR="00683BBB" w:rsidRPr="00C72895" w14:paraId="1EDAD68F" w14:textId="77777777" w:rsidTr="0065028A">
        <w:trPr>
          <w:trHeight w:val="70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6998832"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27</w:t>
            </w:r>
          </w:p>
        </w:tc>
        <w:tc>
          <w:tcPr>
            <w:tcW w:w="4253" w:type="dxa"/>
            <w:tcBorders>
              <w:top w:val="nil"/>
              <w:left w:val="nil"/>
              <w:bottom w:val="single" w:sz="4" w:space="0" w:color="auto"/>
              <w:right w:val="single" w:sz="4" w:space="0" w:color="auto"/>
            </w:tcBorders>
            <w:shd w:val="clear" w:color="auto" w:fill="auto"/>
            <w:vAlign w:val="center"/>
            <w:hideMark/>
          </w:tcPr>
          <w:p w14:paraId="2B0ACCB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E DESMONTAGEM PLANTA VIVA MODELO MORÉIA PARA 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585D620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1875C1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10E4061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6CA7B3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0E6E00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42D3299"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R$ 31,70</w:t>
            </w:r>
          </w:p>
        </w:tc>
        <w:tc>
          <w:tcPr>
            <w:tcW w:w="1275" w:type="dxa"/>
            <w:tcBorders>
              <w:top w:val="nil"/>
              <w:left w:val="nil"/>
              <w:bottom w:val="single" w:sz="4" w:space="0" w:color="auto"/>
              <w:right w:val="single" w:sz="4" w:space="0" w:color="auto"/>
            </w:tcBorders>
            <w:shd w:val="clear" w:color="auto" w:fill="auto"/>
            <w:noWrap/>
            <w:vAlign w:val="bottom"/>
            <w:hideMark/>
          </w:tcPr>
          <w:p w14:paraId="34FB117E"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R$ 634,00</w:t>
            </w:r>
          </w:p>
        </w:tc>
      </w:tr>
      <w:tr w:rsidR="00683BBB" w:rsidRPr="00C72895" w14:paraId="1CD47B51" w14:textId="77777777" w:rsidTr="0065028A">
        <w:trPr>
          <w:trHeight w:val="74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C65DFE0"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28</w:t>
            </w:r>
          </w:p>
        </w:tc>
        <w:tc>
          <w:tcPr>
            <w:tcW w:w="4253" w:type="dxa"/>
            <w:tcBorders>
              <w:top w:val="nil"/>
              <w:left w:val="nil"/>
              <w:bottom w:val="single" w:sz="4" w:space="0" w:color="auto"/>
              <w:right w:val="single" w:sz="4" w:space="0" w:color="auto"/>
            </w:tcBorders>
            <w:shd w:val="clear" w:color="auto" w:fill="auto"/>
            <w:vAlign w:val="center"/>
            <w:hideMark/>
          </w:tcPr>
          <w:p w14:paraId="7B4A697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E DESMONTAGEM PLANTA VIVA MODELO BUCHINHO PARA AS FESTAS TRADICIONAIS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70BDEDC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158A20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004C7DD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184B41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AFEA4E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060967D4"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R$ 63,40</w:t>
            </w:r>
          </w:p>
        </w:tc>
        <w:tc>
          <w:tcPr>
            <w:tcW w:w="1275" w:type="dxa"/>
            <w:tcBorders>
              <w:top w:val="nil"/>
              <w:left w:val="nil"/>
              <w:bottom w:val="single" w:sz="4" w:space="0" w:color="auto"/>
              <w:right w:val="single" w:sz="4" w:space="0" w:color="auto"/>
            </w:tcBorders>
            <w:shd w:val="clear" w:color="auto" w:fill="auto"/>
            <w:noWrap/>
            <w:vAlign w:val="bottom"/>
            <w:hideMark/>
          </w:tcPr>
          <w:p w14:paraId="31E0EC42"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R$ 1.268,00</w:t>
            </w:r>
          </w:p>
        </w:tc>
      </w:tr>
      <w:tr w:rsidR="00683BBB" w:rsidRPr="00C72895" w14:paraId="2A8598AF" w14:textId="77777777" w:rsidTr="0065028A">
        <w:trPr>
          <w:trHeight w:val="139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E8B960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29</w:t>
            </w:r>
          </w:p>
        </w:tc>
        <w:tc>
          <w:tcPr>
            <w:tcW w:w="4253" w:type="dxa"/>
            <w:tcBorders>
              <w:top w:val="nil"/>
              <w:left w:val="nil"/>
              <w:bottom w:val="single" w:sz="4" w:space="0" w:color="auto"/>
              <w:right w:val="single" w:sz="4" w:space="0" w:color="auto"/>
            </w:tcBorders>
            <w:shd w:val="clear" w:color="auto" w:fill="auto"/>
            <w:vAlign w:val="center"/>
            <w:hideMark/>
          </w:tcPr>
          <w:p w14:paraId="6C06C4C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VASOS DECORATIVOS PARA PLANTAS NATURAIS OU  ARTIFICIAIS, OS VASOS TERÃO ACABAMENTO RÚSTICO OU CONTEMPORÂNEO, CONFORME O TEMA DO EVENTO, MEDINDO APROXIMADAMENTE 50 CM DE ALTURA E 35 CM DE DIÂMETRO.</w:t>
            </w:r>
          </w:p>
        </w:tc>
        <w:tc>
          <w:tcPr>
            <w:tcW w:w="708" w:type="dxa"/>
            <w:tcBorders>
              <w:top w:val="nil"/>
              <w:left w:val="nil"/>
              <w:bottom w:val="single" w:sz="4" w:space="0" w:color="auto"/>
              <w:right w:val="single" w:sz="4" w:space="0" w:color="auto"/>
            </w:tcBorders>
            <w:shd w:val="clear" w:color="auto" w:fill="auto"/>
            <w:noWrap/>
            <w:vAlign w:val="center"/>
            <w:hideMark/>
          </w:tcPr>
          <w:p w14:paraId="5AB828B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65FFACB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1C9171A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2C0C0B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7AF2D0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65EACD2"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R$ 105,67</w:t>
            </w:r>
          </w:p>
        </w:tc>
        <w:tc>
          <w:tcPr>
            <w:tcW w:w="1275" w:type="dxa"/>
            <w:tcBorders>
              <w:top w:val="nil"/>
              <w:left w:val="nil"/>
              <w:bottom w:val="single" w:sz="4" w:space="0" w:color="auto"/>
              <w:right w:val="single" w:sz="4" w:space="0" w:color="auto"/>
            </w:tcBorders>
            <w:shd w:val="clear" w:color="auto" w:fill="auto"/>
            <w:noWrap/>
            <w:vAlign w:val="bottom"/>
            <w:hideMark/>
          </w:tcPr>
          <w:p w14:paraId="5918E13C"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R$ 2.113,33</w:t>
            </w:r>
          </w:p>
        </w:tc>
      </w:tr>
      <w:tr w:rsidR="00683BBB" w:rsidRPr="00C72895" w14:paraId="00AD94F6" w14:textId="77777777" w:rsidTr="0065028A">
        <w:trPr>
          <w:trHeight w:val="207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23F3BE7"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30</w:t>
            </w:r>
          </w:p>
        </w:tc>
        <w:tc>
          <w:tcPr>
            <w:tcW w:w="4253" w:type="dxa"/>
            <w:tcBorders>
              <w:top w:val="nil"/>
              <w:left w:val="nil"/>
              <w:bottom w:val="single" w:sz="4" w:space="0" w:color="auto"/>
              <w:right w:val="single" w:sz="4" w:space="0" w:color="auto"/>
            </w:tcBorders>
            <w:shd w:val="clear" w:color="auto" w:fill="auto"/>
            <w:vAlign w:val="center"/>
            <w:hideMark/>
          </w:tcPr>
          <w:p w14:paraId="2EE9EDF4"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APARADORES DECORATIVOS COM ACABAMENTO RÚSTICO, CONFECCIONADAS EM MADEIRA MACIÇA OU ENVELHECIDA, DESTINADAS À COMPOSIÇÃO DE AMBIENTES DE LOUNGE, CAMAROTE DE AUTORIDADES, CAMARIM PARA RECEBER ARTISTAS, DA FESTA TRADICIONAL DO MUNICIPIO, MEDINDO APROXIMADAMENTE 1,50 METROS DE COMPRIMENTO, 0,45 METROS DE PROFUNDIDADE E 1,10 METRO DE ALTURA. </w:t>
            </w:r>
          </w:p>
        </w:tc>
        <w:tc>
          <w:tcPr>
            <w:tcW w:w="708" w:type="dxa"/>
            <w:tcBorders>
              <w:top w:val="nil"/>
              <w:left w:val="nil"/>
              <w:bottom w:val="single" w:sz="4" w:space="0" w:color="auto"/>
              <w:right w:val="single" w:sz="4" w:space="0" w:color="auto"/>
            </w:tcBorders>
            <w:shd w:val="clear" w:color="auto" w:fill="auto"/>
            <w:noWrap/>
            <w:vAlign w:val="center"/>
            <w:hideMark/>
          </w:tcPr>
          <w:p w14:paraId="5F5A65B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9FDAAB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038A60D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EB2848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19225A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6EBA402B"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R$ 949,94</w:t>
            </w:r>
          </w:p>
        </w:tc>
        <w:tc>
          <w:tcPr>
            <w:tcW w:w="1275" w:type="dxa"/>
            <w:tcBorders>
              <w:top w:val="nil"/>
              <w:left w:val="nil"/>
              <w:bottom w:val="single" w:sz="4" w:space="0" w:color="auto"/>
              <w:right w:val="single" w:sz="4" w:space="0" w:color="auto"/>
            </w:tcBorders>
            <w:shd w:val="clear" w:color="auto" w:fill="auto"/>
            <w:noWrap/>
            <w:vAlign w:val="bottom"/>
            <w:hideMark/>
          </w:tcPr>
          <w:p w14:paraId="7A3C91A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R$ 1.899,89</w:t>
            </w:r>
          </w:p>
        </w:tc>
      </w:tr>
      <w:tr w:rsidR="00683BBB" w:rsidRPr="00C72895" w14:paraId="64874927" w14:textId="77777777" w:rsidTr="0065028A">
        <w:trPr>
          <w:trHeight w:val="84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E383F44"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31</w:t>
            </w:r>
          </w:p>
        </w:tc>
        <w:tc>
          <w:tcPr>
            <w:tcW w:w="4253" w:type="dxa"/>
            <w:tcBorders>
              <w:top w:val="nil"/>
              <w:left w:val="nil"/>
              <w:bottom w:val="single" w:sz="4" w:space="0" w:color="auto"/>
              <w:right w:val="single" w:sz="4" w:space="0" w:color="auto"/>
            </w:tcBorders>
            <w:shd w:val="clear" w:color="auto" w:fill="auto"/>
            <w:vAlign w:val="center"/>
            <w:hideMark/>
          </w:tcPr>
          <w:p w14:paraId="6EDFD963"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FIGURA DECORATIVA ESPANTALHO CONFECCIONADO EM TECIDO E ESPUMA, COM ALTURA DE 2 METROS, PARA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1CA38D7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976A5A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67BEFEC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254191E2"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F86404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C5DA277"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R$ 2.745,22</w:t>
            </w:r>
          </w:p>
        </w:tc>
        <w:tc>
          <w:tcPr>
            <w:tcW w:w="1275" w:type="dxa"/>
            <w:tcBorders>
              <w:top w:val="nil"/>
              <w:left w:val="nil"/>
              <w:bottom w:val="single" w:sz="4" w:space="0" w:color="auto"/>
              <w:right w:val="single" w:sz="4" w:space="0" w:color="auto"/>
            </w:tcBorders>
            <w:shd w:val="clear" w:color="auto" w:fill="auto"/>
            <w:noWrap/>
            <w:vAlign w:val="bottom"/>
            <w:hideMark/>
          </w:tcPr>
          <w:p w14:paraId="6F2E768F"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R$ 5.490,44</w:t>
            </w:r>
          </w:p>
        </w:tc>
      </w:tr>
      <w:tr w:rsidR="00683BBB" w:rsidRPr="00C72895" w14:paraId="2FAF3EB1" w14:textId="77777777" w:rsidTr="0065028A">
        <w:trPr>
          <w:trHeight w:val="13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50E4B17"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32</w:t>
            </w:r>
          </w:p>
        </w:tc>
        <w:tc>
          <w:tcPr>
            <w:tcW w:w="4253" w:type="dxa"/>
            <w:tcBorders>
              <w:top w:val="nil"/>
              <w:left w:val="nil"/>
              <w:bottom w:val="single" w:sz="4" w:space="0" w:color="auto"/>
              <w:right w:val="single" w:sz="4" w:space="0" w:color="auto"/>
            </w:tcBorders>
            <w:shd w:val="clear" w:color="auto" w:fill="auto"/>
            <w:vAlign w:val="center"/>
            <w:hideMark/>
          </w:tcPr>
          <w:p w14:paraId="006376BE"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FOGUEIRA JUNINA 3D, COM PINTURA ESMALTADA, MEDIDAS DE 120 CM DE ALTURA, 120 CM DE LARGURA E 100 CM DE COMPRIMENTO, ESPESSURA DE 2 MM,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02CF122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w:t>
            </w:r>
          </w:p>
        </w:tc>
        <w:tc>
          <w:tcPr>
            <w:tcW w:w="426" w:type="dxa"/>
            <w:tcBorders>
              <w:top w:val="nil"/>
              <w:left w:val="nil"/>
              <w:bottom w:val="single" w:sz="4" w:space="0" w:color="auto"/>
              <w:right w:val="single" w:sz="4" w:space="0" w:color="auto"/>
            </w:tcBorders>
            <w:shd w:val="clear" w:color="auto" w:fill="auto"/>
            <w:noWrap/>
            <w:vAlign w:val="center"/>
            <w:hideMark/>
          </w:tcPr>
          <w:p w14:paraId="5CF7D4FB"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2AB28A99"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E7BD8F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103E425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F848EBA"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R$ 2.217,94</w:t>
            </w:r>
          </w:p>
        </w:tc>
        <w:tc>
          <w:tcPr>
            <w:tcW w:w="1275" w:type="dxa"/>
            <w:tcBorders>
              <w:top w:val="nil"/>
              <w:left w:val="nil"/>
              <w:bottom w:val="single" w:sz="4" w:space="0" w:color="auto"/>
              <w:right w:val="single" w:sz="4" w:space="0" w:color="auto"/>
            </w:tcBorders>
            <w:shd w:val="clear" w:color="auto" w:fill="auto"/>
            <w:noWrap/>
            <w:vAlign w:val="bottom"/>
            <w:hideMark/>
          </w:tcPr>
          <w:p w14:paraId="5B643E19"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R$ 4.435,89</w:t>
            </w:r>
          </w:p>
        </w:tc>
      </w:tr>
      <w:tr w:rsidR="00683BBB" w:rsidRPr="00C72895" w14:paraId="74ACEC87" w14:textId="77777777" w:rsidTr="0065028A">
        <w:trPr>
          <w:trHeight w:val="225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104DE92"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33</w:t>
            </w:r>
          </w:p>
        </w:tc>
        <w:tc>
          <w:tcPr>
            <w:tcW w:w="4253" w:type="dxa"/>
            <w:tcBorders>
              <w:top w:val="nil"/>
              <w:left w:val="nil"/>
              <w:bottom w:val="single" w:sz="4" w:space="0" w:color="auto"/>
              <w:right w:val="single" w:sz="4" w:space="0" w:color="auto"/>
            </w:tcBorders>
            <w:shd w:val="clear" w:color="auto" w:fill="auto"/>
            <w:vAlign w:val="center"/>
            <w:hideMark/>
          </w:tcPr>
          <w:p w14:paraId="62DB71CF"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CACTO 3D, FABRICADA EM POLIETILENO DE ALTA DENSIDADE (MATERIAL NÃO RECICLADO, ATÓXICO E ANTIADERENTE), COM BAIXO COEFICIENTE DE ATRITO, MEDIDAS DE 150 CM DE ALTURA E 70 CM DE LARGURA, ESPESSURA DE 2 MM,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17AA0C4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1A515B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653E1FB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B535F1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6872A96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1D99DED"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R$ 2.344,74</w:t>
            </w:r>
          </w:p>
        </w:tc>
        <w:tc>
          <w:tcPr>
            <w:tcW w:w="1275" w:type="dxa"/>
            <w:tcBorders>
              <w:top w:val="nil"/>
              <w:left w:val="nil"/>
              <w:bottom w:val="single" w:sz="4" w:space="0" w:color="auto"/>
              <w:right w:val="single" w:sz="4" w:space="0" w:color="auto"/>
            </w:tcBorders>
            <w:shd w:val="clear" w:color="auto" w:fill="auto"/>
            <w:noWrap/>
            <w:vAlign w:val="bottom"/>
            <w:hideMark/>
          </w:tcPr>
          <w:p w14:paraId="648C47D7"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R$ 4.689,49</w:t>
            </w:r>
          </w:p>
        </w:tc>
      </w:tr>
      <w:tr w:rsidR="00683BBB" w:rsidRPr="00C72895" w14:paraId="0565BCF9" w14:textId="77777777" w:rsidTr="0065028A">
        <w:trPr>
          <w:trHeight w:val="9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8FAE6B0"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34</w:t>
            </w:r>
          </w:p>
        </w:tc>
        <w:tc>
          <w:tcPr>
            <w:tcW w:w="4253" w:type="dxa"/>
            <w:tcBorders>
              <w:top w:val="nil"/>
              <w:left w:val="nil"/>
              <w:bottom w:val="single" w:sz="4" w:space="0" w:color="auto"/>
              <w:right w:val="single" w:sz="4" w:space="0" w:color="auto"/>
            </w:tcBorders>
            <w:shd w:val="clear" w:color="auto" w:fill="auto"/>
            <w:vAlign w:val="center"/>
            <w:hideMark/>
          </w:tcPr>
          <w:p w14:paraId="3C70BA4A"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PORTAL JUNINO/COUNTRY, COM PINTURA ESMALTADA, MEDIDAS DE 260 CM DE ALTURA E 210 CM DE LARGURA, ESPESSURA DE 2 MM, PARA  FESTA TRADICIONAL DO MUNICIPIO. </w:t>
            </w:r>
          </w:p>
        </w:tc>
        <w:tc>
          <w:tcPr>
            <w:tcW w:w="708" w:type="dxa"/>
            <w:tcBorders>
              <w:top w:val="nil"/>
              <w:left w:val="nil"/>
              <w:bottom w:val="single" w:sz="4" w:space="0" w:color="auto"/>
              <w:right w:val="single" w:sz="4" w:space="0" w:color="auto"/>
            </w:tcBorders>
            <w:shd w:val="clear" w:color="auto" w:fill="auto"/>
            <w:noWrap/>
            <w:vAlign w:val="center"/>
            <w:hideMark/>
          </w:tcPr>
          <w:p w14:paraId="4BA7863E"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4D5DECC"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4BD135FD"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4110ABF"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CD6011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08F41EE1"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R$ 2.904,78</w:t>
            </w:r>
          </w:p>
        </w:tc>
        <w:tc>
          <w:tcPr>
            <w:tcW w:w="1275" w:type="dxa"/>
            <w:tcBorders>
              <w:top w:val="nil"/>
              <w:left w:val="nil"/>
              <w:bottom w:val="single" w:sz="4" w:space="0" w:color="auto"/>
              <w:right w:val="single" w:sz="4" w:space="0" w:color="auto"/>
            </w:tcBorders>
            <w:shd w:val="clear" w:color="auto" w:fill="auto"/>
            <w:noWrap/>
            <w:vAlign w:val="bottom"/>
            <w:hideMark/>
          </w:tcPr>
          <w:p w14:paraId="1851639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R$ 5.809,55</w:t>
            </w:r>
          </w:p>
        </w:tc>
      </w:tr>
      <w:tr w:rsidR="00683BBB" w:rsidRPr="00C72895" w14:paraId="087DEB16" w14:textId="77777777" w:rsidTr="0065028A">
        <w:trPr>
          <w:trHeight w:val="113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B0F4346"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35</w:t>
            </w:r>
          </w:p>
        </w:tc>
        <w:tc>
          <w:tcPr>
            <w:tcW w:w="4253" w:type="dxa"/>
            <w:tcBorders>
              <w:top w:val="nil"/>
              <w:left w:val="nil"/>
              <w:bottom w:val="single" w:sz="4" w:space="0" w:color="auto"/>
              <w:right w:val="single" w:sz="4" w:space="0" w:color="auto"/>
            </w:tcBorders>
            <w:shd w:val="clear" w:color="auto" w:fill="auto"/>
            <w:vAlign w:val="center"/>
            <w:hideMark/>
          </w:tcPr>
          <w:p w14:paraId="03948B5B"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TECIDO CHITA ESTAMPADA, PARA DECORAÇÃO DO EVENTO, COM MEDIDAS DE 1 METRO DE LARGURA E COMPRIMENTO VARIÁVEL CONFORME NECESSIDADE, EM PADRÃO DE CORES E ESTAMPAS TÍPICAS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74B2DB00"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MT</w:t>
            </w:r>
          </w:p>
        </w:tc>
        <w:tc>
          <w:tcPr>
            <w:tcW w:w="426" w:type="dxa"/>
            <w:tcBorders>
              <w:top w:val="nil"/>
              <w:left w:val="nil"/>
              <w:bottom w:val="single" w:sz="4" w:space="0" w:color="auto"/>
              <w:right w:val="single" w:sz="4" w:space="0" w:color="auto"/>
            </w:tcBorders>
            <w:shd w:val="clear" w:color="auto" w:fill="auto"/>
            <w:noWrap/>
            <w:vAlign w:val="center"/>
            <w:hideMark/>
          </w:tcPr>
          <w:p w14:paraId="0C88910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6E2F8C88"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312F2DF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7A02968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05564F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R$ 23,76</w:t>
            </w:r>
          </w:p>
        </w:tc>
        <w:tc>
          <w:tcPr>
            <w:tcW w:w="1275" w:type="dxa"/>
            <w:tcBorders>
              <w:top w:val="nil"/>
              <w:left w:val="nil"/>
              <w:bottom w:val="single" w:sz="4" w:space="0" w:color="auto"/>
              <w:right w:val="single" w:sz="4" w:space="0" w:color="auto"/>
            </w:tcBorders>
            <w:shd w:val="clear" w:color="auto" w:fill="auto"/>
            <w:noWrap/>
            <w:vAlign w:val="bottom"/>
            <w:hideMark/>
          </w:tcPr>
          <w:p w14:paraId="770EA932"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R$ 2.376,33</w:t>
            </w:r>
          </w:p>
        </w:tc>
      </w:tr>
      <w:tr w:rsidR="00683BBB" w:rsidRPr="00C72895" w14:paraId="16482EFA" w14:textId="77777777" w:rsidTr="0065028A">
        <w:trPr>
          <w:trHeight w:val="141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B071A6"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36</w:t>
            </w:r>
          </w:p>
        </w:tc>
        <w:tc>
          <w:tcPr>
            <w:tcW w:w="4253" w:type="dxa"/>
            <w:tcBorders>
              <w:top w:val="nil"/>
              <w:left w:val="nil"/>
              <w:bottom w:val="single" w:sz="4" w:space="0" w:color="auto"/>
              <w:right w:val="single" w:sz="4" w:space="0" w:color="auto"/>
            </w:tcBorders>
            <w:shd w:val="clear" w:color="auto" w:fill="auto"/>
            <w:vAlign w:val="center"/>
            <w:hideMark/>
          </w:tcPr>
          <w:p w14:paraId="4904D228"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CHAPÉU CAIPIRA DE PALHA, MODELO RÚSTICO, IDEAL PARA FESTAS JUNINAS, FANTASIAS E DECORAÇÃO TEMÁTICA. FABRICADO COM 90% PALHA E 10% POLIÉSTER, LEVE E CONFORTÁVEL, COM MEDIDA DE 34 CM DE ALTURA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58FF351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51A507D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hideMark/>
          </w:tcPr>
          <w:p w14:paraId="432B152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6D67225"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BE5E981"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4E3BE190"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R$ 24,82</w:t>
            </w:r>
          </w:p>
        </w:tc>
        <w:tc>
          <w:tcPr>
            <w:tcW w:w="1275" w:type="dxa"/>
            <w:tcBorders>
              <w:top w:val="nil"/>
              <w:left w:val="nil"/>
              <w:bottom w:val="single" w:sz="4" w:space="0" w:color="auto"/>
              <w:right w:val="single" w:sz="4" w:space="0" w:color="auto"/>
            </w:tcBorders>
            <w:shd w:val="clear" w:color="auto" w:fill="auto"/>
            <w:noWrap/>
            <w:vAlign w:val="bottom"/>
            <w:hideMark/>
          </w:tcPr>
          <w:p w14:paraId="6A493A23"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R$ 2.482,00</w:t>
            </w:r>
          </w:p>
        </w:tc>
      </w:tr>
      <w:tr w:rsidR="00683BBB" w:rsidRPr="00C72895" w14:paraId="4FC70C84" w14:textId="77777777" w:rsidTr="0065028A">
        <w:trPr>
          <w:trHeight w:val="15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A3EF3A0"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37</w:t>
            </w:r>
          </w:p>
        </w:tc>
        <w:tc>
          <w:tcPr>
            <w:tcW w:w="4253" w:type="dxa"/>
            <w:tcBorders>
              <w:top w:val="nil"/>
              <w:left w:val="nil"/>
              <w:bottom w:val="single" w:sz="4" w:space="0" w:color="auto"/>
              <w:right w:val="single" w:sz="4" w:space="0" w:color="auto"/>
            </w:tcBorders>
            <w:shd w:val="clear" w:color="auto" w:fill="auto"/>
            <w:vAlign w:val="center"/>
            <w:hideMark/>
          </w:tcPr>
          <w:p w14:paraId="0C1533EB" w14:textId="77777777" w:rsidR="0065028A" w:rsidRPr="00C72895" w:rsidRDefault="0065028A" w:rsidP="00913F87">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CHAPÉU COUNTRY FABRICADO COM 90% PALHA E 10% POLIÉSTER, LEVE E CONFORTÁVEL PARA USO EM DECORAÇÃO, COM MEDIDA DE 34 CM DE ALTURA,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24757C57"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A2FD166"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150</w:t>
            </w:r>
          </w:p>
        </w:tc>
        <w:tc>
          <w:tcPr>
            <w:tcW w:w="567" w:type="dxa"/>
            <w:tcBorders>
              <w:top w:val="nil"/>
              <w:left w:val="nil"/>
              <w:bottom w:val="single" w:sz="4" w:space="0" w:color="auto"/>
              <w:right w:val="single" w:sz="4" w:space="0" w:color="auto"/>
            </w:tcBorders>
            <w:shd w:val="clear" w:color="auto" w:fill="auto"/>
            <w:vAlign w:val="center"/>
            <w:hideMark/>
          </w:tcPr>
          <w:p w14:paraId="27810DF3"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1D00D93A"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449A5784" w14:textId="77777777" w:rsidR="0065028A" w:rsidRPr="00C72895" w:rsidRDefault="0065028A" w:rsidP="00913F87">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01C4DCC"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R$ 58,12</w:t>
            </w:r>
          </w:p>
        </w:tc>
        <w:tc>
          <w:tcPr>
            <w:tcW w:w="1275" w:type="dxa"/>
            <w:tcBorders>
              <w:top w:val="nil"/>
              <w:left w:val="nil"/>
              <w:bottom w:val="single" w:sz="4" w:space="0" w:color="auto"/>
              <w:right w:val="single" w:sz="4" w:space="0" w:color="auto"/>
            </w:tcBorders>
            <w:shd w:val="clear" w:color="auto" w:fill="auto"/>
            <w:noWrap/>
            <w:vAlign w:val="bottom"/>
            <w:hideMark/>
          </w:tcPr>
          <w:p w14:paraId="08E18C11" w14:textId="77777777" w:rsidR="0065028A" w:rsidRPr="00C72895" w:rsidRDefault="0065028A" w:rsidP="00913F87">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R$ 8.717,50</w:t>
            </w:r>
          </w:p>
        </w:tc>
      </w:tr>
      <w:tr w:rsidR="0065028A" w:rsidRPr="00C72895" w14:paraId="6322D585" w14:textId="77777777" w:rsidTr="0065028A">
        <w:trPr>
          <w:trHeight w:val="1557"/>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0DDC3CA" w14:textId="5B168B4C"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38</w:t>
            </w:r>
          </w:p>
        </w:tc>
        <w:tc>
          <w:tcPr>
            <w:tcW w:w="4253" w:type="dxa"/>
            <w:tcBorders>
              <w:top w:val="nil"/>
              <w:left w:val="nil"/>
              <w:bottom w:val="single" w:sz="4" w:space="0" w:color="auto"/>
              <w:right w:val="single" w:sz="4" w:space="0" w:color="auto"/>
            </w:tcBorders>
            <w:shd w:val="clear" w:color="auto" w:fill="auto"/>
            <w:vAlign w:val="center"/>
          </w:tcPr>
          <w:p w14:paraId="26ACD8DA" w14:textId="0AEAC299"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INSTALAÇÃO, DESINSTALAÇÃO E MANUTENÇÃO DE CARPETE EM POLIÉSTER DE ALTA QUALIDADE, INDICADO PARA DECORAÇÃO DE EVENTOS, FEIRAS, SHOWS, FORMATURAS E FESTIVAIS. COM ESPESSURA APROXIMADA DE 3MM, LARGURA DE 2 METROS E ACABAMENTO NA COR MARROM, O CARPETE PROPORCIONA PRATICIDADE, CONFORTO E SOFISTICAÇÃO AO AMBIENTE. PRODUZIDO EM 100% POLIÉSTER, OFERECE RESISTÊNCIA, FÁCIL MANUSEIO E ADAPTAÇÃO A DIFERENTES TIPOS DE MONTAGEM, GARANTINDO UMA SOLUÇÃO FUNCIONAL, SEGURA E ELEGANTE PARA  FESTA TRADICIONAL DO MUNICIPIO</w:t>
            </w:r>
          </w:p>
        </w:tc>
        <w:tc>
          <w:tcPr>
            <w:tcW w:w="708" w:type="dxa"/>
            <w:tcBorders>
              <w:top w:val="nil"/>
              <w:left w:val="nil"/>
              <w:bottom w:val="single" w:sz="4" w:space="0" w:color="auto"/>
              <w:right w:val="single" w:sz="4" w:space="0" w:color="auto"/>
            </w:tcBorders>
            <w:shd w:val="clear" w:color="auto" w:fill="auto"/>
            <w:noWrap/>
            <w:vAlign w:val="center"/>
          </w:tcPr>
          <w:p w14:paraId="5007ED13" w14:textId="6B380ED8"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tcPr>
          <w:p w14:paraId="5B1ECF7D" w14:textId="609E5533"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100</w:t>
            </w:r>
          </w:p>
        </w:tc>
        <w:tc>
          <w:tcPr>
            <w:tcW w:w="567" w:type="dxa"/>
            <w:tcBorders>
              <w:top w:val="nil"/>
              <w:left w:val="nil"/>
              <w:bottom w:val="single" w:sz="4" w:space="0" w:color="auto"/>
              <w:right w:val="single" w:sz="4" w:space="0" w:color="auto"/>
            </w:tcBorders>
            <w:shd w:val="clear" w:color="auto" w:fill="auto"/>
            <w:vAlign w:val="center"/>
          </w:tcPr>
          <w:p w14:paraId="480AC33B" w14:textId="3537728D"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5FF07996" w14:textId="2B3249B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27755074" w14:textId="4342B7B0"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5A9C2743" w14:textId="718DBC5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R$ 47,55</w:t>
            </w:r>
          </w:p>
        </w:tc>
        <w:tc>
          <w:tcPr>
            <w:tcW w:w="1275" w:type="dxa"/>
            <w:tcBorders>
              <w:top w:val="nil"/>
              <w:left w:val="nil"/>
              <w:bottom w:val="single" w:sz="4" w:space="0" w:color="auto"/>
              <w:right w:val="single" w:sz="4" w:space="0" w:color="auto"/>
            </w:tcBorders>
            <w:shd w:val="clear" w:color="auto" w:fill="auto"/>
            <w:noWrap/>
            <w:vAlign w:val="bottom"/>
          </w:tcPr>
          <w:p w14:paraId="339B2D3A" w14:textId="657F5AE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R$ 4.755,00</w:t>
            </w:r>
          </w:p>
        </w:tc>
      </w:tr>
      <w:tr w:rsidR="00683BBB" w:rsidRPr="00C72895" w14:paraId="199616A2" w14:textId="77777777" w:rsidTr="0065028A">
        <w:trPr>
          <w:trHeight w:val="196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770BCD"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39</w:t>
            </w:r>
          </w:p>
        </w:tc>
        <w:tc>
          <w:tcPr>
            <w:tcW w:w="4253" w:type="dxa"/>
            <w:tcBorders>
              <w:top w:val="nil"/>
              <w:left w:val="nil"/>
              <w:bottom w:val="single" w:sz="4" w:space="0" w:color="auto"/>
              <w:right w:val="single" w:sz="4" w:space="0" w:color="auto"/>
            </w:tcBorders>
            <w:shd w:val="clear" w:color="auto" w:fill="auto"/>
            <w:vAlign w:val="center"/>
            <w:hideMark/>
          </w:tcPr>
          <w:p w14:paraId="770CA697"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INSTALAÇÃO, DESINSTALAÇÃO E MANUTENÇÃO DE CORDA DE SISAL COM COMPRIMENTO DE 1 METRO E DIÂMETRO DE 6 MM, CONFECCIONADA COM FIBRAS NATURAIS DE ALTA RESISTÊNCIA, TORÇÃO UNIFORME E ACABAMENTO RÚSTICO, IDEAL PARA USO EM AMARRAÇÕES, DECORAÇÃO, JARDINAGEM, ARTESANATO E APLICAÇÕES DIVERSAS EM ÁREAS INTERNAS E EXTERNAS, OFERECENDO BOA DURABILIDADE, FLEXIBILIDADE E RESISTÊNCIA À TRAÇÃO, COM ASPECTO NATURAL E BIODEGRADÁVEL, PARA  FESTA TRADICIONAL DO MUNICIPIO</w:t>
            </w:r>
          </w:p>
        </w:tc>
        <w:tc>
          <w:tcPr>
            <w:tcW w:w="708" w:type="dxa"/>
            <w:tcBorders>
              <w:top w:val="nil"/>
              <w:left w:val="nil"/>
              <w:bottom w:val="single" w:sz="4" w:space="0" w:color="auto"/>
              <w:right w:val="single" w:sz="4" w:space="0" w:color="auto"/>
            </w:tcBorders>
            <w:shd w:val="clear" w:color="auto" w:fill="auto"/>
            <w:noWrap/>
            <w:vAlign w:val="center"/>
            <w:hideMark/>
          </w:tcPr>
          <w:p w14:paraId="3B5FD702"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66C82DC8"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28914B7E"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909E19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B2015E7"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58F513A9"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R$ 10,46</w:t>
            </w:r>
          </w:p>
        </w:tc>
        <w:tc>
          <w:tcPr>
            <w:tcW w:w="1275" w:type="dxa"/>
            <w:tcBorders>
              <w:top w:val="nil"/>
              <w:left w:val="nil"/>
              <w:bottom w:val="single" w:sz="4" w:space="0" w:color="auto"/>
              <w:right w:val="single" w:sz="4" w:space="0" w:color="auto"/>
            </w:tcBorders>
            <w:shd w:val="clear" w:color="auto" w:fill="auto"/>
            <w:noWrap/>
            <w:vAlign w:val="bottom"/>
            <w:hideMark/>
          </w:tcPr>
          <w:p w14:paraId="4D0024F1"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R$ 313,80</w:t>
            </w:r>
          </w:p>
        </w:tc>
      </w:tr>
      <w:tr w:rsidR="00683BBB" w:rsidRPr="00C72895" w14:paraId="7F76E9B7" w14:textId="77777777" w:rsidTr="00683BBB">
        <w:trPr>
          <w:trHeight w:val="168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DEEF99A"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40</w:t>
            </w:r>
          </w:p>
        </w:tc>
        <w:tc>
          <w:tcPr>
            <w:tcW w:w="4253" w:type="dxa"/>
            <w:tcBorders>
              <w:top w:val="nil"/>
              <w:left w:val="nil"/>
              <w:bottom w:val="single" w:sz="4" w:space="0" w:color="auto"/>
              <w:right w:val="single" w:sz="4" w:space="0" w:color="auto"/>
            </w:tcBorders>
            <w:shd w:val="clear" w:color="auto" w:fill="auto"/>
            <w:vAlign w:val="center"/>
            <w:hideMark/>
          </w:tcPr>
          <w:p w14:paraId="43EA5DFD"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CHUVA DE METEOROS, COMPOSTO POR 8 TUBOS, COM COMPRIMENTO TOTAL APROXIMADO DE 2 METROS, FIO TRANSPARENTE, LUZ NAS CORES BRANCO FRIO, BRANCO QUENTE, AZUL OU COLORIDO, E TUBO TRANSPARENTE. A VOLTAGEM É BIVOLT (110V/220V), COM ALTURA DE 50 CM POR TUBO. O MODO DE USO É TANTO INTERNO QUANTO EXTERNO.</w:t>
            </w:r>
          </w:p>
        </w:tc>
        <w:tc>
          <w:tcPr>
            <w:tcW w:w="708" w:type="dxa"/>
            <w:tcBorders>
              <w:top w:val="nil"/>
              <w:left w:val="nil"/>
              <w:bottom w:val="single" w:sz="4" w:space="0" w:color="auto"/>
              <w:right w:val="single" w:sz="4" w:space="0" w:color="auto"/>
            </w:tcBorders>
            <w:shd w:val="clear" w:color="auto" w:fill="auto"/>
            <w:noWrap/>
            <w:vAlign w:val="center"/>
            <w:hideMark/>
          </w:tcPr>
          <w:p w14:paraId="112492F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32708B0"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w:t>
            </w:r>
          </w:p>
        </w:tc>
        <w:tc>
          <w:tcPr>
            <w:tcW w:w="567" w:type="dxa"/>
            <w:tcBorders>
              <w:top w:val="nil"/>
              <w:left w:val="nil"/>
              <w:bottom w:val="single" w:sz="4" w:space="0" w:color="auto"/>
              <w:right w:val="single" w:sz="4" w:space="0" w:color="auto"/>
            </w:tcBorders>
            <w:shd w:val="clear" w:color="auto" w:fill="auto"/>
            <w:vAlign w:val="center"/>
            <w:hideMark/>
          </w:tcPr>
          <w:p w14:paraId="4B85248C"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14:paraId="4DD7FC2E"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708" w:type="dxa"/>
            <w:tcBorders>
              <w:top w:val="nil"/>
              <w:left w:val="nil"/>
              <w:bottom w:val="single" w:sz="4" w:space="0" w:color="auto"/>
              <w:right w:val="single" w:sz="4" w:space="0" w:color="auto"/>
            </w:tcBorders>
            <w:shd w:val="clear" w:color="auto" w:fill="auto"/>
            <w:vAlign w:val="center"/>
            <w:hideMark/>
          </w:tcPr>
          <w:p w14:paraId="71F24B12"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14:paraId="7736F3FC"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R$ 219,78</w:t>
            </w:r>
          </w:p>
        </w:tc>
        <w:tc>
          <w:tcPr>
            <w:tcW w:w="1275" w:type="dxa"/>
            <w:tcBorders>
              <w:top w:val="nil"/>
              <w:left w:val="nil"/>
              <w:bottom w:val="single" w:sz="4" w:space="0" w:color="auto"/>
              <w:right w:val="single" w:sz="4" w:space="0" w:color="auto"/>
            </w:tcBorders>
            <w:shd w:val="clear" w:color="auto" w:fill="auto"/>
            <w:noWrap/>
            <w:vAlign w:val="bottom"/>
            <w:hideMark/>
          </w:tcPr>
          <w:p w14:paraId="123B13E5"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R$ 7.692,18</w:t>
            </w:r>
          </w:p>
        </w:tc>
      </w:tr>
      <w:tr w:rsidR="00683BBB" w:rsidRPr="00C72895" w14:paraId="2700F4E9" w14:textId="77777777" w:rsidTr="00683BBB">
        <w:trPr>
          <w:trHeight w:val="85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FF11429"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41</w:t>
            </w:r>
          </w:p>
        </w:tc>
        <w:tc>
          <w:tcPr>
            <w:tcW w:w="4253" w:type="dxa"/>
            <w:tcBorders>
              <w:top w:val="nil"/>
              <w:left w:val="nil"/>
              <w:bottom w:val="single" w:sz="4" w:space="0" w:color="auto"/>
              <w:right w:val="single" w:sz="4" w:space="0" w:color="auto"/>
            </w:tcBorders>
            <w:shd w:val="clear" w:color="auto" w:fill="auto"/>
            <w:vAlign w:val="center"/>
            <w:hideMark/>
          </w:tcPr>
          <w:p w14:paraId="2E9F13FB"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CONJUNTO COM 160 LEDS BRANCOS, COM MOVIMENTO "SNOW FALL", MEDINDO 1 METRO DE COMPRIMENTO.</w:t>
            </w:r>
          </w:p>
        </w:tc>
        <w:tc>
          <w:tcPr>
            <w:tcW w:w="708" w:type="dxa"/>
            <w:tcBorders>
              <w:top w:val="nil"/>
              <w:left w:val="nil"/>
              <w:bottom w:val="single" w:sz="4" w:space="0" w:color="auto"/>
              <w:right w:val="single" w:sz="4" w:space="0" w:color="auto"/>
            </w:tcBorders>
            <w:shd w:val="clear" w:color="auto" w:fill="auto"/>
            <w:noWrap/>
            <w:vAlign w:val="center"/>
            <w:hideMark/>
          </w:tcPr>
          <w:p w14:paraId="27CE48AB"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2FC6A2B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16</w:t>
            </w:r>
          </w:p>
        </w:tc>
        <w:tc>
          <w:tcPr>
            <w:tcW w:w="567" w:type="dxa"/>
            <w:tcBorders>
              <w:top w:val="nil"/>
              <w:left w:val="nil"/>
              <w:bottom w:val="single" w:sz="4" w:space="0" w:color="auto"/>
              <w:right w:val="single" w:sz="4" w:space="0" w:color="auto"/>
            </w:tcBorders>
            <w:shd w:val="clear" w:color="auto" w:fill="auto"/>
            <w:vAlign w:val="center"/>
            <w:hideMark/>
          </w:tcPr>
          <w:p w14:paraId="725CEABE"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567" w:type="dxa"/>
            <w:tcBorders>
              <w:top w:val="nil"/>
              <w:left w:val="nil"/>
              <w:bottom w:val="single" w:sz="4" w:space="0" w:color="auto"/>
              <w:right w:val="single" w:sz="4" w:space="0" w:color="auto"/>
            </w:tcBorders>
            <w:shd w:val="clear" w:color="auto" w:fill="auto"/>
            <w:vAlign w:val="center"/>
            <w:hideMark/>
          </w:tcPr>
          <w:p w14:paraId="71A677ED"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708" w:type="dxa"/>
            <w:tcBorders>
              <w:top w:val="nil"/>
              <w:left w:val="nil"/>
              <w:bottom w:val="single" w:sz="4" w:space="0" w:color="auto"/>
              <w:right w:val="single" w:sz="4" w:space="0" w:color="auto"/>
            </w:tcBorders>
            <w:shd w:val="clear" w:color="auto" w:fill="auto"/>
            <w:vAlign w:val="center"/>
            <w:hideMark/>
          </w:tcPr>
          <w:p w14:paraId="1A53B783"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14:paraId="18B3CC2C"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R$ 195,47</w:t>
            </w:r>
          </w:p>
        </w:tc>
        <w:tc>
          <w:tcPr>
            <w:tcW w:w="1275" w:type="dxa"/>
            <w:tcBorders>
              <w:top w:val="nil"/>
              <w:left w:val="nil"/>
              <w:bottom w:val="single" w:sz="4" w:space="0" w:color="auto"/>
              <w:right w:val="single" w:sz="4" w:space="0" w:color="auto"/>
            </w:tcBorders>
            <w:shd w:val="clear" w:color="auto" w:fill="auto"/>
            <w:noWrap/>
            <w:vAlign w:val="bottom"/>
            <w:hideMark/>
          </w:tcPr>
          <w:p w14:paraId="44AC7493"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R$ 6.059,67</w:t>
            </w:r>
          </w:p>
        </w:tc>
      </w:tr>
      <w:tr w:rsidR="00683BBB" w:rsidRPr="00C72895" w14:paraId="57480063" w14:textId="77777777" w:rsidTr="00683BBB">
        <w:trPr>
          <w:trHeight w:val="127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AC04963"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42</w:t>
            </w:r>
          </w:p>
        </w:tc>
        <w:tc>
          <w:tcPr>
            <w:tcW w:w="4253" w:type="dxa"/>
            <w:tcBorders>
              <w:top w:val="nil"/>
              <w:left w:val="nil"/>
              <w:bottom w:val="single" w:sz="4" w:space="0" w:color="auto"/>
              <w:right w:val="single" w:sz="4" w:space="0" w:color="auto"/>
            </w:tcBorders>
            <w:shd w:val="clear" w:color="auto" w:fill="auto"/>
            <w:vAlign w:val="center"/>
            <w:hideMark/>
          </w:tcPr>
          <w:p w14:paraId="6DCC4463"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CORDÃO (PISCAS) DE MICRO LÂMPADAS FIXA, FIO VERDE, COM 500 LEDS, 8 FUNÇÕES DE LED, LUZ BRANCA, VOLTAGEM DE 127V OU 220V, POTÊNCIA DE 2.3W, COMPRIMENTO DE 9,5 METROS E CONECTOR MACHO. O PRODUTO É RESISTENTE À ÁGUA. </w:t>
            </w:r>
          </w:p>
        </w:tc>
        <w:tc>
          <w:tcPr>
            <w:tcW w:w="708" w:type="dxa"/>
            <w:tcBorders>
              <w:top w:val="nil"/>
              <w:left w:val="nil"/>
              <w:bottom w:val="single" w:sz="4" w:space="0" w:color="auto"/>
              <w:right w:val="single" w:sz="4" w:space="0" w:color="auto"/>
            </w:tcBorders>
            <w:shd w:val="clear" w:color="auto" w:fill="auto"/>
            <w:noWrap/>
            <w:vAlign w:val="center"/>
            <w:hideMark/>
          </w:tcPr>
          <w:p w14:paraId="5068799B"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CX</w:t>
            </w:r>
          </w:p>
        </w:tc>
        <w:tc>
          <w:tcPr>
            <w:tcW w:w="426" w:type="dxa"/>
            <w:tcBorders>
              <w:top w:val="nil"/>
              <w:left w:val="nil"/>
              <w:bottom w:val="single" w:sz="4" w:space="0" w:color="auto"/>
              <w:right w:val="single" w:sz="4" w:space="0" w:color="auto"/>
            </w:tcBorders>
            <w:shd w:val="clear" w:color="auto" w:fill="auto"/>
            <w:noWrap/>
            <w:vAlign w:val="center"/>
            <w:hideMark/>
          </w:tcPr>
          <w:p w14:paraId="530E220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240</w:t>
            </w:r>
          </w:p>
        </w:tc>
        <w:tc>
          <w:tcPr>
            <w:tcW w:w="567" w:type="dxa"/>
            <w:tcBorders>
              <w:top w:val="nil"/>
              <w:left w:val="nil"/>
              <w:bottom w:val="single" w:sz="4" w:space="0" w:color="auto"/>
              <w:right w:val="single" w:sz="4" w:space="0" w:color="auto"/>
            </w:tcBorders>
            <w:shd w:val="clear" w:color="auto" w:fill="auto"/>
            <w:vAlign w:val="center"/>
            <w:hideMark/>
          </w:tcPr>
          <w:p w14:paraId="603C1D8A"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50</w:t>
            </w:r>
          </w:p>
        </w:tc>
        <w:tc>
          <w:tcPr>
            <w:tcW w:w="567" w:type="dxa"/>
            <w:tcBorders>
              <w:top w:val="nil"/>
              <w:left w:val="nil"/>
              <w:bottom w:val="single" w:sz="4" w:space="0" w:color="auto"/>
              <w:right w:val="single" w:sz="4" w:space="0" w:color="auto"/>
            </w:tcBorders>
            <w:shd w:val="clear" w:color="auto" w:fill="auto"/>
            <w:vAlign w:val="center"/>
            <w:hideMark/>
          </w:tcPr>
          <w:p w14:paraId="7D461D68"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708" w:type="dxa"/>
            <w:tcBorders>
              <w:top w:val="nil"/>
              <w:left w:val="nil"/>
              <w:bottom w:val="single" w:sz="4" w:space="0" w:color="auto"/>
              <w:right w:val="single" w:sz="4" w:space="0" w:color="auto"/>
            </w:tcBorders>
            <w:shd w:val="clear" w:color="auto" w:fill="auto"/>
            <w:vAlign w:val="center"/>
            <w:hideMark/>
          </w:tcPr>
          <w:p w14:paraId="05E31CAA"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35</w:t>
            </w:r>
          </w:p>
        </w:tc>
        <w:tc>
          <w:tcPr>
            <w:tcW w:w="993" w:type="dxa"/>
            <w:tcBorders>
              <w:top w:val="nil"/>
              <w:left w:val="nil"/>
              <w:bottom w:val="single" w:sz="4" w:space="0" w:color="auto"/>
              <w:right w:val="single" w:sz="4" w:space="0" w:color="auto"/>
            </w:tcBorders>
            <w:shd w:val="clear" w:color="auto" w:fill="auto"/>
            <w:noWrap/>
            <w:vAlign w:val="bottom"/>
            <w:hideMark/>
          </w:tcPr>
          <w:p w14:paraId="74CF5F3A"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R$ 68,68</w:t>
            </w:r>
          </w:p>
        </w:tc>
        <w:tc>
          <w:tcPr>
            <w:tcW w:w="1275" w:type="dxa"/>
            <w:tcBorders>
              <w:top w:val="nil"/>
              <w:left w:val="nil"/>
              <w:bottom w:val="single" w:sz="4" w:space="0" w:color="auto"/>
              <w:right w:val="single" w:sz="4" w:space="0" w:color="auto"/>
            </w:tcBorders>
            <w:shd w:val="clear" w:color="auto" w:fill="auto"/>
            <w:noWrap/>
            <w:vAlign w:val="bottom"/>
            <w:hideMark/>
          </w:tcPr>
          <w:p w14:paraId="52851A1F"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R$ 24.382,58</w:t>
            </w:r>
          </w:p>
        </w:tc>
      </w:tr>
      <w:tr w:rsidR="00683BBB" w:rsidRPr="00C72895" w14:paraId="3CEBE769" w14:textId="77777777" w:rsidTr="00683BBB">
        <w:trPr>
          <w:trHeight w:val="125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0043A9BD"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43</w:t>
            </w:r>
          </w:p>
        </w:tc>
        <w:tc>
          <w:tcPr>
            <w:tcW w:w="4253" w:type="dxa"/>
            <w:tcBorders>
              <w:top w:val="nil"/>
              <w:left w:val="nil"/>
              <w:bottom w:val="single" w:sz="4" w:space="0" w:color="auto"/>
              <w:right w:val="single" w:sz="4" w:space="0" w:color="auto"/>
            </w:tcBorders>
            <w:shd w:val="clear" w:color="auto" w:fill="auto"/>
            <w:vAlign w:val="center"/>
            <w:hideMark/>
          </w:tcPr>
          <w:p w14:paraId="3ED36DFC"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CORTINA DE LED, COM 3 METROS DE COMPRIMENTO E 2 METROS DE LARGURA,  CONTENDO  300  LEDS,  FIO TRANSPARENTE, CONTROLE REMOTO COM 8 FUNÇÕES E LUZ BRANCA MORNA.</w:t>
            </w:r>
          </w:p>
        </w:tc>
        <w:tc>
          <w:tcPr>
            <w:tcW w:w="708" w:type="dxa"/>
            <w:tcBorders>
              <w:top w:val="nil"/>
              <w:left w:val="nil"/>
              <w:bottom w:val="single" w:sz="4" w:space="0" w:color="auto"/>
              <w:right w:val="single" w:sz="4" w:space="0" w:color="auto"/>
            </w:tcBorders>
            <w:shd w:val="clear" w:color="auto" w:fill="auto"/>
            <w:noWrap/>
            <w:vAlign w:val="center"/>
            <w:hideMark/>
          </w:tcPr>
          <w:p w14:paraId="502F2A7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3C7D489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2D567A2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w:t>
            </w:r>
          </w:p>
        </w:tc>
        <w:tc>
          <w:tcPr>
            <w:tcW w:w="567" w:type="dxa"/>
            <w:tcBorders>
              <w:top w:val="nil"/>
              <w:left w:val="nil"/>
              <w:bottom w:val="single" w:sz="4" w:space="0" w:color="auto"/>
              <w:right w:val="single" w:sz="4" w:space="0" w:color="auto"/>
            </w:tcBorders>
            <w:shd w:val="clear" w:color="auto" w:fill="auto"/>
            <w:vAlign w:val="center"/>
            <w:hideMark/>
          </w:tcPr>
          <w:p w14:paraId="69993E4D"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36F7EDC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noWrap/>
            <w:vAlign w:val="bottom"/>
            <w:hideMark/>
          </w:tcPr>
          <w:p w14:paraId="6069FB61"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R$ 190,20</w:t>
            </w:r>
          </w:p>
        </w:tc>
        <w:tc>
          <w:tcPr>
            <w:tcW w:w="1275" w:type="dxa"/>
            <w:tcBorders>
              <w:top w:val="nil"/>
              <w:left w:val="nil"/>
              <w:bottom w:val="single" w:sz="4" w:space="0" w:color="auto"/>
              <w:right w:val="single" w:sz="4" w:space="0" w:color="auto"/>
            </w:tcBorders>
            <w:shd w:val="clear" w:color="auto" w:fill="auto"/>
            <w:noWrap/>
            <w:vAlign w:val="bottom"/>
            <w:hideMark/>
          </w:tcPr>
          <w:p w14:paraId="5CDD9D64"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R$ 3.804,00</w:t>
            </w:r>
          </w:p>
        </w:tc>
      </w:tr>
      <w:tr w:rsidR="00683BBB" w:rsidRPr="00C72895" w14:paraId="54CFE326" w14:textId="77777777" w:rsidTr="00683BBB">
        <w:trPr>
          <w:trHeight w:val="1543"/>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1197811"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44</w:t>
            </w:r>
          </w:p>
        </w:tc>
        <w:tc>
          <w:tcPr>
            <w:tcW w:w="4253" w:type="dxa"/>
            <w:tcBorders>
              <w:top w:val="nil"/>
              <w:left w:val="nil"/>
              <w:bottom w:val="single" w:sz="4" w:space="0" w:color="auto"/>
              <w:right w:val="single" w:sz="4" w:space="0" w:color="auto"/>
            </w:tcBorders>
            <w:shd w:val="clear" w:color="auto" w:fill="auto"/>
            <w:vAlign w:val="center"/>
            <w:hideMark/>
          </w:tcPr>
          <w:p w14:paraId="0920049D"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PAPAI NOEL TRADE PRESENTE 3D, FABRICADA EM POLIETILENO DE ALTA DENSIDADE, MATERIAL NÃO RECICLADO, ATÓXICO, ANTIADERENTE, COM BAIXO COEFICIENTE DE ATRITO E ISOLANTE TÉRMICO, COM 2 MM DE ESPESSURA, NAS MEDIDAS DE 1,60 M DE ALTURA, 1,30 M DE COMPRIMENTO E 2 MM DE LARGURA. A BASE É TOTALMENTE RESISTENTE.</w:t>
            </w:r>
          </w:p>
        </w:tc>
        <w:tc>
          <w:tcPr>
            <w:tcW w:w="708" w:type="dxa"/>
            <w:tcBorders>
              <w:top w:val="nil"/>
              <w:left w:val="nil"/>
              <w:bottom w:val="single" w:sz="4" w:space="0" w:color="auto"/>
              <w:right w:val="single" w:sz="4" w:space="0" w:color="auto"/>
            </w:tcBorders>
            <w:shd w:val="clear" w:color="auto" w:fill="auto"/>
            <w:noWrap/>
            <w:vAlign w:val="center"/>
            <w:hideMark/>
          </w:tcPr>
          <w:p w14:paraId="2C5DA5BF"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FAC5865"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31C7E38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hideMark/>
          </w:tcPr>
          <w:p w14:paraId="5C70546F"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708" w:type="dxa"/>
            <w:tcBorders>
              <w:top w:val="nil"/>
              <w:left w:val="nil"/>
              <w:bottom w:val="single" w:sz="4" w:space="0" w:color="auto"/>
              <w:right w:val="single" w:sz="4" w:space="0" w:color="auto"/>
            </w:tcBorders>
            <w:shd w:val="clear" w:color="auto" w:fill="auto"/>
            <w:vAlign w:val="center"/>
            <w:hideMark/>
          </w:tcPr>
          <w:p w14:paraId="5C640E7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bottom"/>
            <w:hideMark/>
          </w:tcPr>
          <w:p w14:paraId="058C243B"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R$ 2.883,64</w:t>
            </w:r>
          </w:p>
        </w:tc>
        <w:tc>
          <w:tcPr>
            <w:tcW w:w="1275" w:type="dxa"/>
            <w:tcBorders>
              <w:top w:val="nil"/>
              <w:left w:val="nil"/>
              <w:bottom w:val="single" w:sz="4" w:space="0" w:color="auto"/>
              <w:right w:val="single" w:sz="4" w:space="0" w:color="auto"/>
            </w:tcBorders>
            <w:shd w:val="clear" w:color="auto" w:fill="auto"/>
            <w:noWrap/>
            <w:vAlign w:val="bottom"/>
            <w:hideMark/>
          </w:tcPr>
          <w:p w14:paraId="6C56B0F7"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R$ 14.418,22</w:t>
            </w:r>
          </w:p>
        </w:tc>
      </w:tr>
      <w:tr w:rsidR="00683BBB" w:rsidRPr="00C72895" w14:paraId="1050200B" w14:textId="77777777" w:rsidTr="00683BBB">
        <w:trPr>
          <w:trHeight w:val="134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64A068A"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45</w:t>
            </w:r>
          </w:p>
        </w:tc>
        <w:tc>
          <w:tcPr>
            <w:tcW w:w="4253" w:type="dxa"/>
            <w:tcBorders>
              <w:top w:val="nil"/>
              <w:left w:val="nil"/>
              <w:bottom w:val="single" w:sz="4" w:space="0" w:color="auto"/>
              <w:right w:val="single" w:sz="4" w:space="0" w:color="auto"/>
            </w:tcBorders>
            <w:shd w:val="clear" w:color="auto" w:fill="auto"/>
            <w:vAlign w:val="center"/>
            <w:hideMark/>
          </w:tcPr>
          <w:p w14:paraId="20E9BEE4"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TRENÓ NOEL TRIO RENA, COM FAIXA E TRAVESSIA, PRODUZIDA EM FERRO, METALON E CORDÕES DE LED, COM MEDIDAS DE 8,00 M DE LARGURA E 1,40 M DE ALTURA. A BASE É TOTALMENTE RESISTENTE, COM FUROS PARA FIXAÇÃO.</w:t>
            </w:r>
          </w:p>
        </w:tc>
        <w:tc>
          <w:tcPr>
            <w:tcW w:w="708" w:type="dxa"/>
            <w:tcBorders>
              <w:top w:val="nil"/>
              <w:left w:val="nil"/>
              <w:bottom w:val="single" w:sz="4" w:space="0" w:color="auto"/>
              <w:right w:val="single" w:sz="4" w:space="0" w:color="auto"/>
            </w:tcBorders>
            <w:shd w:val="clear" w:color="auto" w:fill="auto"/>
            <w:noWrap/>
            <w:vAlign w:val="center"/>
            <w:hideMark/>
          </w:tcPr>
          <w:p w14:paraId="424CF3BD"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D2F7B5E"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419C9998"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2FBD2AE5"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708" w:type="dxa"/>
            <w:tcBorders>
              <w:top w:val="nil"/>
              <w:left w:val="nil"/>
              <w:bottom w:val="single" w:sz="4" w:space="0" w:color="auto"/>
              <w:right w:val="single" w:sz="4" w:space="0" w:color="auto"/>
            </w:tcBorders>
            <w:shd w:val="clear" w:color="auto" w:fill="auto"/>
            <w:vAlign w:val="center"/>
            <w:hideMark/>
          </w:tcPr>
          <w:p w14:paraId="07236265"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993" w:type="dxa"/>
            <w:tcBorders>
              <w:top w:val="nil"/>
              <w:left w:val="nil"/>
              <w:bottom w:val="single" w:sz="4" w:space="0" w:color="auto"/>
              <w:right w:val="single" w:sz="4" w:space="0" w:color="auto"/>
            </w:tcBorders>
            <w:shd w:val="clear" w:color="auto" w:fill="auto"/>
            <w:noWrap/>
            <w:vAlign w:val="bottom"/>
            <w:hideMark/>
          </w:tcPr>
          <w:p w14:paraId="73826FF1"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R$ 8.453,33</w:t>
            </w:r>
          </w:p>
        </w:tc>
        <w:tc>
          <w:tcPr>
            <w:tcW w:w="1275" w:type="dxa"/>
            <w:tcBorders>
              <w:top w:val="nil"/>
              <w:left w:val="nil"/>
              <w:bottom w:val="single" w:sz="4" w:space="0" w:color="auto"/>
              <w:right w:val="single" w:sz="4" w:space="0" w:color="auto"/>
            </w:tcBorders>
            <w:shd w:val="clear" w:color="auto" w:fill="auto"/>
            <w:noWrap/>
            <w:vAlign w:val="bottom"/>
            <w:hideMark/>
          </w:tcPr>
          <w:p w14:paraId="6E0D53AE"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R$ 16.906,67</w:t>
            </w:r>
          </w:p>
        </w:tc>
      </w:tr>
      <w:tr w:rsidR="00683BBB" w:rsidRPr="00C72895" w14:paraId="7D546236" w14:textId="77777777" w:rsidTr="0065028A">
        <w:trPr>
          <w:trHeight w:val="127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CE9F3C6"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46</w:t>
            </w:r>
          </w:p>
        </w:tc>
        <w:tc>
          <w:tcPr>
            <w:tcW w:w="4253" w:type="dxa"/>
            <w:tcBorders>
              <w:top w:val="nil"/>
              <w:left w:val="nil"/>
              <w:bottom w:val="single" w:sz="4" w:space="0" w:color="auto"/>
              <w:right w:val="single" w:sz="4" w:space="0" w:color="auto"/>
            </w:tcBorders>
            <w:shd w:val="clear" w:color="auto" w:fill="auto"/>
            <w:vAlign w:val="center"/>
            <w:hideMark/>
          </w:tcPr>
          <w:p w14:paraId="6639F275"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MANGUEIRA LUMINOSA DE LED, MEDINDO 100M DE COMPRIMENTO, 13MM DE DIÂMETRO, COM 36 LEDS EM CADA METRO</w:t>
            </w:r>
          </w:p>
        </w:tc>
        <w:tc>
          <w:tcPr>
            <w:tcW w:w="708" w:type="dxa"/>
            <w:tcBorders>
              <w:top w:val="nil"/>
              <w:left w:val="nil"/>
              <w:bottom w:val="single" w:sz="4" w:space="0" w:color="auto"/>
              <w:right w:val="single" w:sz="4" w:space="0" w:color="auto"/>
            </w:tcBorders>
            <w:shd w:val="clear" w:color="auto" w:fill="auto"/>
            <w:noWrap/>
            <w:vAlign w:val="center"/>
            <w:hideMark/>
          </w:tcPr>
          <w:p w14:paraId="5817525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M</w:t>
            </w:r>
          </w:p>
        </w:tc>
        <w:tc>
          <w:tcPr>
            <w:tcW w:w="426" w:type="dxa"/>
            <w:tcBorders>
              <w:top w:val="nil"/>
              <w:left w:val="nil"/>
              <w:bottom w:val="single" w:sz="4" w:space="0" w:color="auto"/>
              <w:right w:val="single" w:sz="4" w:space="0" w:color="auto"/>
            </w:tcBorders>
            <w:shd w:val="clear" w:color="auto" w:fill="auto"/>
            <w:noWrap/>
            <w:vAlign w:val="center"/>
            <w:hideMark/>
          </w:tcPr>
          <w:p w14:paraId="11BE934C"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800</w:t>
            </w:r>
          </w:p>
        </w:tc>
        <w:tc>
          <w:tcPr>
            <w:tcW w:w="567" w:type="dxa"/>
            <w:tcBorders>
              <w:top w:val="nil"/>
              <w:left w:val="nil"/>
              <w:bottom w:val="single" w:sz="4" w:space="0" w:color="auto"/>
              <w:right w:val="single" w:sz="4" w:space="0" w:color="auto"/>
            </w:tcBorders>
            <w:shd w:val="clear" w:color="auto" w:fill="auto"/>
            <w:vAlign w:val="center"/>
            <w:hideMark/>
          </w:tcPr>
          <w:p w14:paraId="57258D38"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567" w:type="dxa"/>
            <w:tcBorders>
              <w:top w:val="nil"/>
              <w:left w:val="nil"/>
              <w:bottom w:val="single" w:sz="4" w:space="0" w:color="auto"/>
              <w:right w:val="single" w:sz="4" w:space="0" w:color="auto"/>
            </w:tcBorders>
            <w:shd w:val="clear" w:color="auto" w:fill="auto"/>
            <w:vAlign w:val="center"/>
            <w:hideMark/>
          </w:tcPr>
          <w:p w14:paraId="56A7898A"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708" w:type="dxa"/>
            <w:tcBorders>
              <w:top w:val="nil"/>
              <w:left w:val="nil"/>
              <w:bottom w:val="single" w:sz="4" w:space="0" w:color="auto"/>
              <w:right w:val="single" w:sz="4" w:space="0" w:color="auto"/>
            </w:tcBorders>
            <w:shd w:val="clear" w:color="auto" w:fill="auto"/>
            <w:vAlign w:val="center"/>
            <w:hideMark/>
          </w:tcPr>
          <w:p w14:paraId="7454580F"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200</w:t>
            </w:r>
          </w:p>
        </w:tc>
        <w:tc>
          <w:tcPr>
            <w:tcW w:w="993" w:type="dxa"/>
            <w:tcBorders>
              <w:top w:val="nil"/>
              <w:left w:val="nil"/>
              <w:bottom w:val="single" w:sz="4" w:space="0" w:color="auto"/>
              <w:right w:val="single" w:sz="4" w:space="0" w:color="auto"/>
            </w:tcBorders>
            <w:shd w:val="clear" w:color="auto" w:fill="auto"/>
            <w:noWrap/>
            <w:vAlign w:val="bottom"/>
            <w:hideMark/>
          </w:tcPr>
          <w:p w14:paraId="62C32AFD"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R$ 15,74</w:t>
            </w:r>
          </w:p>
        </w:tc>
        <w:tc>
          <w:tcPr>
            <w:tcW w:w="1275" w:type="dxa"/>
            <w:tcBorders>
              <w:top w:val="nil"/>
              <w:left w:val="nil"/>
              <w:bottom w:val="single" w:sz="4" w:space="0" w:color="auto"/>
              <w:right w:val="single" w:sz="4" w:space="0" w:color="auto"/>
            </w:tcBorders>
            <w:shd w:val="clear" w:color="auto" w:fill="auto"/>
            <w:noWrap/>
            <w:vAlign w:val="bottom"/>
            <w:hideMark/>
          </w:tcPr>
          <w:p w14:paraId="74550958"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R$ 22.040,67</w:t>
            </w:r>
          </w:p>
        </w:tc>
      </w:tr>
      <w:tr w:rsidR="00683BBB" w:rsidRPr="00C72895" w14:paraId="791E563F" w14:textId="77777777" w:rsidTr="00683BBB">
        <w:trPr>
          <w:trHeight w:val="97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2948AB87"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47</w:t>
            </w:r>
          </w:p>
        </w:tc>
        <w:tc>
          <w:tcPr>
            <w:tcW w:w="4253" w:type="dxa"/>
            <w:tcBorders>
              <w:top w:val="nil"/>
              <w:left w:val="nil"/>
              <w:bottom w:val="single" w:sz="4" w:space="0" w:color="auto"/>
              <w:right w:val="single" w:sz="4" w:space="0" w:color="auto"/>
            </w:tcBorders>
            <w:shd w:val="clear" w:color="auto" w:fill="auto"/>
            <w:vAlign w:val="center"/>
            <w:hideMark/>
          </w:tcPr>
          <w:p w14:paraId="63E921E6"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FESTÃO VERDE ARAMADO PARA ÁRVORE DE NATAL, MEDINDO 270 CM DE COMPRIMENTO E 30 CM DE LARGURA, COMPOSTO POR PLÁSTICO E METAL.</w:t>
            </w:r>
          </w:p>
        </w:tc>
        <w:tc>
          <w:tcPr>
            <w:tcW w:w="708" w:type="dxa"/>
            <w:tcBorders>
              <w:top w:val="nil"/>
              <w:left w:val="nil"/>
              <w:bottom w:val="single" w:sz="4" w:space="0" w:color="auto"/>
              <w:right w:val="single" w:sz="4" w:space="0" w:color="auto"/>
            </w:tcBorders>
            <w:shd w:val="clear" w:color="auto" w:fill="auto"/>
            <w:noWrap/>
            <w:vAlign w:val="center"/>
            <w:hideMark/>
          </w:tcPr>
          <w:p w14:paraId="01C655D1"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30D6DD90"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40</w:t>
            </w:r>
          </w:p>
        </w:tc>
        <w:tc>
          <w:tcPr>
            <w:tcW w:w="567" w:type="dxa"/>
            <w:tcBorders>
              <w:top w:val="nil"/>
              <w:left w:val="nil"/>
              <w:bottom w:val="single" w:sz="4" w:space="0" w:color="auto"/>
              <w:right w:val="single" w:sz="4" w:space="0" w:color="auto"/>
            </w:tcBorders>
            <w:shd w:val="clear" w:color="auto" w:fill="auto"/>
            <w:vAlign w:val="center"/>
            <w:hideMark/>
          </w:tcPr>
          <w:p w14:paraId="3DFE9E5A"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567" w:type="dxa"/>
            <w:tcBorders>
              <w:top w:val="nil"/>
              <w:left w:val="nil"/>
              <w:bottom w:val="single" w:sz="4" w:space="0" w:color="auto"/>
              <w:right w:val="single" w:sz="4" w:space="0" w:color="auto"/>
            </w:tcBorders>
            <w:shd w:val="clear" w:color="auto" w:fill="auto"/>
            <w:vAlign w:val="center"/>
            <w:hideMark/>
          </w:tcPr>
          <w:p w14:paraId="6C0DC6A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w:t>
            </w:r>
          </w:p>
        </w:tc>
        <w:tc>
          <w:tcPr>
            <w:tcW w:w="708" w:type="dxa"/>
            <w:tcBorders>
              <w:top w:val="nil"/>
              <w:left w:val="nil"/>
              <w:bottom w:val="single" w:sz="4" w:space="0" w:color="auto"/>
              <w:right w:val="single" w:sz="4" w:space="0" w:color="auto"/>
            </w:tcBorders>
            <w:shd w:val="clear" w:color="auto" w:fill="auto"/>
            <w:vAlign w:val="center"/>
            <w:hideMark/>
          </w:tcPr>
          <w:p w14:paraId="678AB3FB"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10</w:t>
            </w:r>
          </w:p>
        </w:tc>
        <w:tc>
          <w:tcPr>
            <w:tcW w:w="993" w:type="dxa"/>
            <w:tcBorders>
              <w:top w:val="nil"/>
              <w:left w:val="nil"/>
              <w:bottom w:val="single" w:sz="4" w:space="0" w:color="auto"/>
              <w:right w:val="single" w:sz="4" w:space="0" w:color="auto"/>
            </w:tcBorders>
            <w:shd w:val="clear" w:color="auto" w:fill="auto"/>
            <w:noWrap/>
            <w:vAlign w:val="bottom"/>
            <w:hideMark/>
          </w:tcPr>
          <w:p w14:paraId="4F2790C1"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R$ 118,35</w:t>
            </w:r>
          </w:p>
        </w:tc>
        <w:tc>
          <w:tcPr>
            <w:tcW w:w="1275" w:type="dxa"/>
            <w:tcBorders>
              <w:top w:val="nil"/>
              <w:left w:val="nil"/>
              <w:bottom w:val="single" w:sz="4" w:space="0" w:color="auto"/>
              <w:right w:val="single" w:sz="4" w:space="0" w:color="auto"/>
            </w:tcBorders>
            <w:shd w:val="clear" w:color="auto" w:fill="auto"/>
            <w:noWrap/>
            <w:vAlign w:val="bottom"/>
            <w:hideMark/>
          </w:tcPr>
          <w:p w14:paraId="3BE91D85"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R$ 7.692,53</w:t>
            </w:r>
          </w:p>
        </w:tc>
      </w:tr>
      <w:tr w:rsidR="00683BBB" w:rsidRPr="00C72895" w14:paraId="29627C91" w14:textId="77777777" w:rsidTr="00683BBB">
        <w:trPr>
          <w:trHeight w:val="9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BDFB469"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48</w:t>
            </w:r>
          </w:p>
        </w:tc>
        <w:tc>
          <w:tcPr>
            <w:tcW w:w="4253" w:type="dxa"/>
            <w:tcBorders>
              <w:top w:val="nil"/>
              <w:left w:val="nil"/>
              <w:bottom w:val="single" w:sz="4" w:space="0" w:color="auto"/>
              <w:right w:val="single" w:sz="4" w:space="0" w:color="auto"/>
            </w:tcBorders>
            <w:shd w:val="clear" w:color="auto" w:fill="auto"/>
            <w:vAlign w:val="center"/>
            <w:hideMark/>
          </w:tcPr>
          <w:p w14:paraId="7018EDFE"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REVITALIZAÇÃO, MONTAGEM, DESMONTAGEM E MANUTENÇÃO DE FIGURAS DECORATIVAS PARA POSTES, CONFECCIONADAS EM METALON, REVESTIDAS COM MANGUEIRAS LUMINOSAS DE 11MM, COM SERVIÇOS DE SOLDA E PINTURA METÁLICA.</w:t>
            </w:r>
          </w:p>
        </w:tc>
        <w:tc>
          <w:tcPr>
            <w:tcW w:w="708" w:type="dxa"/>
            <w:tcBorders>
              <w:top w:val="nil"/>
              <w:left w:val="nil"/>
              <w:bottom w:val="single" w:sz="4" w:space="0" w:color="auto"/>
              <w:right w:val="single" w:sz="4" w:space="0" w:color="auto"/>
            </w:tcBorders>
            <w:shd w:val="clear" w:color="auto" w:fill="auto"/>
            <w:noWrap/>
            <w:vAlign w:val="center"/>
            <w:hideMark/>
          </w:tcPr>
          <w:p w14:paraId="076F1EEA"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D01B160"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50</w:t>
            </w:r>
          </w:p>
        </w:tc>
        <w:tc>
          <w:tcPr>
            <w:tcW w:w="567" w:type="dxa"/>
            <w:tcBorders>
              <w:top w:val="nil"/>
              <w:left w:val="nil"/>
              <w:bottom w:val="single" w:sz="4" w:space="0" w:color="auto"/>
              <w:right w:val="single" w:sz="4" w:space="0" w:color="auto"/>
            </w:tcBorders>
            <w:shd w:val="clear" w:color="auto" w:fill="auto"/>
            <w:vAlign w:val="center"/>
            <w:hideMark/>
          </w:tcPr>
          <w:p w14:paraId="54FE9CD2"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46D3022D"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280742AE"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3995C7E1"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R$ 400,48</w:t>
            </w:r>
          </w:p>
        </w:tc>
        <w:tc>
          <w:tcPr>
            <w:tcW w:w="1275" w:type="dxa"/>
            <w:tcBorders>
              <w:top w:val="nil"/>
              <w:left w:val="nil"/>
              <w:bottom w:val="single" w:sz="4" w:space="0" w:color="auto"/>
              <w:right w:val="single" w:sz="4" w:space="0" w:color="auto"/>
            </w:tcBorders>
            <w:shd w:val="clear" w:color="auto" w:fill="auto"/>
            <w:noWrap/>
            <w:vAlign w:val="bottom"/>
            <w:hideMark/>
          </w:tcPr>
          <w:p w14:paraId="4221E532"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R$ 20.023,83</w:t>
            </w:r>
          </w:p>
        </w:tc>
      </w:tr>
      <w:tr w:rsidR="00683BBB" w:rsidRPr="00C72895" w14:paraId="42FF8C99" w14:textId="77777777" w:rsidTr="00683BBB">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519281"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49</w:t>
            </w:r>
          </w:p>
        </w:tc>
        <w:tc>
          <w:tcPr>
            <w:tcW w:w="4253" w:type="dxa"/>
            <w:tcBorders>
              <w:top w:val="nil"/>
              <w:left w:val="nil"/>
              <w:bottom w:val="single" w:sz="4" w:space="0" w:color="auto"/>
              <w:right w:val="single" w:sz="4" w:space="0" w:color="auto"/>
            </w:tcBorders>
            <w:shd w:val="clear" w:color="auto" w:fill="auto"/>
            <w:vAlign w:val="center"/>
            <w:hideMark/>
          </w:tcPr>
          <w:p w14:paraId="4E6E31CF"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REVITALIZAÇÃO, MONTAGEM, DESMONTAGEM E MANUTENÇÃO DE FIGURAS DECORATIVAS DE CHÃO, CONFECCIONADAS EM METALON, REVESTIDAS COM MANGUEIRAS LUMINOSAS DE 11MM, COM SERVIÇOS DE SOLDA E PINTURA METÁLICA.</w:t>
            </w:r>
          </w:p>
        </w:tc>
        <w:tc>
          <w:tcPr>
            <w:tcW w:w="708" w:type="dxa"/>
            <w:tcBorders>
              <w:top w:val="nil"/>
              <w:left w:val="nil"/>
              <w:bottom w:val="single" w:sz="4" w:space="0" w:color="auto"/>
              <w:right w:val="single" w:sz="4" w:space="0" w:color="auto"/>
            </w:tcBorders>
            <w:shd w:val="clear" w:color="auto" w:fill="auto"/>
            <w:noWrap/>
            <w:vAlign w:val="center"/>
            <w:hideMark/>
          </w:tcPr>
          <w:p w14:paraId="7479AEF5"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B39E842"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30</w:t>
            </w:r>
          </w:p>
        </w:tc>
        <w:tc>
          <w:tcPr>
            <w:tcW w:w="567" w:type="dxa"/>
            <w:tcBorders>
              <w:top w:val="nil"/>
              <w:left w:val="nil"/>
              <w:bottom w:val="single" w:sz="4" w:space="0" w:color="auto"/>
              <w:right w:val="single" w:sz="4" w:space="0" w:color="auto"/>
            </w:tcBorders>
            <w:shd w:val="clear" w:color="auto" w:fill="auto"/>
            <w:vAlign w:val="center"/>
            <w:hideMark/>
          </w:tcPr>
          <w:p w14:paraId="77902488"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FD67FA5"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12EBE218"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E4D5DA6"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R$ 507,20</w:t>
            </w:r>
          </w:p>
        </w:tc>
        <w:tc>
          <w:tcPr>
            <w:tcW w:w="1275" w:type="dxa"/>
            <w:tcBorders>
              <w:top w:val="nil"/>
              <w:left w:val="nil"/>
              <w:bottom w:val="single" w:sz="4" w:space="0" w:color="auto"/>
              <w:right w:val="single" w:sz="4" w:space="0" w:color="auto"/>
            </w:tcBorders>
            <w:shd w:val="clear" w:color="auto" w:fill="auto"/>
            <w:noWrap/>
            <w:vAlign w:val="bottom"/>
            <w:hideMark/>
          </w:tcPr>
          <w:p w14:paraId="790EAC93"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R$ 15.216,00</w:t>
            </w:r>
          </w:p>
        </w:tc>
      </w:tr>
      <w:tr w:rsidR="00683BBB" w:rsidRPr="00C72895" w14:paraId="19D2AE81" w14:textId="77777777" w:rsidTr="00683BBB">
        <w:trPr>
          <w:trHeight w:val="708"/>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0C19389"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50</w:t>
            </w:r>
          </w:p>
        </w:tc>
        <w:tc>
          <w:tcPr>
            <w:tcW w:w="4253" w:type="dxa"/>
            <w:tcBorders>
              <w:top w:val="nil"/>
              <w:left w:val="nil"/>
              <w:bottom w:val="single" w:sz="4" w:space="0" w:color="auto"/>
              <w:right w:val="single" w:sz="4" w:space="0" w:color="auto"/>
            </w:tcBorders>
            <w:shd w:val="clear" w:color="auto" w:fill="auto"/>
            <w:vAlign w:val="center"/>
            <w:hideMark/>
          </w:tcPr>
          <w:p w14:paraId="7D45D352"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CASCATA 100 LEDS C/ 8 FUNÇŌES 3M TOMADAS M/F, 220V. </w:t>
            </w:r>
          </w:p>
        </w:tc>
        <w:tc>
          <w:tcPr>
            <w:tcW w:w="708" w:type="dxa"/>
            <w:tcBorders>
              <w:top w:val="nil"/>
              <w:left w:val="nil"/>
              <w:bottom w:val="single" w:sz="4" w:space="0" w:color="auto"/>
              <w:right w:val="single" w:sz="4" w:space="0" w:color="auto"/>
            </w:tcBorders>
            <w:shd w:val="clear" w:color="auto" w:fill="auto"/>
            <w:noWrap/>
            <w:vAlign w:val="center"/>
            <w:hideMark/>
          </w:tcPr>
          <w:p w14:paraId="7AC8E7D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087361CD"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4D7BB39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w:t>
            </w:r>
          </w:p>
        </w:tc>
        <w:tc>
          <w:tcPr>
            <w:tcW w:w="567" w:type="dxa"/>
            <w:tcBorders>
              <w:top w:val="nil"/>
              <w:left w:val="nil"/>
              <w:bottom w:val="single" w:sz="4" w:space="0" w:color="auto"/>
              <w:right w:val="single" w:sz="4" w:space="0" w:color="auto"/>
            </w:tcBorders>
            <w:shd w:val="clear" w:color="auto" w:fill="auto"/>
            <w:vAlign w:val="center"/>
            <w:hideMark/>
          </w:tcPr>
          <w:p w14:paraId="1DA57196"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6</w:t>
            </w:r>
          </w:p>
        </w:tc>
        <w:tc>
          <w:tcPr>
            <w:tcW w:w="708" w:type="dxa"/>
            <w:tcBorders>
              <w:top w:val="nil"/>
              <w:left w:val="nil"/>
              <w:bottom w:val="single" w:sz="4" w:space="0" w:color="auto"/>
              <w:right w:val="single" w:sz="4" w:space="0" w:color="auto"/>
            </w:tcBorders>
            <w:shd w:val="clear" w:color="auto" w:fill="auto"/>
            <w:vAlign w:val="center"/>
            <w:hideMark/>
          </w:tcPr>
          <w:p w14:paraId="6F035723"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8</w:t>
            </w:r>
          </w:p>
        </w:tc>
        <w:tc>
          <w:tcPr>
            <w:tcW w:w="993" w:type="dxa"/>
            <w:tcBorders>
              <w:top w:val="nil"/>
              <w:left w:val="nil"/>
              <w:bottom w:val="single" w:sz="4" w:space="0" w:color="auto"/>
              <w:right w:val="single" w:sz="4" w:space="0" w:color="auto"/>
            </w:tcBorders>
            <w:shd w:val="clear" w:color="auto" w:fill="auto"/>
            <w:noWrap/>
            <w:vAlign w:val="bottom"/>
            <w:hideMark/>
          </w:tcPr>
          <w:p w14:paraId="6E32DD23"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R$ 116,23</w:t>
            </w:r>
          </w:p>
        </w:tc>
        <w:tc>
          <w:tcPr>
            <w:tcW w:w="1275" w:type="dxa"/>
            <w:tcBorders>
              <w:top w:val="nil"/>
              <w:left w:val="nil"/>
              <w:bottom w:val="single" w:sz="4" w:space="0" w:color="auto"/>
              <w:right w:val="single" w:sz="4" w:space="0" w:color="auto"/>
            </w:tcBorders>
            <w:shd w:val="clear" w:color="auto" w:fill="auto"/>
            <w:noWrap/>
            <w:vAlign w:val="bottom"/>
            <w:hideMark/>
          </w:tcPr>
          <w:p w14:paraId="305A78A2"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R$ 3.951,93</w:t>
            </w:r>
          </w:p>
        </w:tc>
      </w:tr>
      <w:tr w:rsidR="00683BBB" w:rsidRPr="00C72895" w14:paraId="63737456" w14:textId="77777777" w:rsidTr="00683BBB">
        <w:trPr>
          <w:trHeight w:val="6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27D4190"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51</w:t>
            </w:r>
          </w:p>
        </w:tc>
        <w:tc>
          <w:tcPr>
            <w:tcW w:w="4253" w:type="dxa"/>
            <w:tcBorders>
              <w:top w:val="nil"/>
              <w:left w:val="nil"/>
              <w:bottom w:val="single" w:sz="4" w:space="0" w:color="auto"/>
              <w:right w:val="single" w:sz="4" w:space="0" w:color="auto"/>
            </w:tcBorders>
            <w:shd w:val="clear" w:color="auto" w:fill="auto"/>
            <w:vAlign w:val="center"/>
            <w:hideMark/>
          </w:tcPr>
          <w:p w14:paraId="5A48FBB7"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CASCATA 100 LEDS C/ 8 FUNÇŌES 5.5M TOMADAS M/F, 220V. </w:t>
            </w:r>
          </w:p>
        </w:tc>
        <w:tc>
          <w:tcPr>
            <w:tcW w:w="708" w:type="dxa"/>
            <w:tcBorders>
              <w:top w:val="nil"/>
              <w:left w:val="nil"/>
              <w:bottom w:val="single" w:sz="4" w:space="0" w:color="auto"/>
              <w:right w:val="single" w:sz="4" w:space="0" w:color="auto"/>
            </w:tcBorders>
            <w:shd w:val="clear" w:color="auto" w:fill="auto"/>
            <w:noWrap/>
            <w:vAlign w:val="center"/>
            <w:hideMark/>
          </w:tcPr>
          <w:p w14:paraId="3CED837B"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7ED9E404"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080D6199"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0465CCAE"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5069D520"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07220305"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R$ 190,20</w:t>
            </w:r>
          </w:p>
        </w:tc>
        <w:tc>
          <w:tcPr>
            <w:tcW w:w="1275" w:type="dxa"/>
            <w:tcBorders>
              <w:top w:val="nil"/>
              <w:left w:val="nil"/>
              <w:bottom w:val="single" w:sz="4" w:space="0" w:color="auto"/>
              <w:right w:val="single" w:sz="4" w:space="0" w:color="auto"/>
            </w:tcBorders>
            <w:shd w:val="clear" w:color="auto" w:fill="auto"/>
            <w:noWrap/>
            <w:vAlign w:val="bottom"/>
            <w:hideMark/>
          </w:tcPr>
          <w:p w14:paraId="3EDA9ADA"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R$ 2.282,40</w:t>
            </w:r>
          </w:p>
        </w:tc>
      </w:tr>
      <w:tr w:rsidR="00683BBB" w:rsidRPr="00C72895" w14:paraId="5A1C2475" w14:textId="77777777" w:rsidTr="0065028A">
        <w:trPr>
          <w:trHeight w:val="1575"/>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42EA98"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52</w:t>
            </w:r>
          </w:p>
        </w:tc>
        <w:tc>
          <w:tcPr>
            <w:tcW w:w="4253" w:type="dxa"/>
            <w:tcBorders>
              <w:top w:val="nil"/>
              <w:left w:val="nil"/>
              <w:bottom w:val="single" w:sz="4" w:space="0" w:color="auto"/>
              <w:right w:val="single" w:sz="4" w:space="0" w:color="auto"/>
            </w:tcBorders>
            <w:shd w:val="clear" w:color="auto" w:fill="auto"/>
            <w:vAlign w:val="center"/>
            <w:hideMark/>
          </w:tcPr>
          <w:p w14:paraId="252EC3E1" w14:textId="77777777" w:rsidR="0065028A" w:rsidRPr="00C72895" w:rsidRDefault="0065028A" w:rsidP="0065028A">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CASCATA 100 LEDS C/ 8 FUNÇŌES 10M TOMADAS M/F, 220V.</w:t>
            </w:r>
          </w:p>
        </w:tc>
        <w:tc>
          <w:tcPr>
            <w:tcW w:w="708" w:type="dxa"/>
            <w:tcBorders>
              <w:top w:val="nil"/>
              <w:left w:val="nil"/>
              <w:bottom w:val="single" w:sz="4" w:space="0" w:color="auto"/>
              <w:right w:val="single" w:sz="4" w:space="0" w:color="auto"/>
            </w:tcBorders>
            <w:shd w:val="clear" w:color="auto" w:fill="auto"/>
            <w:noWrap/>
            <w:vAlign w:val="center"/>
            <w:hideMark/>
          </w:tcPr>
          <w:p w14:paraId="0E1D4F7B"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157ED2C4"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12</w:t>
            </w:r>
          </w:p>
        </w:tc>
        <w:tc>
          <w:tcPr>
            <w:tcW w:w="567" w:type="dxa"/>
            <w:tcBorders>
              <w:top w:val="nil"/>
              <w:left w:val="nil"/>
              <w:bottom w:val="single" w:sz="4" w:space="0" w:color="auto"/>
              <w:right w:val="single" w:sz="4" w:space="0" w:color="auto"/>
            </w:tcBorders>
            <w:shd w:val="clear" w:color="auto" w:fill="auto"/>
            <w:vAlign w:val="center"/>
            <w:hideMark/>
          </w:tcPr>
          <w:p w14:paraId="3D685BB5"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hideMark/>
          </w:tcPr>
          <w:p w14:paraId="6792F290"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hideMark/>
          </w:tcPr>
          <w:p w14:paraId="0B7066EA" w14:textId="77777777" w:rsidR="0065028A" w:rsidRPr="00C72895" w:rsidRDefault="0065028A" w:rsidP="0065028A">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7228E85C"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R$ 264,17</w:t>
            </w:r>
          </w:p>
        </w:tc>
        <w:tc>
          <w:tcPr>
            <w:tcW w:w="1275" w:type="dxa"/>
            <w:tcBorders>
              <w:top w:val="nil"/>
              <w:left w:val="nil"/>
              <w:bottom w:val="single" w:sz="4" w:space="0" w:color="auto"/>
              <w:right w:val="single" w:sz="4" w:space="0" w:color="auto"/>
            </w:tcBorders>
            <w:shd w:val="clear" w:color="auto" w:fill="auto"/>
            <w:noWrap/>
            <w:vAlign w:val="bottom"/>
            <w:hideMark/>
          </w:tcPr>
          <w:p w14:paraId="26670AF5" w14:textId="77777777" w:rsidR="0065028A" w:rsidRPr="00C72895" w:rsidRDefault="0065028A" w:rsidP="0065028A">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R$ 3.170,00</w:t>
            </w:r>
          </w:p>
        </w:tc>
      </w:tr>
      <w:tr w:rsidR="00683BBB" w:rsidRPr="00C72895" w14:paraId="4C35EEE2" w14:textId="77777777" w:rsidTr="00683BBB">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A04CF67" w14:textId="675827DE"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53</w:t>
            </w:r>
          </w:p>
        </w:tc>
        <w:tc>
          <w:tcPr>
            <w:tcW w:w="4253" w:type="dxa"/>
            <w:tcBorders>
              <w:top w:val="nil"/>
              <w:left w:val="nil"/>
              <w:bottom w:val="single" w:sz="4" w:space="0" w:color="auto"/>
              <w:right w:val="single" w:sz="4" w:space="0" w:color="auto"/>
            </w:tcBorders>
            <w:shd w:val="clear" w:color="auto" w:fill="auto"/>
            <w:vAlign w:val="center"/>
          </w:tcPr>
          <w:p w14:paraId="359584CD" w14:textId="3BFE50FB"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TÚNEL ILUMINADO, COM DIMENSÕES DE 1,80 M DE ALTURA POR 1,0 M DE LARGURA PARA CADA NÚMERO, SENDO O TÚNEL COMPLETO COM 2,5 M DE ALTURA, 2 M DE LARGURA E 2 M DE COMPRIMENTO. A ESTRUTURA É FABRICADA EM METALON 20 MM X 20 MM, COM SUPORTE ADEQUADO PARA FIXAÇÃO AO SOLO, RECEBENDO PINTURA EM TINTA ESMALTE SINTÉTICO NA COR BRANCA, COM PROTEÇÃO ANTICORROSIVA, RESISTENTE À EXPOSIÇÃO ÀS INTEMPÉRIES E LIVRE DE ARRANHÕES, MANCHAS, PARTES DANIFICADAS OU QUALQUER OUTRO ELEMENTO QUE POSSA COMPROMETER SUA APRESENTAÇÃO VISUAL OU INTEGRIDADE ESTRUTURAL. O TÚNEL É CONTORNADO E PREENCHIDO COM MANGUEIRA LUMINOSA LED NA COR BRANCO QUENTE, EM PVC FLEXÍVEL EXTRUSADO DE 13 MM DE DIÂMETRO, COM CORDÃO DE LED BLINDADO, FIO TRANSPARENTE, ESPAÇAMENTO APROXIMADO DE 0,10 M ENTRE AS LÂMPADAS, MÍNIMO DE 10 LEDS POR METRO E DISTÂNCIA MÁXIMA DE PREENCHIMENTO ENTRE CORDÕES DE 0,04 M, GARANTINDO EFEITO DE ILUMINAÇÃO HOMOGÊNEA. O FECHAMENTO É REALIZADO COM TELA DE SILICONE FLEXÍVEL, EM COR COMPATÍVEL À DO LED UTILIZADO.</w:t>
            </w:r>
          </w:p>
        </w:tc>
        <w:tc>
          <w:tcPr>
            <w:tcW w:w="708" w:type="dxa"/>
            <w:tcBorders>
              <w:top w:val="nil"/>
              <w:left w:val="nil"/>
              <w:bottom w:val="single" w:sz="4" w:space="0" w:color="auto"/>
              <w:right w:val="single" w:sz="4" w:space="0" w:color="auto"/>
            </w:tcBorders>
            <w:shd w:val="clear" w:color="auto" w:fill="auto"/>
            <w:noWrap/>
            <w:vAlign w:val="center"/>
          </w:tcPr>
          <w:p w14:paraId="441472E8" w14:textId="26758527"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5F88FE3A" w14:textId="0581E617"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258DF002" w14:textId="6364A751"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513D36A5" w14:textId="2773B9A6"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34664171" w14:textId="1DA5EC60"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51E95C4C" w14:textId="0169D4E7"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R$ 10.566,67</w:t>
            </w:r>
          </w:p>
        </w:tc>
        <w:tc>
          <w:tcPr>
            <w:tcW w:w="1275" w:type="dxa"/>
            <w:tcBorders>
              <w:top w:val="nil"/>
              <w:left w:val="nil"/>
              <w:bottom w:val="single" w:sz="4" w:space="0" w:color="auto"/>
              <w:right w:val="single" w:sz="4" w:space="0" w:color="auto"/>
            </w:tcBorders>
            <w:shd w:val="clear" w:color="auto" w:fill="auto"/>
            <w:noWrap/>
            <w:vAlign w:val="bottom"/>
          </w:tcPr>
          <w:p w14:paraId="0086BE0F" w14:textId="541953F8"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R$ 21.133,33</w:t>
            </w:r>
          </w:p>
        </w:tc>
      </w:tr>
      <w:tr w:rsidR="00683BBB" w:rsidRPr="00C72895" w14:paraId="6EAA86AB" w14:textId="77777777" w:rsidTr="00683BBB">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D9506C7" w14:textId="59DDE17B"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54</w:t>
            </w:r>
          </w:p>
        </w:tc>
        <w:tc>
          <w:tcPr>
            <w:tcW w:w="4253" w:type="dxa"/>
            <w:tcBorders>
              <w:top w:val="nil"/>
              <w:left w:val="nil"/>
              <w:bottom w:val="single" w:sz="4" w:space="0" w:color="auto"/>
              <w:right w:val="single" w:sz="4" w:space="0" w:color="auto"/>
            </w:tcBorders>
            <w:shd w:val="clear" w:color="auto" w:fill="auto"/>
            <w:vAlign w:val="center"/>
          </w:tcPr>
          <w:p w14:paraId="3931FA6D" w14:textId="302016D5"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ÁRVORE DE NATAL ENCANTADO, COM 9,5 M DE ALTURA E ESTRELA TRIDIMENSIONAL NO TOPO MEDINDO 1 M, COM BASE DE 3 M DE CIRCUNFERÊNCIA. A ESTRUTURA É CONFECCIONADA EM METALON 30 MM X 30 MM, CONSTITUÍDA POR PAINÉIS MODULARES QUE FORMAM UM CONE, PRODUZIDOS EM FERRO DE 5 MM E REVESTIDOS COM MANGUEIRA DE LED, PARA USO EXTERNO. OS PAINÉIS MODULARES POSSUEM SUPORTE ADEQUADO PARA FIXAÇÃO AO SOLO E RECEBEM PINTURA EM TINTA ESMALTE SINTÉTICO NA COR PRETO FOSCO, COM PROTEÇÃO ANTICORROSIVA, GARANTINDO RESISTÊNCIA À EXPOSIÇÃO ÀS INTEMPÉRIES. A ÁRVORE É CONTORNADA 360° COM MANGUEIRA LUMINOSA LED INCANDESCENTE, EM PVC FLEXÍVEL EXTRUSADO DE 13 MM DE DIÂMETRO, COM FIO TRANSPARENTE, ESPAÇAMENTO APROXIMADO DE 0,10 M ENTRE AS LÂMPADAS, MÍNIMO DE 10 LEDS POR METRO DE CORDÃO E DISTÂNCIA MÁXIMA DE </w:t>
            </w:r>
            <w:r w:rsidRPr="00C72895">
              <w:rPr>
                <w:rFonts w:ascii="Arial" w:eastAsia="Times New Roman" w:hAnsi="Arial" w:cs="Arial"/>
                <w:color w:val="000000"/>
                <w:sz w:val="16"/>
                <w:szCs w:val="16"/>
              </w:rPr>
              <w:lastRenderedPageBreak/>
              <w:t>PREENCHIMENTO ENTRE CORDÕES DE 0,04 M, UTILIZANDO LÂMPADAS LED DE 5 MM OU MAIS, PROPORCIONANDO EFEITO DE ILUMINAÇÃO UNIFORME.</w:t>
            </w:r>
          </w:p>
        </w:tc>
        <w:tc>
          <w:tcPr>
            <w:tcW w:w="708" w:type="dxa"/>
            <w:tcBorders>
              <w:top w:val="nil"/>
              <w:left w:val="nil"/>
              <w:bottom w:val="single" w:sz="4" w:space="0" w:color="auto"/>
              <w:right w:val="single" w:sz="4" w:space="0" w:color="auto"/>
            </w:tcBorders>
            <w:shd w:val="clear" w:color="auto" w:fill="auto"/>
            <w:noWrap/>
            <w:vAlign w:val="center"/>
          </w:tcPr>
          <w:p w14:paraId="4D610449" w14:textId="5A18B97A"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UND</w:t>
            </w:r>
          </w:p>
        </w:tc>
        <w:tc>
          <w:tcPr>
            <w:tcW w:w="426" w:type="dxa"/>
            <w:tcBorders>
              <w:top w:val="nil"/>
              <w:left w:val="nil"/>
              <w:bottom w:val="single" w:sz="4" w:space="0" w:color="auto"/>
              <w:right w:val="single" w:sz="4" w:space="0" w:color="auto"/>
            </w:tcBorders>
            <w:shd w:val="clear" w:color="auto" w:fill="auto"/>
            <w:noWrap/>
            <w:vAlign w:val="center"/>
          </w:tcPr>
          <w:p w14:paraId="1DEE3273" w14:textId="01905DD5"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561215A8" w14:textId="1A6C660F"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0ED5AA7F" w14:textId="4B941156"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35FA8328" w14:textId="0A69E4F4"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66867823" w14:textId="1B811233"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R$ 15.850,00</w:t>
            </w:r>
          </w:p>
        </w:tc>
        <w:tc>
          <w:tcPr>
            <w:tcW w:w="1275" w:type="dxa"/>
            <w:tcBorders>
              <w:top w:val="nil"/>
              <w:left w:val="nil"/>
              <w:bottom w:val="single" w:sz="4" w:space="0" w:color="auto"/>
              <w:right w:val="single" w:sz="4" w:space="0" w:color="auto"/>
            </w:tcBorders>
            <w:shd w:val="clear" w:color="auto" w:fill="auto"/>
            <w:noWrap/>
            <w:vAlign w:val="bottom"/>
          </w:tcPr>
          <w:p w14:paraId="4FBBB20D" w14:textId="41A3F2CA"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R$ 31.700,00</w:t>
            </w:r>
          </w:p>
        </w:tc>
      </w:tr>
      <w:tr w:rsidR="00683BBB" w:rsidRPr="00C72895" w14:paraId="6488AA9E" w14:textId="77777777" w:rsidTr="00683BBB">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CE7D1C7" w14:textId="64B70C0D"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55</w:t>
            </w:r>
          </w:p>
        </w:tc>
        <w:tc>
          <w:tcPr>
            <w:tcW w:w="4253" w:type="dxa"/>
            <w:tcBorders>
              <w:top w:val="nil"/>
              <w:left w:val="nil"/>
              <w:bottom w:val="single" w:sz="4" w:space="0" w:color="auto"/>
              <w:right w:val="single" w:sz="4" w:space="0" w:color="auto"/>
            </w:tcBorders>
            <w:shd w:val="clear" w:color="auto" w:fill="auto"/>
            <w:vAlign w:val="center"/>
          </w:tcPr>
          <w:p w14:paraId="3467674E" w14:textId="5D563380"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LETREIRO “FELIZ NATAL” 3D, FABRICADO EM POLIETILENO DE ALTA DENSIDADE, MATERIAL NÃO RECICLADO, ATÓXICO, ANTIADERENTE, COM BAIXO COEFICIENTE DE ATRITO E ISOLANTE TÉRMICO, COM ESPESSURA DE 4 MM. CADA LETRA MEDE 1,80 M DE ALTURA, 1,00 M DE LARGURA E 0,30 M DE PROFUNDIDADE, POSSUINDO BASE TOTALMENTE RESISTENTE COM FUROS PARA FIXAÇÃO. O ACABAMENTO LUMINOSO É REALIZADO COM MANGUEIRA DE LED DE 13 MM, BLINDADA, COM MÍNIMO DE 30 LEDS POR METRO, INSTALADOS NA POSIÇÃO HORIZONTAL PARA GARANTIR VISIBILIDADE EM 360°, COM TEMPERATURA DE COR DE 3.000 K, TENSÃO DE ALIMENTAÇÃO DE 220 V E CONSUMO DE ATÉ 0,3 W POR PONTO DE LED POR MINUTO, COM VIDA ÚTIL DE 20.000 HORAS, PROPORCIONANDO ILUMINAÇÃO EFICIENTE E DURADOURA</w:t>
            </w:r>
          </w:p>
        </w:tc>
        <w:tc>
          <w:tcPr>
            <w:tcW w:w="708" w:type="dxa"/>
            <w:tcBorders>
              <w:top w:val="nil"/>
              <w:left w:val="nil"/>
              <w:bottom w:val="single" w:sz="4" w:space="0" w:color="auto"/>
              <w:right w:val="single" w:sz="4" w:space="0" w:color="auto"/>
            </w:tcBorders>
            <w:shd w:val="clear" w:color="auto" w:fill="auto"/>
            <w:noWrap/>
            <w:vAlign w:val="center"/>
          </w:tcPr>
          <w:p w14:paraId="7DF2F506" w14:textId="4F029B1A"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6CAED147" w14:textId="320519F9"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099F726E" w14:textId="08C24405"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44F58D26" w14:textId="1FB83023"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1B34C492" w14:textId="781B6AA8"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5265DFBE" w14:textId="4ED794DC"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R$ 10.038,33</w:t>
            </w:r>
          </w:p>
        </w:tc>
        <w:tc>
          <w:tcPr>
            <w:tcW w:w="1275" w:type="dxa"/>
            <w:tcBorders>
              <w:top w:val="nil"/>
              <w:left w:val="nil"/>
              <w:bottom w:val="single" w:sz="4" w:space="0" w:color="auto"/>
              <w:right w:val="single" w:sz="4" w:space="0" w:color="auto"/>
            </w:tcBorders>
            <w:shd w:val="clear" w:color="auto" w:fill="auto"/>
            <w:noWrap/>
            <w:vAlign w:val="bottom"/>
          </w:tcPr>
          <w:p w14:paraId="29455989" w14:textId="3F769011"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R$ 20.076,67</w:t>
            </w:r>
          </w:p>
        </w:tc>
      </w:tr>
      <w:tr w:rsidR="00683BBB" w:rsidRPr="00C72895" w14:paraId="108A96A8" w14:textId="77777777" w:rsidTr="00683BBB">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06F2086" w14:textId="1E80438D"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56</w:t>
            </w:r>
          </w:p>
        </w:tc>
        <w:tc>
          <w:tcPr>
            <w:tcW w:w="4253" w:type="dxa"/>
            <w:tcBorders>
              <w:top w:val="nil"/>
              <w:left w:val="nil"/>
              <w:bottom w:val="single" w:sz="4" w:space="0" w:color="auto"/>
              <w:right w:val="single" w:sz="4" w:space="0" w:color="auto"/>
            </w:tcBorders>
            <w:shd w:val="clear" w:color="auto" w:fill="auto"/>
            <w:vAlign w:val="center"/>
          </w:tcPr>
          <w:p w14:paraId="223F9F74" w14:textId="39AC4CBE"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PRESÉPIO NATALINO ILUMINADO EM LED POSSUI 6 METROS DE COMPRIMENTO POR 2,5 METROS DE ALTURA, CONFECCIONADO EM ESTRUTURA DE METALON COM ILUMINAÇÃO EM LED DE ALTA DURABILIDADE, GARANTINDO BELEZA, RESISTÊNCIA E UM EFEITO LUMINOSO MARCANTE. A CENA É COMPOSTA POR MARIA AJOELHADA, JOSÉ EM PÉ COM CAJADO, O MENINO JESUS NA MANJEDOURA E OS TRÊS REIS MAGOS EM ADORAÇÃO, TODOS POSICIONADOS SOB UMA CASINHA ESTILIZADA COM ESTRELA GUIA, SIMBOLIZANDO A LUZ E A ESPERANÇA DO NATAL. IDEAL PARA PRAÇAS, IGREJAS, EVENTOS E ESPAÇOS PÚBLICOS, ESTE PRESÉPIO TRADUZ TRADIÇÃO E SOFISTICAÇÃO, ENCANTANDO TODAS AS IDADES E CRIANDO UM AMBIENTE NATALINO INESQUECÍVEL.</w:t>
            </w:r>
          </w:p>
        </w:tc>
        <w:tc>
          <w:tcPr>
            <w:tcW w:w="708" w:type="dxa"/>
            <w:tcBorders>
              <w:top w:val="nil"/>
              <w:left w:val="nil"/>
              <w:bottom w:val="single" w:sz="4" w:space="0" w:color="auto"/>
              <w:right w:val="single" w:sz="4" w:space="0" w:color="auto"/>
            </w:tcBorders>
            <w:shd w:val="clear" w:color="auto" w:fill="auto"/>
            <w:noWrap/>
            <w:vAlign w:val="center"/>
          </w:tcPr>
          <w:p w14:paraId="7DD4F8C2" w14:textId="2208EAAB"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6E581F96" w14:textId="4B1F6D33"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tcPr>
          <w:p w14:paraId="45C0BA19" w14:textId="0FAD1785"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0DB02D9F" w14:textId="7E6C028F"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3AD2ECC0" w14:textId="10AB1F77"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48D1603C" w14:textId="0FE2C0EB"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R$ 13.736,67</w:t>
            </w:r>
          </w:p>
        </w:tc>
        <w:tc>
          <w:tcPr>
            <w:tcW w:w="1275" w:type="dxa"/>
            <w:tcBorders>
              <w:top w:val="nil"/>
              <w:left w:val="nil"/>
              <w:bottom w:val="single" w:sz="4" w:space="0" w:color="auto"/>
              <w:right w:val="single" w:sz="4" w:space="0" w:color="auto"/>
            </w:tcBorders>
            <w:shd w:val="clear" w:color="auto" w:fill="auto"/>
            <w:noWrap/>
            <w:vAlign w:val="bottom"/>
          </w:tcPr>
          <w:p w14:paraId="2365B983" w14:textId="090FC30D"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R$ 13.736,67</w:t>
            </w:r>
          </w:p>
        </w:tc>
      </w:tr>
      <w:tr w:rsidR="00683BBB" w:rsidRPr="00C72895" w14:paraId="21226333" w14:textId="77777777" w:rsidTr="00683BBB">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8DBE402" w14:textId="548A4F6C"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57</w:t>
            </w:r>
          </w:p>
        </w:tc>
        <w:tc>
          <w:tcPr>
            <w:tcW w:w="4253" w:type="dxa"/>
            <w:tcBorders>
              <w:top w:val="nil"/>
              <w:left w:val="nil"/>
              <w:bottom w:val="single" w:sz="4" w:space="0" w:color="auto"/>
              <w:right w:val="single" w:sz="4" w:space="0" w:color="auto"/>
            </w:tcBorders>
            <w:shd w:val="clear" w:color="auto" w:fill="auto"/>
            <w:vAlign w:val="center"/>
          </w:tcPr>
          <w:p w14:paraId="36C6F925" w14:textId="5915C271" w:rsidR="00683BBB" w:rsidRPr="00C72895" w:rsidRDefault="00683BBB" w:rsidP="00683BBB">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LOCAÇÃO,  MONTAGEM,  DESMONTAGEM  E MANUTENÇÃO DE LETREIRO “BOAS FESTAS” É FORMADO POR LETRAS 3D GIGANTES, CADA UMA COM 1,80 M DE ALTURA, 1,0 M DE LARGURA E 50 CM DE PROFUNDIDADE, CONFECCIONADAS EM METALON AÇO SAE 1006/1012, PERFIL 20X20 MM E ESPESSURA 1,2 MM, COM SOLDA RESISTENTE E PINTURA ELETROSTÁTICA BRANCA, GARANTINDO ALTA DURABILIDADE E RESISTÊNCIA À CORROSÃO. O ACABAMENTO LUMINOSO É COMPOSTO POR LEDS À PROVA D’ÁGUA (IP67), COM MÍNIMO DE 100 LÂMPADAS POR LETRA, SENDO 80 FIXAS E 20 NO EFEITO STROBO, COM CABOS EMBORRACHADOS DE Ø 2,0 MM E 10 METROS DE COMPRIMENTO, EQUIPADOS COM CONECTORES MACHO/FÊMEA. O CONTORNO EXTERNO É FEITO COM MANGUEIRA </w:t>
            </w:r>
            <w:r w:rsidRPr="00C72895">
              <w:rPr>
                <w:rFonts w:ascii="Arial" w:eastAsia="Times New Roman" w:hAnsi="Arial" w:cs="Arial"/>
                <w:color w:val="000000"/>
                <w:sz w:val="16"/>
                <w:szCs w:val="16"/>
              </w:rPr>
              <w:lastRenderedPageBreak/>
              <w:t>LUZENTE NA COR BRANCO QUENTE, COM 12 MM DE ESPESSURA E 36 LEDS POR METRO, FIXADO À ESTRUTURA COM ABRAÇADEIRAS DE NYLON E TELA DE SILICONE VERDE TRANSPARENTE, GARANTINDO ILUMINAÇÃO UNIFORME, RESISTÊNCIA E SEGURANÇA.</w:t>
            </w:r>
          </w:p>
        </w:tc>
        <w:tc>
          <w:tcPr>
            <w:tcW w:w="708" w:type="dxa"/>
            <w:tcBorders>
              <w:top w:val="nil"/>
              <w:left w:val="nil"/>
              <w:bottom w:val="single" w:sz="4" w:space="0" w:color="auto"/>
              <w:right w:val="single" w:sz="4" w:space="0" w:color="auto"/>
            </w:tcBorders>
            <w:shd w:val="clear" w:color="auto" w:fill="auto"/>
            <w:noWrap/>
            <w:vAlign w:val="center"/>
          </w:tcPr>
          <w:p w14:paraId="0A50C0CF" w14:textId="32D14B95"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UND</w:t>
            </w:r>
          </w:p>
        </w:tc>
        <w:tc>
          <w:tcPr>
            <w:tcW w:w="426" w:type="dxa"/>
            <w:tcBorders>
              <w:top w:val="nil"/>
              <w:left w:val="nil"/>
              <w:bottom w:val="single" w:sz="4" w:space="0" w:color="auto"/>
              <w:right w:val="single" w:sz="4" w:space="0" w:color="auto"/>
            </w:tcBorders>
            <w:shd w:val="clear" w:color="auto" w:fill="auto"/>
            <w:noWrap/>
            <w:vAlign w:val="center"/>
          </w:tcPr>
          <w:p w14:paraId="570179CC" w14:textId="224D6780"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tcPr>
          <w:p w14:paraId="6EAA7494" w14:textId="0E886136"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567" w:type="dxa"/>
            <w:tcBorders>
              <w:top w:val="nil"/>
              <w:left w:val="nil"/>
              <w:bottom w:val="single" w:sz="4" w:space="0" w:color="auto"/>
              <w:right w:val="single" w:sz="4" w:space="0" w:color="auto"/>
            </w:tcBorders>
            <w:shd w:val="clear" w:color="auto" w:fill="auto"/>
            <w:vAlign w:val="center"/>
          </w:tcPr>
          <w:p w14:paraId="1C473A11" w14:textId="21060194"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708" w:type="dxa"/>
            <w:tcBorders>
              <w:top w:val="nil"/>
              <w:left w:val="nil"/>
              <w:bottom w:val="single" w:sz="4" w:space="0" w:color="auto"/>
              <w:right w:val="single" w:sz="4" w:space="0" w:color="auto"/>
            </w:tcBorders>
            <w:shd w:val="clear" w:color="auto" w:fill="auto"/>
            <w:vAlign w:val="center"/>
          </w:tcPr>
          <w:p w14:paraId="738B7205" w14:textId="7E773DA3" w:rsidR="00683BBB" w:rsidRPr="00C72895" w:rsidRDefault="00683BBB" w:rsidP="00683BBB">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tcPr>
          <w:p w14:paraId="47A20D79" w14:textId="3F84A33B"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R$ 10.038,33</w:t>
            </w:r>
          </w:p>
        </w:tc>
        <w:tc>
          <w:tcPr>
            <w:tcW w:w="1275" w:type="dxa"/>
            <w:tcBorders>
              <w:top w:val="nil"/>
              <w:left w:val="nil"/>
              <w:bottom w:val="single" w:sz="4" w:space="0" w:color="auto"/>
              <w:right w:val="single" w:sz="4" w:space="0" w:color="auto"/>
            </w:tcBorders>
            <w:shd w:val="clear" w:color="auto" w:fill="auto"/>
            <w:noWrap/>
            <w:vAlign w:val="bottom"/>
          </w:tcPr>
          <w:p w14:paraId="2EEBA4EA" w14:textId="5E76E294" w:rsidR="00683BBB" w:rsidRPr="00C72895" w:rsidRDefault="00683BBB" w:rsidP="00683BBB">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R$ 20.076,67</w:t>
            </w:r>
          </w:p>
        </w:tc>
      </w:tr>
      <w:tr w:rsidR="009F7279" w:rsidRPr="00C72895" w14:paraId="640085A5" w14:textId="77777777" w:rsidTr="00683BBB">
        <w:trPr>
          <w:trHeight w:val="550"/>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35B4E6B" w14:textId="4D02F254" w:rsidR="009F7279" w:rsidRPr="00C72895" w:rsidRDefault="009F7279" w:rsidP="009F7279">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lastRenderedPageBreak/>
              <w:t>58</w:t>
            </w:r>
          </w:p>
        </w:tc>
        <w:tc>
          <w:tcPr>
            <w:tcW w:w="4253" w:type="dxa"/>
            <w:tcBorders>
              <w:top w:val="nil"/>
              <w:left w:val="nil"/>
              <w:bottom w:val="single" w:sz="4" w:space="0" w:color="auto"/>
              <w:right w:val="single" w:sz="4" w:space="0" w:color="auto"/>
            </w:tcBorders>
            <w:shd w:val="clear" w:color="auto" w:fill="auto"/>
            <w:vAlign w:val="center"/>
          </w:tcPr>
          <w:p w14:paraId="20DC2A53" w14:textId="05175051" w:rsidR="009F7279" w:rsidRPr="00C72895" w:rsidRDefault="009F7279" w:rsidP="009F7279">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ÁRVORE DE NATAL ENCANTADO, COM 5M DE ALTURA E ESTRELA TRIDIMENSIONAL NO TOPO MEDINDO 1M, COM BASE DE 1,5 M DE CIRCUNFERÊNCIA. A ESTRUTURA É CONFECCIONADA EM METALON 30 MM X 30 MM, CONSTITUÍDA POR PAINÉIS MODULARES QUE FORMAM UM CONE, PRODUZIDOS EM FERRO DE 5 MM E REVESTIDOS COM MANGUEIRA DE LED, PARA USO EXTERNO. OS PAINÉIS MODULARES POSSUEM SUPORTE ADEQUADO PARA FIXAÇÃO AO SOLO E RECEBEM PINTURA EM TINTA ESMALTE SINTÉTICO NA COR PRETO FOSCO, COM PROTEÇÃO ANTICORROSIVA, GARANTINDO RESISTÊNCIA À EXPOSIÇÃO ÀS INTEMPÉRIES. A ÁRVORE É CONTORNADA 360° COM MANGUEIRA LUMINOSA LED INCANDESCENTE, EM PVC FLEXÍVEL EXTRUSADO DE 13 MM DE DIÂMETRO, COM FIO TRANSPARENTE, ESPAÇAMENTOAPROXIMADO DE 0,10 M ENTRE AS LÂMPADAS, MÍNIMO DE 10 LEDS POR METRO DE CORDÃO E DISTÂNCIA MÁXIMA DE PREENCHIMENTO ENTRE CORDÕES DE 0,04 M, UTILIZANDO LÂMPADAS LED DE 5 MM OU MAIS, PROPORCIONANDO EFEITO DE ILUMINAÇÃOUNIFORME.</w:t>
            </w:r>
          </w:p>
        </w:tc>
        <w:tc>
          <w:tcPr>
            <w:tcW w:w="708" w:type="dxa"/>
            <w:tcBorders>
              <w:top w:val="nil"/>
              <w:left w:val="nil"/>
              <w:bottom w:val="single" w:sz="4" w:space="0" w:color="auto"/>
              <w:right w:val="single" w:sz="4" w:space="0" w:color="auto"/>
            </w:tcBorders>
            <w:shd w:val="clear" w:color="auto" w:fill="auto"/>
            <w:noWrap/>
            <w:vAlign w:val="center"/>
          </w:tcPr>
          <w:p w14:paraId="3950889F" w14:textId="14E5040D" w:rsidR="009F7279" w:rsidRPr="00C72895" w:rsidRDefault="00EA2727"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tcPr>
          <w:p w14:paraId="619606C3" w14:textId="113D3C95" w:rsidR="009F7279" w:rsidRPr="00C72895" w:rsidRDefault="00EA2727"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tcPr>
          <w:p w14:paraId="538E6039" w14:textId="31481C35" w:rsidR="009F7279" w:rsidRPr="00C72895" w:rsidRDefault="009F7279"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567" w:type="dxa"/>
            <w:tcBorders>
              <w:top w:val="nil"/>
              <w:left w:val="nil"/>
              <w:bottom w:val="single" w:sz="4" w:space="0" w:color="auto"/>
              <w:right w:val="single" w:sz="4" w:space="0" w:color="auto"/>
            </w:tcBorders>
            <w:shd w:val="clear" w:color="auto" w:fill="auto"/>
            <w:vAlign w:val="center"/>
          </w:tcPr>
          <w:p w14:paraId="180E4E70" w14:textId="366EF48C" w:rsidR="009F7279" w:rsidRPr="00C72895" w:rsidRDefault="009F7279"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1</w:t>
            </w:r>
          </w:p>
        </w:tc>
        <w:tc>
          <w:tcPr>
            <w:tcW w:w="708" w:type="dxa"/>
            <w:tcBorders>
              <w:top w:val="nil"/>
              <w:left w:val="nil"/>
              <w:bottom w:val="single" w:sz="4" w:space="0" w:color="auto"/>
              <w:right w:val="single" w:sz="4" w:space="0" w:color="auto"/>
            </w:tcBorders>
            <w:shd w:val="clear" w:color="auto" w:fill="auto"/>
            <w:vAlign w:val="center"/>
          </w:tcPr>
          <w:p w14:paraId="77E3EF75" w14:textId="7549CF55" w:rsidR="009F7279" w:rsidRPr="00C72895" w:rsidRDefault="009F7279"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 </w:t>
            </w:r>
            <w:r w:rsidR="00EA2727" w:rsidRPr="00C72895">
              <w:rPr>
                <w:rFonts w:ascii="Arial" w:eastAsia="Times New Roman" w:hAnsi="Arial" w:cs="Arial"/>
                <w:color w:val="000000"/>
                <w:sz w:val="16"/>
                <w:szCs w:val="16"/>
              </w:rPr>
              <w:t>1</w:t>
            </w:r>
          </w:p>
        </w:tc>
        <w:tc>
          <w:tcPr>
            <w:tcW w:w="993" w:type="dxa"/>
            <w:tcBorders>
              <w:top w:val="nil"/>
              <w:left w:val="nil"/>
              <w:bottom w:val="single" w:sz="4" w:space="0" w:color="auto"/>
              <w:right w:val="single" w:sz="4" w:space="0" w:color="auto"/>
            </w:tcBorders>
            <w:shd w:val="clear" w:color="auto" w:fill="auto"/>
            <w:noWrap/>
            <w:vAlign w:val="bottom"/>
          </w:tcPr>
          <w:p w14:paraId="7E66545C" w14:textId="2CEF3670" w:rsidR="009F7279" w:rsidRPr="00C72895" w:rsidRDefault="009F7279" w:rsidP="009F7279">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R$ 7.833,33</w:t>
            </w:r>
          </w:p>
        </w:tc>
        <w:tc>
          <w:tcPr>
            <w:tcW w:w="1275" w:type="dxa"/>
            <w:tcBorders>
              <w:top w:val="nil"/>
              <w:left w:val="nil"/>
              <w:bottom w:val="single" w:sz="4" w:space="0" w:color="auto"/>
              <w:right w:val="single" w:sz="4" w:space="0" w:color="auto"/>
            </w:tcBorders>
            <w:shd w:val="clear" w:color="auto" w:fill="auto"/>
            <w:noWrap/>
            <w:vAlign w:val="bottom"/>
          </w:tcPr>
          <w:p w14:paraId="36BF4D2D" w14:textId="7008282C" w:rsidR="009F7279" w:rsidRPr="00C72895" w:rsidRDefault="009F7279" w:rsidP="009F7279">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R$ 23.500,00</w:t>
            </w:r>
          </w:p>
        </w:tc>
      </w:tr>
      <w:tr w:rsidR="009F7279" w:rsidRPr="00C72895" w14:paraId="2E9D1D74" w14:textId="77777777" w:rsidTr="00683BBB">
        <w:trPr>
          <w:trHeight w:val="111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C49BB3C" w14:textId="77777777" w:rsidR="009F7279" w:rsidRPr="00C72895" w:rsidRDefault="009F7279" w:rsidP="009F7279">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59</w:t>
            </w:r>
          </w:p>
        </w:tc>
        <w:tc>
          <w:tcPr>
            <w:tcW w:w="4253" w:type="dxa"/>
            <w:tcBorders>
              <w:top w:val="nil"/>
              <w:left w:val="nil"/>
              <w:bottom w:val="single" w:sz="4" w:space="0" w:color="auto"/>
              <w:right w:val="single" w:sz="4" w:space="0" w:color="auto"/>
            </w:tcBorders>
            <w:shd w:val="clear" w:color="auto" w:fill="auto"/>
            <w:vAlign w:val="center"/>
            <w:hideMark/>
          </w:tcPr>
          <w:p w14:paraId="73A0C356" w14:textId="77777777" w:rsidR="009F7279" w:rsidRPr="00C72895" w:rsidRDefault="009F7279" w:rsidP="009F7279">
            <w:pPr>
              <w:jc w:val="both"/>
              <w:rPr>
                <w:rFonts w:ascii="Arial" w:eastAsia="Times New Roman" w:hAnsi="Arial" w:cs="Arial"/>
                <w:color w:val="000000"/>
                <w:sz w:val="16"/>
                <w:szCs w:val="16"/>
              </w:rPr>
            </w:pPr>
            <w:r w:rsidRPr="00C72895">
              <w:rPr>
                <w:rFonts w:ascii="Arial" w:eastAsia="Times New Roman" w:hAnsi="Arial" w:cs="Arial"/>
                <w:color w:val="000000"/>
                <w:sz w:val="16"/>
                <w:szCs w:val="16"/>
              </w:rPr>
              <w:t>LOCAÇÃO, MONTAGEM, DESMONTAGEM E MANUTENÇÃO DE FIGURA DECORATIVA ESTRELA, CONFECCIONADAS EM METALON, REVESTIDAS COM MANGUEIRAS LUMINOSAS DE 11MM, COM SERVIÇOS DE SOLDA E PINTURA METÁLICA, MEDINDO 2M DE ALTURA,COM BASE RESISTENTE E FUROS PARA FIXAÇÃO.</w:t>
            </w:r>
          </w:p>
        </w:tc>
        <w:tc>
          <w:tcPr>
            <w:tcW w:w="708" w:type="dxa"/>
            <w:tcBorders>
              <w:top w:val="nil"/>
              <w:left w:val="nil"/>
              <w:bottom w:val="single" w:sz="4" w:space="0" w:color="auto"/>
              <w:right w:val="single" w:sz="4" w:space="0" w:color="auto"/>
            </w:tcBorders>
            <w:shd w:val="clear" w:color="auto" w:fill="auto"/>
            <w:noWrap/>
            <w:vAlign w:val="center"/>
            <w:hideMark/>
          </w:tcPr>
          <w:p w14:paraId="7972B293" w14:textId="375E1AE4" w:rsidR="009F7279" w:rsidRPr="00C72895" w:rsidRDefault="00EA2727"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UND</w:t>
            </w:r>
          </w:p>
        </w:tc>
        <w:tc>
          <w:tcPr>
            <w:tcW w:w="426" w:type="dxa"/>
            <w:tcBorders>
              <w:top w:val="nil"/>
              <w:left w:val="nil"/>
              <w:bottom w:val="single" w:sz="4" w:space="0" w:color="auto"/>
              <w:right w:val="single" w:sz="4" w:space="0" w:color="auto"/>
            </w:tcBorders>
            <w:shd w:val="clear" w:color="auto" w:fill="auto"/>
            <w:noWrap/>
            <w:vAlign w:val="center"/>
            <w:hideMark/>
          </w:tcPr>
          <w:p w14:paraId="4039A6D1" w14:textId="3EB579F1" w:rsidR="009F7279" w:rsidRPr="00C72895" w:rsidRDefault="00EA2727"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0</w:t>
            </w:r>
          </w:p>
        </w:tc>
        <w:tc>
          <w:tcPr>
            <w:tcW w:w="567" w:type="dxa"/>
            <w:tcBorders>
              <w:top w:val="nil"/>
              <w:left w:val="nil"/>
              <w:bottom w:val="single" w:sz="4" w:space="0" w:color="auto"/>
              <w:right w:val="single" w:sz="4" w:space="0" w:color="auto"/>
            </w:tcBorders>
            <w:shd w:val="clear" w:color="auto" w:fill="auto"/>
            <w:vAlign w:val="center"/>
            <w:hideMark/>
          </w:tcPr>
          <w:p w14:paraId="7EC16BAD" w14:textId="77777777" w:rsidR="009F7279" w:rsidRPr="00C72895" w:rsidRDefault="009F7279"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567" w:type="dxa"/>
            <w:tcBorders>
              <w:top w:val="nil"/>
              <w:left w:val="nil"/>
              <w:bottom w:val="single" w:sz="4" w:space="0" w:color="auto"/>
              <w:right w:val="single" w:sz="4" w:space="0" w:color="auto"/>
            </w:tcBorders>
            <w:shd w:val="clear" w:color="auto" w:fill="auto"/>
            <w:vAlign w:val="center"/>
            <w:hideMark/>
          </w:tcPr>
          <w:p w14:paraId="5D4CBE30" w14:textId="77777777" w:rsidR="009F7279" w:rsidRPr="00C72895" w:rsidRDefault="009F7279"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p>
        </w:tc>
        <w:tc>
          <w:tcPr>
            <w:tcW w:w="708" w:type="dxa"/>
            <w:tcBorders>
              <w:top w:val="nil"/>
              <w:left w:val="nil"/>
              <w:bottom w:val="single" w:sz="4" w:space="0" w:color="auto"/>
              <w:right w:val="single" w:sz="4" w:space="0" w:color="auto"/>
            </w:tcBorders>
            <w:shd w:val="clear" w:color="auto" w:fill="auto"/>
            <w:vAlign w:val="center"/>
            <w:hideMark/>
          </w:tcPr>
          <w:p w14:paraId="64291878" w14:textId="5313E319" w:rsidR="009F7279" w:rsidRPr="00C72895" w:rsidRDefault="00EA2727" w:rsidP="009F7279">
            <w:pPr>
              <w:jc w:val="center"/>
              <w:rPr>
                <w:rFonts w:ascii="Arial" w:eastAsia="Times New Roman" w:hAnsi="Arial" w:cs="Arial"/>
                <w:color w:val="000000"/>
                <w:sz w:val="16"/>
                <w:szCs w:val="16"/>
              </w:rPr>
            </w:pPr>
            <w:r w:rsidRPr="00C72895">
              <w:rPr>
                <w:rFonts w:ascii="Arial" w:eastAsia="Times New Roman" w:hAnsi="Arial" w:cs="Arial"/>
                <w:color w:val="000000"/>
                <w:sz w:val="16"/>
                <w:szCs w:val="16"/>
              </w:rPr>
              <w:t>2</w:t>
            </w:r>
            <w:r w:rsidR="009F7279" w:rsidRPr="00C72895">
              <w:rPr>
                <w:rFonts w:ascii="Arial" w:eastAsia="Times New Roman"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bottom"/>
            <w:hideMark/>
          </w:tcPr>
          <w:p w14:paraId="179C960D" w14:textId="77777777" w:rsidR="009F7279" w:rsidRPr="00C72895" w:rsidRDefault="009F7279" w:rsidP="009F7279">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R$ 1.533,33</w:t>
            </w:r>
          </w:p>
        </w:tc>
        <w:tc>
          <w:tcPr>
            <w:tcW w:w="1275" w:type="dxa"/>
            <w:tcBorders>
              <w:top w:val="nil"/>
              <w:left w:val="nil"/>
              <w:bottom w:val="single" w:sz="4" w:space="0" w:color="auto"/>
              <w:right w:val="single" w:sz="4" w:space="0" w:color="auto"/>
            </w:tcBorders>
            <w:shd w:val="clear" w:color="auto" w:fill="auto"/>
            <w:noWrap/>
            <w:vAlign w:val="bottom"/>
            <w:hideMark/>
          </w:tcPr>
          <w:p w14:paraId="6D353E1F" w14:textId="77777777" w:rsidR="009F7279" w:rsidRPr="00C72895" w:rsidRDefault="009F7279" w:rsidP="009F7279">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R$ 9.200,00</w:t>
            </w:r>
          </w:p>
        </w:tc>
      </w:tr>
      <w:tr w:rsidR="009F7279" w:rsidRPr="00C72895" w14:paraId="56C87963" w14:textId="77777777" w:rsidTr="0065028A">
        <w:trPr>
          <w:trHeight w:val="37"/>
        </w:trPr>
        <w:tc>
          <w:tcPr>
            <w:tcW w:w="709" w:type="dxa"/>
            <w:tcBorders>
              <w:top w:val="single" w:sz="4" w:space="0" w:color="auto"/>
              <w:left w:val="single" w:sz="4" w:space="0" w:color="auto"/>
              <w:bottom w:val="nil"/>
              <w:right w:val="single" w:sz="4" w:space="0" w:color="auto"/>
            </w:tcBorders>
            <w:shd w:val="clear" w:color="auto" w:fill="auto"/>
            <w:noWrap/>
            <w:vAlign w:val="center"/>
          </w:tcPr>
          <w:p w14:paraId="5C7FBE16" w14:textId="77777777" w:rsidR="009F7279" w:rsidRPr="00C72895" w:rsidRDefault="009F7279" w:rsidP="009F7279">
            <w:pPr>
              <w:jc w:val="both"/>
              <w:rPr>
                <w:rFonts w:ascii="Arial" w:eastAsia="Times New Roman" w:hAnsi="Arial" w:cs="Arial"/>
                <w:color w:val="000000"/>
                <w:sz w:val="16"/>
                <w:szCs w:val="16"/>
              </w:rPr>
            </w:pPr>
          </w:p>
        </w:tc>
        <w:tc>
          <w:tcPr>
            <w:tcW w:w="8222" w:type="dxa"/>
            <w:gridSpan w:val="7"/>
            <w:tcBorders>
              <w:top w:val="single" w:sz="4" w:space="0" w:color="auto"/>
              <w:left w:val="nil"/>
              <w:bottom w:val="nil"/>
              <w:right w:val="single" w:sz="4" w:space="0" w:color="auto"/>
            </w:tcBorders>
            <w:shd w:val="clear" w:color="auto" w:fill="auto"/>
            <w:vAlign w:val="center"/>
          </w:tcPr>
          <w:p w14:paraId="1512A626" w14:textId="409758EC" w:rsidR="009F7279" w:rsidRPr="00C72895" w:rsidRDefault="009F7279" w:rsidP="009F7279">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t xml:space="preserve">Quatrocentos e oitenta e um mil onze reais e oirtentae um centavos </w:t>
            </w:r>
          </w:p>
        </w:tc>
        <w:tc>
          <w:tcPr>
            <w:tcW w:w="1275" w:type="dxa"/>
            <w:tcBorders>
              <w:top w:val="single" w:sz="4" w:space="0" w:color="auto"/>
              <w:left w:val="nil"/>
              <w:bottom w:val="nil"/>
              <w:right w:val="single" w:sz="4" w:space="0" w:color="auto"/>
            </w:tcBorders>
            <w:shd w:val="clear" w:color="auto" w:fill="auto"/>
            <w:noWrap/>
            <w:vAlign w:val="bottom"/>
          </w:tcPr>
          <w:p w14:paraId="077CB8C1" w14:textId="77777777" w:rsidR="009F7279" w:rsidRPr="00C72895" w:rsidRDefault="009F7279" w:rsidP="009F7279">
            <w:pPr>
              <w:jc w:val="right"/>
              <w:rPr>
                <w:rFonts w:ascii="Arial" w:eastAsia="Times New Roman" w:hAnsi="Arial" w:cs="Arial"/>
                <w:color w:val="000000"/>
                <w:sz w:val="16"/>
                <w:szCs w:val="16"/>
              </w:rPr>
            </w:pPr>
          </w:p>
        </w:tc>
      </w:tr>
      <w:tr w:rsidR="009F7279" w:rsidRPr="00C72895" w14:paraId="55FDD58D" w14:textId="77777777" w:rsidTr="0065028A">
        <w:trPr>
          <w:trHeight w:val="87"/>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E5AA6C" w14:textId="77777777" w:rsidR="009F7279" w:rsidRPr="00C72895" w:rsidRDefault="009F7279" w:rsidP="009F7279">
            <w:pPr>
              <w:jc w:val="both"/>
              <w:rPr>
                <w:rFonts w:ascii="Arial" w:eastAsia="Times New Roman" w:hAnsi="Arial" w:cs="Arial"/>
                <w:color w:val="000000"/>
                <w:sz w:val="16"/>
                <w:szCs w:val="16"/>
              </w:rPr>
            </w:pPr>
          </w:p>
        </w:tc>
        <w:tc>
          <w:tcPr>
            <w:tcW w:w="8222" w:type="dxa"/>
            <w:gridSpan w:val="7"/>
            <w:tcBorders>
              <w:top w:val="nil"/>
              <w:left w:val="nil"/>
              <w:bottom w:val="single" w:sz="4" w:space="0" w:color="auto"/>
              <w:right w:val="single" w:sz="4" w:space="0" w:color="auto"/>
            </w:tcBorders>
            <w:shd w:val="clear" w:color="auto" w:fill="auto"/>
            <w:vAlign w:val="center"/>
          </w:tcPr>
          <w:p w14:paraId="1A220E6B" w14:textId="77777777" w:rsidR="009F7279" w:rsidRPr="00C72895" w:rsidRDefault="009F7279" w:rsidP="009F7279">
            <w:pPr>
              <w:jc w:val="right"/>
              <w:rPr>
                <w:rFonts w:ascii="Arial" w:eastAsia="Times New Roman" w:hAnsi="Arial" w:cs="Arial"/>
                <w:color w:val="000000"/>
                <w:sz w:val="16"/>
                <w:szCs w:val="16"/>
              </w:rPr>
            </w:pPr>
          </w:p>
        </w:tc>
        <w:tc>
          <w:tcPr>
            <w:tcW w:w="1275" w:type="dxa"/>
            <w:tcBorders>
              <w:top w:val="nil"/>
              <w:left w:val="nil"/>
              <w:bottom w:val="single" w:sz="4" w:space="0" w:color="auto"/>
              <w:right w:val="single" w:sz="4" w:space="0" w:color="auto"/>
            </w:tcBorders>
            <w:shd w:val="clear" w:color="auto" w:fill="auto"/>
            <w:noWrap/>
            <w:vAlign w:val="bottom"/>
          </w:tcPr>
          <w:p w14:paraId="278FE2D5" w14:textId="77777777" w:rsidR="009F7279" w:rsidRPr="00C72895" w:rsidRDefault="009F7279" w:rsidP="009F7279">
            <w:pPr>
              <w:jc w:val="right"/>
              <w:rPr>
                <w:rFonts w:ascii="Arial" w:eastAsia="Times New Roman" w:hAnsi="Arial" w:cs="Arial"/>
                <w:color w:val="000000"/>
                <w:sz w:val="16"/>
                <w:szCs w:val="16"/>
              </w:rPr>
            </w:pPr>
            <w:r w:rsidRPr="00C72895">
              <w:rPr>
                <w:rFonts w:ascii="Arial" w:eastAsia="Times New Roman" w:hAnsi="Arial" w:cs="Arial"/>
                <w:color w:val="000000"/>
                <w:sz w:val="16"/>
                <w:szCs w:val="16"/>
              </w:rPr>
              <w:fldChar w:fldCharType="begin"/>
            </w:r>
            <w:r w:rsidRPr="00C72895">
              <w:rPr>
                <w:rFonts w:ascii="Arial" w:eastAsia="Times New Roman" w:hAnsi="Arial" w:cs="Arial"/>
                <w:color w:val="000000"/>
                <w:sz w:val="16"/>
                <w:szCs w:val="16"/>
              </w:rPr>
              <w:instrText xml:space="preserve"> =SUM(ABOVE) </w:instrText>
            </w:r>
            <w:r w:rsidRPr="00C72895">
              <w:rPr>
                <w:rFonts w:ascii="Arial" w:eastAsia="Times New Roman" w:hAnsi="Arial" w:cs="Arial"/>
                <w:color w:val="000000"/>
                <w:sz w:val="16"/>
                <w:szCs w:val="16"/>
              </w:rPr>
              <w:fldChar w:fldCharType="separate"/>
            </w:r>
            <w:r w:rsidRPr="00C72895">
              <w:rPr>
                <w:rFonts w:ascii="Arial" w:eastAsia="Times New Roman" w:hAnsi="Arial" w:cs="Arial"/>
                <w:noProof/>
                <w:color w:val="000000"/>
                <w:sz w:val="16"/>
                <w:szCs w:val="16"/>
              </w:rPr>
              <w:t>R$ 481.011,81</w:t>
            </w:r>
            <w:r w:rsidRPr="00C72895">
              <w:rPr>
                <w:rFonts w:ascii="Arial" w:eastAsia="Times New Roman" w:hAnsi="Arial" w:cs="Arial"/>
                <w:color w:val="000000"/>
                <w:sz w:val="16"/>
                <w:szCs w:val="16"/>
              </w:rPr>
              <w:fldChar w:fldCharType="end"/>
            </w:r>
          </w:p>
        </w:tc>
      </w:tr>
    </w:tbl>
    <w:p w14:paraId="2FACA336" w14:textId="77777777" w:rsidR="00E20D05" w:rsidRPr="00C72895" w:rsidRDefault="00E20D05" w:rsidP="00E20D05">
      <w:pPr>
        <w:ind w:right="106"/>
        <w:jc w:val="both"/>
        <w:rPr>
          <w:rFonts w:ascii="Arial" w:hAnsi="Arial" w:cs="Arial"/>
          <w:b/>
          <w:bCs/>
          <w:w w:val="95"/>
        </w:rPr>
      </w:pPr>
      <w:r w:rsidRPr="00C72895">
        <w:rPr>
          <w:rFonts w:ascii="Arial" w:hAnsi="Arial" w:cs="Arial"/>
          <w:b/>
          <w:bCs/>
          <w:w w:val="95"/>
        </w:rPr>
        <w:t>6 DAS CONSIDERAÇÕES</w:t>
      </w:r>
      <w:r w:rsidRPr="00C72895">
        <w:rPr>
          <w:rFonts w:ascii="Arial" w:hAnsi="Arial" w:cs="Arial"/>
          <w:b/>
          <w:bCs/>
          <w:spacing w:val="36"/>
          <w:w w:val="95"/>
        </w:rPr>
        <w:t xml:space="preserve"> </w:t>
      </w:r>
      <w:r w:rsidRPr="00C72895">
        <w:rPr>
          <w:rFonts w:ascii="Arial" w:hAnsi="Arial" w:cs="Arial"/>
          <w:b/>
          <w:bCs/>
          <w:w w:val="95"/>
        </w:rPr>
        <w:t>PARA</w:t>
      </w:r>
      <w:r w:rsidRPr="00C72895">
        <w:rPr>
          <w:rFonts w:ascii="Arial" w:hAnsi="Arial" w:cs="Arial"/>
          <w:b/>
          <w:bCs/>
          <w:spacing w:val="21"/>
          <w:w w:val="95"/>
        </w:rPr>
        <w:t xml:space="preserve"> </w:t>
      </w:r>
      <w:r w:rsidRPr="00C72895">
        <w:rPr>
          <w:rFonts w:ascii="Arial" w:hAnsi="Arial" w:cs="Arial"/>
          <w:b/>
          <w:bCs/>
          <w:w w:val="95"/>
        </w:rPr>
        <w:t>CONTRATAÇÃO</w:t>
      </w:r>
    </w:p>
    <w:p w14:paraId="0CFE14AE" w14:textId="77777777" w:rsidR="00E20D05" w:rsidRPr="00C72895" w:rsidRDefault="00E20D05" w:rsidP="00E20D05">
      <w:pPr>
        <w:ind w:right="106"/>
        <w:jc w:val="both"/>
        <w:rPr>
          <w:rFonts w:ascii="Arial" w:hAnsi="Arial" w:cs="Arial"/>
          <w:b/>
          <w:bCs/>
          <w:w w:val="95"/>
        </w:rPr>
      </w:pPr>
    </w:p>
    <w:p w14:paraId="0A6C0452" w14:textId="77777777" w:rsidR="00E20D05" w:rsidRPr="00C72895" w:rsidRDefault="00E20D05" w:rsidP="00E20D05">
      <w:pPr>
        <w:pStyle w:val="PargrafodaLista"/>
        <w:numPr>
          <w:ilvl w:val="0"/>
          <w:numId w:val="35"/>
        </w:numPr>
        <w:ind w:left="0" w:right="106" w:firstLine="131"/>
        <w:jc w:val="both"/>
        <w:rPr>
          <w:rFonts w:ascii="Arial" w:hAnsi="Arial" w:cs="Arial"/>
          <w:b/>
          <w:bCs/>
        </w:rPr>
      </w:pPr>
      <w:r w:rsidRPr="00C72895">
        <w:rPr>
          <w:rFonts w:ascii="Arial" w:hAnsi="Arial" w:cs="Arial"/>
          <w:w w:val="95"/>
        </w:rPr>
        <w:t xml:space="preserve">Considerando as prerrogativas administrativas ao regime jurídico, como consta no art. 104; </w:t>
      </w:r>
      <w:r w:rsidRPr="00C72895">
        <w:rPr>
          <w:rFonts w:ascii="Arial" w:hAnsi="Arial" w:cs="Arial"/>
        </w:rPr>
        <w:t xml:space="preserve">do recebimento do objeto do contrato conforme o art.140; e </w:t>
      </w:r>
      <w:r w:rsidRPr="00C72895">
        <w:rPr>
          <w:rFonts w:ascii="Arial" w:hAnsi="Arial" w:cs="Arial"/>
          <w:w w:val="95"/>
        </w:rPr>
        <w:t>das considerações contratuais vigentes, contidas na Lei 14.133/2021.</w:t>
      </w:r>
    </w:p>
    <w:p w14:paraId="6CEE7E9A" w14:textId="77777777" w:rsidR="00E20D05" w:rsidRPr="00C72895" w:rsidRDefault="00E20D05" w:rsidP="00E20D05">
      <w:pPr>
        <w:pStyle w:val="NormalWeb"/>
        <w:numPr>
          <w:ilvl w:val="0"/>
          <w:numId w:val="35"/>
        </w:numPr>
        <w:spacing w:before="225" w:after="225"/>
        <w:ind w:left="0" w:right="106" w:firstLine="131"/>
        <w:jc w:val="both"/>
        <w:rPr>
          <w:rFonts w:ascii="Arial" w:hAnsi="Arial" w:cs="Arial"/>
          <w:color w:val="000000"/>
        </w:rPr>
      </w:pPr>
      <w:r w:rsidRPr="00C72895">
        <w:rPr>
          <w:rFonts w:ascii="Arial" w:hAnsi="Arial" w:cs="Arial"/>
          <w:color w:val="000000"/>
        </w:rPr>
        <w:t xml:space="preserve">Art. 95. O instrumento de contrato é obrigatório, salvo nas seguintes hipóteses, em que a Administração poderá substituí-lo por outro instrumento hábil, como carta-contrato, nota de empenho de despesa, autorização </w:t>
      </w:r>
      <w:r w:rsidRPr="00C72895">
        <w:rPr>
          <w:rStyle w:val="Forte"/>
          <w:rFonts w:ascii="Arial" w:hAnsi="Arial" w:cs="Arial"/>
          <w:b w:val="0"/>
        </w:rPr>
        <w:t>de</w:t>
      </w:r>
      <w:r w:rsidRPr="00C72895">
        <w:rPr>
          <w:rFonts w:ascii="Arial" w:hAnsi="Arial" w:cs="Arial"/>
          <w:color w:val="000000"/>
        </w:rPr>
        <w:t xml:space="preserve"> compra ou ordem de execução de serviço:</w:t>
      </w:r>
    </w:p>
    <w:p w14:paraId="147BB85C" w14:textId="77777777" w:rsidR="00E20D05" w:rsidRPr="00C72895" w:rsidRDefault="00E20D05" w:rsidP="00E20D05">
      <w:pPr>
        <w:pStyle w:val="NormalWeb"/>
        <w:numPr>
          <w:ilvl w:val="0"/>
          <w:numId w:val="35"/>
        </w:numPr>
        <w:spacing w:before="225" w:after="225"/>
        <w:ind w:left="0" w:right="106" w:firstLine="131"/>
        <w:jc w:val="both"/>
        <w:rPr>
          <w:rFonts w:ascii="Arial" w:hAnsi="Arial" w:cs="Arial"/>
          <w:color w:val="000000"/>
        </w:rPr>
      </w:pPr>
      <w:bookmarkStart w:id="65" w:name="art95i"/>
      <w:bookmarkStart w:id="66" w:name="art95ii"/>
      <w:bookmarkEnd w:id="65"/>
      <w:bookmarkEnd w:id="66"/>
      <w:r w:rsidRPr="00C72895">
        <w:rPr>
          <w:rFonts w:ascii="Arial" w:hAnsi="Arial" w:cs="Arial"/>
          <w:color w:val="000000"/>
        </w:rPr>
        <w:t xml:space="preserve"> Compras com entrega imediata e integral dos bens adquiridos e dos quais não resultem obrigações futuras, inclusive quanto a assistência técnica, independentemente de seu valor.</w:t>
      </w:r>
    </w:p>
    <w:p w14:paraId="695C4FCD" w14:textId="77777777" w:rsidR="00E20D05" w:rsidRPr="00C72895" w:rsidRDefault="00E20D05" w:rsidP="00E20D05">
      <w:pPr>
        <w:pStyle w:val="NormalWeb"/>
        <w:numPr>
          <w:ilvl w:val="0"/>
          <w:numId w:val="35"/>
        </w:numPr>
        <w:ind w:left="0" w:right="106" w:firstLine="131"/>
        <w:rPr>
          <w:rFonts w:ascii="Arial" w:hAnsi="Arial" w:cs="Arial"/>
        </w:rPr>
      </w:pPr>
      <w:r w:rsidRPr="00C72895">
        <w:rPr>
          <w:rFonts w:ascii="Arial" w:hAnsi="Arial" w:cs="Arial"/>
        </w:rPr>
        <w:lastRenderedPageBreak/>
        <w:t>Art. 115. O contrato deverá ser executado fielmente pelas partes, de acordo com as cláusulas avençadas e as normas desta Lei, e cada parte responderá pelas consequências de sua inexecução total ou parcial.</w:t>
      </w:r>
    </w:p>
    <w:p w14:paraId="156E5606" w14:textId="77777777" w:rsidR="00E20D05" w:rsidRPr="00C72895" w:rsidRDefault="00E20D05" w:rsidP="00E20D05">
      <w:pPr>
        <w:pStyle w:val="PargrafodaLista"/>
        <w:numPr>
          <w:ilvl w:val="0"/>
          <w:numId w:val="35"/>
        </w:numPr>
        <w:spacing w:before="225" w:after="225" w:line="360" w:lineRule="auto"/>
        <w:ind w:left="0" w:right="106" w:firstLine="131"/>
        <w:jc w:val="both"/>
        <w:rPr>
          <w:rFonts w:ascii="Arial" w:eastAsia="Times New Roman" w:hAnsi="Arial" w:cs="Arial"/>
          <w:color w:val="000000"/>
        </w:rPr>
      </w:pPr>
      <w:r w:rsidRPr="00C72895">
        <w:rPr>
          <w:rFonts w:ascii="Arial" w:eastAsia="Times New Roman" w:hAnsi="Arial" w:cs="Arial"/>
          <w:color w:val="000000"/>
        </w:rPr>
        <w:t>Art. 117. A execução do contrato deverá ser acompanhada e fiscalizada por         1 (um) ou mais fiscais do contrato, representantes da Administração especialmente designados conforme requisitos estabelecidos no </w:t>
      </w:r>
      <w:hyperlink r:id="rId43" w:anchor="art7" w:history="1">
        <w:r w:rsidRPr="00C72895">
          <w:rPr>
            <w:rFonts w:ascii="Arial" w:eastAsia="Times New Roman" w:hAnsi="Arial" w:cs="Arial"/>
            <w:u w:val="single"/>
          </w:rPr>
          <w:t>art. 7º desta Lei</w:t>
        </w:r>
      </w:hyperlink>
      <w:r w:rsidRPr="00C72895">
        <w:rPr>
          <w:rFonts w:ascii="Arial" w:eastAsia="Times New Roman" w:hAnsi="Arial" w:cs="Arial"/>
        </w:rPr>
        <w:t>,</w:t>
      </w:r>
      <w:r w:rsidRPr="00C72895">
        <w:rPr>
          <w:rFonts w:ascii="Arial" w:eastAsia="Times New Roman" w:hAnsi="Arial" w:cs="Arial"/>
          <w:color w:val="000000"/>
        </w:rPr>
        <w:t xml:space="preserve"> ou pelos respectivos substitutos, permitida a contratação de terceiros para assisti-los e subsidiá-los com informações pertinentes a essa atribuição.</w:t>
      </w:r>
    </w:p>
    <w:p w14:paraId="44E6E2E5" w14:textId="77777777" w:rsidR="00E20D05" w:rsidRPr="00C72895" w:rsidRDefault="00E20D05" w:rsidP="00E20D05">
      <w:pPr>
        <w:pStyle w:val="PargrafodaLista"/>
        <w:numPr>
          <w:ilvl w:val="0"/>
          <w:numId w:val="35"/>
        </w:numPr>
        <w:spacing w:before="225" w:after="225" w:line="360" w:lineRule="auto"/>
        <w:ind w:left="0" w:right="106" w:firstLine="131"/>
        <w:jc w:val="both"/>
        <w:rPr>
          <w:rFonts w:ascii="Arial" w:eastAsia="Times New Roman" w:hAnsi="Arial" w:cs="Arial"/>
          <w:color w:val="000000"/>
        </w:rPr>
      </w:pPr>
      <w:bookmarkStart w:id="67" w:name="art117§1"/>
      <w:bookmarkEnd w:id="67"/>
      <w:r w:rsidRPr="00C72895">
        <w:rPr>
          <w:rFonts w:ascii="Arial" w:eastAsia="Times New Roman" w:hAnsi="Arial" w:cs="Arial"/>
          <w:color w:val="000000"/>
        </w:rPr>
        <w:t>§ 1º O fiscal do contrato anotará em registro próprio todas as ocorrências relacionadas à execução do contrato, determinando o que for necessário para a regularização das faltas ou dos defeitos observados.</w:t>
      </w:r>
    </w:p>
    <w:p w14:paraId="689B464D" w14:textId="77777777" w:rsidR="00E20D05" w:rsidRPr="00C72895" w:rsidRDefault="00E20D05" w:rsidP="00E20D05">
      <w:pPr>
        <w:pStyle w:val="PargrafodaLista"/>
        <w:numPr>
          <w:ilvl w:val="0"/>
          <w:numId w:val="35"/>
        </w:numPr>
        <w:spacing w:before="225" w:after="225" w:line="360" w:lineRule="auto"/>
        <w:ind w:left="0" w:right="106" w:firstLine="131"/>
        <w:jc w:val="both"/>
        <w:rPr>
          <w:rFonts w:ascii="Arial" w:eastAsia="Times New Roman" w:hAnsi="Arial" w:cs="Arial"/>
          <w:color w:val="000000"/>
        </w:rPr>
      </w:pPr>
      <w:bookmarkStart w:id="68" w:name="art117§2"/>
      <w:bookmarkEnd w:id="68"/>
      <w:r w:rsidRPr="00C72895">
        <w:rPr>
          <w:rFonts w:ascii="Arial" w:eastAsia="Times New Roman" w:hAnsi="Arial" w:cs="Arial"/>
          <w:color w:val="000000"/>
        </w:rPr>
        <w:t>§ 2º O fiscal do contrato informará a seus superiores, em tempo hábil para a adoção das medidas convenientes, a situação que demandar decisão ou providência que ultrapasse sua competência.</w:t>
      </w:r>
    </w:p>
    <w:p w14:paraId="27E4F362" w14:textId="77777777" w:rsidR="00E20D05" w:rsidRPr="00C72895" w:rsidRDefault="00E20D05" w:rsidP="00E20D05">
      <w:pPr>
        <w:pStyle w:val="PargrafodaLista"/>
        <w:numPr>
          <w:ilvl w:val="0"/>
          <w:numId w:val="35"/>
        </w:numPr>
        <w:spacing w:before="225" w:after="225" w:line="360" w:lineRule="auto"/>
        <w:ind w:left="0" w:right="106" w:firstLine="131"/>
        <w:jc w:val="both"/>
        <w:rPr>
          <w:rFonts w:ascii="Arial" w:eastAsia="Times New Roman" w:hAnsi="Arial" w:cs="Arial"/>
          <w:color w:val="000000"/>
        </w:rPr>
      </w:pPr>
      <w:bookmarkStart w:id="69" w:name="art117§3"/>
      <w:bookmarkEnd w:id="69"/>
      <w:r w:rsidRPr="00C72895">
        <w:rPr>
          <w:rFonts w:ascii="Arial" w:eastAsia="Times New Roman" w:hAnsi="Arial" w:cs="Arial"/>
          <w:color w:val="000000"/>
        </w:rPr>
        <w:t>§ 3º O fiscal do contrato será auxiliado pelos órgãos de assessoramento jurídico e de controle interno da Administração, que deverão dirimir dúvidas e subsidiá-lo com informações relevantes para prevenir riscos na execução contratual.</w:t>
      </w:r>
    </w:p>
    <w:p w14:paraId="1559B04D" w14:textId="77777777" w:rsidR="00E20D05" w:rsidRPr="00C72895" w:rsidRDefault="00E20D05" w:rsidP="00E20D05">
      <w:pPr>
        <w:pStyle w:val="PargrafodaLista"/>
        <w:numPr>
          <w:ilvl w:val="0"/>
          <w:numId w:val="35"/>
        </w:numPr>
        <w:spacing w:before="225" w:after="225" w:line="360" w:lineRule="auto"/>
        <w:ind w:left="0" w:right="106" w:firstLine="131"/>
        <w:jc w:val="both"/>
        <w:rPr>
          <w:rFonts w:ascii="Arial" w:eastAsia="Times New Roman" w:hAnsi="Arial" w:cs="Arial"/>
          <w:color w:val="000000"/>
        </w:rPr>
      </w:pPr>
      <w:r w:rsidRPr="00C72895">
        <w:rPr>
          <w:rFonts w:ascii="Arial" w:eastAsia="Times New Roman" w:hAnsi="Arial" w:cs="Arial"/>
          <w:color w:val="000000"/>
        </w:rPr>
        <w:t>Art. 118. O contratado deverá manter preposto aceito pela Administração no local da obra ou do serviço para representá-lo na execução do contrato.</w:t>
      </w:r>
    </w:p>
    <w:p w14:paraId="2CCD2834" w14:textId="77777777" w:rsidR="00E20D05" w:rsidRPr="00C72895" w:rsidRDefault="00E20D05" w:rsidP="00B510DC">
      <w:pPr>
        <w:pStyle w:val="PargrafodaLista"/>
        <w:numPr>
          <w:ilvl w:val="0"/>
          <w:numId w:val="35"/>
        </w:numPr>
        <w:spacing w:before="225" w:after="225" w:line="360" w:lineRule="auto"/>
        <w:ind w:left="0" w:right="106" w:firstLine="0"/>
        <w:jc w:val="both"/>
        <w:rPr>
          <w:rFonts w:ascii="Arial" w:eastAsia="Times New Roman" w:hAnsi="Arial" w:cs="Arial"/>
          <w:color w:val="000000"/>
        </w:rPr>
      </w:pPr>
      <w:bookmarkStart w:id="70" w:name="art119"/>
      <w:bookmarkEnd w:id="70"/>
      <w:r w:rsidRPr="00C72895">
        <w:rPr>
          <w:rFonts w:ascii="Arial" w:eastAsia="Times New Roman" w:hAnsi="Arial" w:cs="Arial"/>
          <w:color w:val="000000"/>
        </w:rPr>
        <w:t>Art. 119. O contratado será obrigado a reparar, corrigir, remover, reconstruir ou substituir, a suas expensas, no total ou em parte, o objeto do contrato em que se verificarem vícios, defeitos ou incorreções resultantes de sua execução ou de materiais nela empregados.</w:t>
      </w:r>
    </w:p>
    <w:p w14:paraId="558C2F80" w14:textId="77777777" w:rsidR="00E20D05" w:rsidRPr="00C72895" w:rsidRDefault="00E20D05" w:rsidP="00B510DC">
      <w:pPr>
        <w:pStyle w:val="PargrafodaLista"/>
        <w:numPr>
          <w:ilvl w:val="0"/>
          <w:numId w:val="35"/>
        </w:numPr>
        <w:spacing w:before="225" w:after="225" w:line="360" w:lineRule="auto"/>
        <w:ind w:left="0" w:right="106" w:firstLine="0"/>
        <w:jc w:val="both"/>
        <w:rPr>
          <w:rFonts w:ascii="Arial" w:eastAsia="Times New Roman" w:hAnsi="Arial" w:cs="Arial"/>
          <w:color w:val="000000"/>
        </w:rPr>
      </w:pPr>
      <w:bookmarkStart w:id="71" w:name="art120"/>
      <w:bookmarkEnd w:id="71"/>
      <w:r w:rsidRPr="00C72895">
        <w:rPr>
          <w:rFonts w:ascii="Arial" w:eastAsia="Times New Roman" w:hAnsi="Arial" w:cs="Arial"/>
          <w:color w:val="000000"/>
        </w:rPr>
        <w:t>Art. 120. O contratado será responsável pelos danos causados diretamente à Administração ou a terceiros em razão da execução do contrato, e não excluirá nem reduzirá essa responsabilidade a fiscalização ou o acompanhamento pelo contratante.</w:t>
      </w:r>
    </w:p>
    <w:p w14:paraId="7E072ED1" w14:textId="77777777" w:rsidR="00E20D05" w:rsidRPr="00C72895" w:rsidRDefault="00E20D05" w:rsidP="00B510DC">
      <w:pPr>
        <w:pStyle w:val="PargrafodaLista"/>
        <w:numPr>
          <w:ilvl w:val="0"/>
          <w:numId w:val="35"/>
        </w:numPr>
        <w:spacing w:before="225" w:after="225" w:line="360" w:lineRule="auto"/>
        <w:ind w:left="0" w:right="106" w:firstLine="0"/>
        <w:jc w:val="both"/>
        <w:rPr>
          <w:rFonts w:ascii="Arial" w:hAnsi="Arial" w:cs="Arial"/>
          <w:color w:val="000000"/>
        </w:rPr>
      </w:pPr>
      <w:bookmarkStart w:id="72" w:name="art121"/>
      <w:bookmarkEnd w:id="72"/>
      <w:r w:rsidRPr="00C72895">
        <w:rPr>
          <w:rFonts w:ascii="Arial" w:eastAsia="Times New Roman" w:hAnsi="Arial" w:cs="Arial"/>
          <w:color w:val="000000"/>
        </w:rPr>
        <w:lastRenderedPageBreak/>
        <w:t>Art. 121. Somente o contratado será responsável pelos encargos trabalhistas, previdenciários, fiscais e comerciais resultantes da execução do contrato.</w:t>
      </w:r>
    </w:p>
    <w:p w14:paraId="749C08A6" w14:textId="77777777" w:rsidR="00E20D05" w:rsidRPr="00C72895" w:rsidRDefault="00E20D05" w:rsidP="00E20D05">
      <w:pPr>
        <w:adjustRightInd w:val="0"/>
        <w:ind w:right="106" w:firstLine="131"/>
        <w:jc w:val="both"/>
        <w:rPr>
          <w:rFonts w:ascii="Arial" w:hAnsi="Arial" w:cs="Arial"/>
          <w:b/>
          <w:bCs/>
        </w:rPr>
      </w:pPr>
      <w:r w:rsidRPr="00C72895">
        <w:rPr>
          <w:rFonts w:ascii="Arial" w:hAnsi="Arial" w:cs="Arial"/>
          <w:b/>
          <w:bCs/>
        </w:rPr>
        <w:t>7- DAS RESPONSABILIDADES E OBRIGAÇÕES A SEREM EXIGIDAS DA EMPRESA A SER CONTRATADA</w:t>
      </w:r>
    </w:p>
    <w:p w14:paraId="4FE8F0D6" w14:textId="77777777" w:rsidR="00E20D05" w:rsidRPr="00C72895" w:rsidRDefault="00E20D05" w:rsidP="00E20D05">
      <w:pPr>
        <w:pStyle w:val="PargrafodaLista"/>
        <w:numPr>
          <w:ilvl w:val="0"/>
          <w:numId w:val="36"/>
        </w:numPr>
        <w:adjustRightInd w:val="0"/>
        <w:ind w:right="106"/>
        <w:jc w:val="both"/>
        <w:rPr>
          <w:rFonts w:ascii="Arial" w:hAnsi="Arial" w:cs="Arial"/>
        </w:rPr>
      </w:pPr>
      <w:r w:rsidRPr="00C72895">
        <w:rPr>
          <w:rFonts w:ascii="Arial" w:hAnsi="Arial" w:cs="Arial"/>
        </w:rPr>
        <w:t>A CONTRATADA será responsável pela observância das leis, decretos, regulamentos, portarias e normas federais, estaduais e municipais direta e indiretamente aplicáveis ao objeto do contrato, bem como, aplicáveis aos casos de subcontratação.</w:t>
      </w:r>
    </w:p>
    <w:p w14:paraId="366C1151" w14:textId="77777777" w:rsidR="00E20D05" w:rsidRPr="00C72895" w:rsidRDefault="00E20D05" w:rsidP="00E20D05">
      <w:pPr>
        <w:pStyle w:val="PargrafodaLista"/>
        <w:numPr>
          <w:ilvl w:val="0"/>
          <w:numId w:val="36"/>
        </w:numPr>
        <w:adjustRightInd w:val="0"/>
        <w:ind w:right="106"/>
        <w:jc w:val="both"/>
        <w:rPr>
          <w:rFonts w:ascii="Arial" w:hAnsi="Arial" w:cs="Arial"/>
        </w:rPr>
      </w:pPr>
    </w:p>
    <w:p w14:paraId="6AE12684" w14:textId="77777777" w:rsidR="00E20D05" w:rsidRPr="00C72895" w:rsidRDefault="00E20D05" w:rsidP="00E20D05">
      <w:pPr>
        <w:pStyle w:val="PargrafodaLista"/>
        <w:numPr>
          <w:ilvl w:val="0"/>
          <w:numId w:val="36"/>
        </w:numPr>
        <w:adjustRightInd w:val="0"/>
        <w:ind w:right="106"/>
        <w:jc w:val="both"/>
        <w:rPr>
          <w:rFonts w:ascii="Arial" w:hAnsi="Arial" w:cs="Arial"/>
        </w:rPr>
      </w:pPr>
      <w:r w:rsidRPr="00C72895">
        <w:rPr>
          <w:rFonts w:ascii="Arial" w:hAnsi="Arial" w:cs="Arial"/>
        </w:rPr>
        <w:t>Durante a execução do contrato, a CONTRATADA deverá:</w:t>
      </w:r>
    </w:p>
    <w:p w14:paraId="5A8F8AD7" w14:textId="77777777" w:rsidR="00E20D05" w:rsidRPr="00C72895" w:rsidRDefault="00E20D05" w:rsidP="00E20D05">
      <w:pPr>
        <w:pStyle w:val="PargrafodaLista"/>
        <w:adjustRightInd w:val="0"/>
        <w:ind w:left="491" w:right="106"/>
        <w:jc w:val="both"/>
        <w:rPr>
          <w:rFonts w:ascii="Arial" w:hAnsi="Arial" w:cs="Arial"/>
        </w:rPr>
      </w:pPr>
    </w:p>
    <w:p w14:paraId="4FCE41BB"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b.1 Atender prontamente às solicitações da Prefeitura Municipal de Angico</w:t>
      </w:r>
      <w:r w:rsidRPr="00C72895">
        <w:rPr>
          <w:rFonts w:ascii="Arial" w:hAnsi="Arial" w:cs="Arial"/>
          <w:bCs/>
        </w:rPr>
        <w:t xml:space="preserve">/TO </w:t>
      </w:r>
      <w:r w:rsidRPr="00C72895">
        <w:rPr>
          <w:rFonts w:ascii="Arial" w:hAnsi="Arial" w:cs="Arial"/>
        </w:rPr>
        <w:t xml:space="preserve">no fornecimento dos produtos devidamente instalados nas quantidades e especificações no </w:t>
      </w:r>
      <w:r w:rsidRPr="00C72895">
        <w:rPr>
          <w:rFonts w:ascii="Arial" w:hAnsi="Arial" w:cs="Arial"/>
          <w:bCs/>
        </w:rPr>
        <w:t>TERMO DE REFERÊNCIA</w:t>
      </w:r>
      <w:r w:rsidRPr="00C72895">
        <w:rPr>
          <w:rFonts w:ascii="Arial" w:hAnsi="Arial" w:cs="Arial"/>
        </w:rPr>
        <w:t>, de acordo com a necessidade desta Administração, a partir da solicitação da Diretoria Municipal de Compras.</w:t>
      </w:r>
    </w:p>
    <w:p w14:paraId="36BC84CA" w14:textId="77777777" w:rsidR="00E20D05" w:rsidRPr="00C72895" w:rsidRDefault="00E20D05" w:rsidP="00E20D05">
      <w:pPr>
        <w:adjustRightInd w:val="0"/>
        <w:ind w:right="106" w:firstLine="131"/>
        <w:jc w:val="both"/>
        <w:rPr>
          <w:rFonts w:ascii="Arial" w:hAnsi="Arial" w:cs="Arial"/>
        </w:rPr>
      </w:pPr>
    </w:p>
    <w:p w14:paraId="793F1BC3"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b.2 Entregar os produtos licitados, acompanhado de nota fiscal, discriminado o quantitativo do produto, de acordo com as especificações técnicas do Termo de Referência.</w:t>
      </w:r>
    </w:p>
    <w:p w14:paraId="0518F4A4" w14:textId="77777777" w:rsidR="00E20D05" w:rsidRPr="00C72895" w:rsidRDefault="00E20D05" w:rsidP="00E20D05">
      <w:pPr>
        <w:adjustRightInd w:val="0"/>
        <w:ind w:right="106" w:firstLine="131"/>
        <w:jc w:val="both"/>
        <w:rPr>
          <w:rFonts w:ascii="Arial" w:hAnsi="Arial" w:cs="Arial"/>
        </w:rPr>
      </w:pPr>
    </w:p>
    <w:p w14:paraId="296DE12A"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b.3</w:t>
      </w:r>
      <w:r w:rsidRPr="00C72895">
        <w:rPr>
          <w:rFonts w:ascii="Arial" w:hAnsi="Arial" w:cs="Arial"/>
          <w:b/>
          <w:bCs/>
        </w:rPr>
        <w:t xml:space="preserve"> </w:t>
      </w:r>
      <w:r w:rsidRPr="00C72895">
        <w:rPr>
          <w:rFonts w:ascii="Arial" w:hAnsi="Arial" w:cs="Arial"/>
        </w:rPr>
        <w:t>A nota fiscal deverá ser acompanhada pelas Certidões de Regularidades Fiscal;</w:t>
      </w:r>
    </w:p>
    <w:p w14:paraId="7763DAD3" w14:textId="77777777" w:rsidR="00E20D05" w:rsidRPr="00C72895" w:rsidRDefault="00E20D05" w:rsidP="00E20D05">
      <w:pPr>
        <w:adjustRightInd w:val="0"/>
        <w:ind w:right="106" w:firstLine="131"/>
        <w:jc w:val="both"/>
        <w:rPr>
          <w:rFonts w:ascii="Arial" w:hAnsi="Arial" w:cs="Arial"/>
        </w:rPr>
      </w:pPr>
    </w:p>
    <w:p w14:paraId="4CCED74C"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b.4 Substituir qualquer produto que não estejam dentro do padrão de qualidade;</w:t>
      </w:r>
    </w:p>
    <w:p w14:paraId="3626682F" w14:textId="77777777" w:rsidR="00E20D05" w:rsidRPr="00C72895" w:rsidRDefault="00E20D05" w:rsidP="00E20D05">
      <w:pPr>
        <w:adjustRightInd w:val="0"/>
        <w:ind w:right="106" w:firstLine="131"/>
        <w:jc w:val="both"/>
        <w:rPr>
          <w:rFonts w:ascii="Arial" w:hAnsi="Arial" w:cs="Arial"/>
        </w:rPr>
      </w:pPr>
    </w:p>
    <w:p w14:paraId="7A77AA4A"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b.5</w:t>
      </w:r>
      <w:r w:rsidRPr="00C72895">
        <w:rPr>
          <w:rFonts w:ascii="Arial" w:hAnsi="Arial" w:cs="Arial"/>
        </w:rPr>
        <w:t xml:space="preserve">. Indenizar quaisquer danos ou prejuízos causados a prefeitura Municipal  de </w:t>
      </w:r>
      <w:r w:rsidRPr="00C72895">
        <w:rPr>
          <w:rFonts w:ascii="Arial" w:hAnsi="Arial" w:cs="Arial"/>
          <w:bCs/>
        </w:rPr>
        <w:t xml:space="preserve"> </w:t>
      </w:r>
      <w:r w:rsidRPr="00C72895">
        <w:rPr>
          <w:rFonts w:ascii="Arial" w:hAnsi="Arial" w:cs="Arial"/>
        </w:rPr>
        <w:t>Angico</w:t>
      </w:r>
      <w:r w:rsidRPr="00C72895">
        <w:rPr>
          <w:rFonts w:ascii="Arial" w:hAnsi="Arial" w:cs="Arial"/>
          <w:bCs/>
        </w:rPr>
        <w:t xml:space="preserve">/TO </w:t>
      </w:r>
      <w:r w:rsidRPr="00C72895">
        <w:rPr>
          <w:rFonts w:ascii="Arial" w:hAnsi="Arial" w:cs="Arial"/>
        </w:rPr>
        <w:t>ou a terceiros, por ação ou omissão no fornecimento do presente.</w:t>
      </w:r>
    </w:p>
    <w:p w14:paraId="5BCCC334" w14:textId="77777777" w:rsidR="00E20D05" w:rsidRPr="00C72895" w:rsidRDefault="00E20D05" w:rsidP="00E20D05">
      <w:pPr>
        <w:adjustRightInd w:val="0"/>
        <w:ind w:right="106" w:firstLine="131"/>
        <w:jc w:val="both"/>
        <w:rPr>
          <w:rFonts w:ascii="Arial" w:hAnsi="Arial" w:cs="Arial"/>
        </w:rPr>
      </w:pPr>
    </w:p>
    <w:p w14:paraId="59699880"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b.6</w:t>
      </w:r>
      <w:r w:rsidRPr="00C72895">
        <w:rPr>
          <w:rFonts w:ascii="Arial" w:hAnsi="Arial" w:cs="Arial"/>
        </w:rPr>
        <w:t>. Não transferir a outrem, no todo ou em parte, o objeto desta contratação, salvo mediante prévia e expressa autorização da prefeitura municipal de Angico</w:t>
      </w:r>
      <w:r w:rsidRPr="00C72895">
        <w:rPr>
          <w:rFonts w:ascii="Arial" w:hAnsi="Arial" w:cs="Arial"/>
          <w:bCs/>
        </w:rPr>
        <w:t>/TO</w:t>
      </w:r>
      <w:r w:rsidRPr="00C72895">
        <w:rPr>
          <w:rFonts w:ascii="Arial" w:hAnsi="Arial" w:cs="Arial"/>
        </w:rPr>
        <w:t>.</w:t>
      </w:r>
    </w:p>
    <w:p w14:paraId="430C54F2" w14:textId="77777777" w:rsidR="00E20D05" w:rsidRPr="00C72895" w:rsidRDefault="00E20D05" w:rsidP="00E20D05">
      <w:pPr>
        <w:adjustRightInd w:val="0"/>
        <w:ind w:right="106" w:firstLine="131"/>
        <w:jc w:val="both"/>
        <w:rPr>
          <w:rFonts w:ascii="Arial" w:hAnsi="Arial" w:cs="Arial"/>
        </w:rPr>
      </w:pPr>
    </w:p>
    <w:p w14:paraId="4B2397B6"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b.7</w:t>
      </w:r>
      <w:r w:rsidRPr="00C72895">
        <w:rPr>
          <w:rFonts w:ascii="Arial" w:hAnsi="Arial" w:cs="Arial"/>
        </w:rPr>
        <w:t xml:space="preserve">. Manter durante a vigência do Contrato todas as condições de habilitação e qualificação exigidas neste </w:t>
      </w:r>
      <w:r w:rsidRPr="00C72895">
        <w:rPr>
          <w:rFonts w:ascii="Arial" w:hAnsi="Arial" w:cs="Arial"/>
          <w:bCs/>
        </w:rPr>
        <w:t>TERMO DE REFERÊNCIA</w:t>
      </w:r>
      <w:r w:rsidRPr="00C72895">
        <w:rPr>
          <w:rFonts w:ascii="Arial" w:hAnsi="Arial" w:cs="Arial"/>
        </w:rPr>
        <w:t>.</w:t>
      </w:r>
    </w:p>
    <w:p w14:paraId="2F800C1E" w14:textId="77777777" w:rsidR="00E20D05" w:rsidRPr="00C72895" w:rsidRDefault="00E20D05" w:rsidP="00E20D05">
      <w:pPr>
        <w:adjustRightInd w:val="0"/>
        <w:ind w:right="106" w:firstLine="131"/>
        <w:jc w:val="both"/>
        <w:rPr>
          <w:rFonts w:ascii="Arial" w:hAnsi="Arial" w:cs="Arial"/>
        </w:rPr>
      </w:pPr>
    </w:p>
    <w:p w14:paraId="5E5D9D0F"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b.8</w:t>
      </w:r>
      <w:r w:rsidRPr="00C72895">
        <w:rPr>
          <w:rFonts w:ascii="Arial" w:hAnsi="Arial" w:cs="Arial"/>
        </w:rPr>
        <w:t>. Prestar as informações e os esclarecimentos solicitados pelo CONTRATANTE.</w:t>
      </w:r>
    </w:p>
    <w:p w14:paraId="485F3133" w14:textId="77777777" w:rsidR="00E20D05" w:rsidRPr="00C72895" w:rsidRDefault="00E20D05" w:rsidP="00E20D05">
      <w:pPr>
        <w:adjustRightInd w:val="0"/>
        <w:ind w:right="106" w:firstLine="131"/>
        <w:jc w:val="both"/>
        <w:rPr>
          <w:rFonts w:ascii="Arial" w:hAnsi="Arial" w:cs="Arial"/>
        </w:rPr>
      </w:pPr>
    </w:p>
    <w:p w14:paraId="06EF48D3"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b.9</w:t>
      </w:r>
      <w:r w:rsidRPr="00C72895">
        <w:rPr>
          <w:rFonts w:ascii="Arial" w:hAnsi="Arial" w:cs="Arial"/>
        </w:rPr>
        <w:t>. Comunicar imediatamente o CONTRATANTE sobre qualquer defeito apresentado.</w:t>
      </w:r>
    </w:p>
    <w:p w14:paraId="24C96B38" w14:textId="77777777" w:rsidR="00E20D05" w:rsidRPr="00C72895" w:rsidRDefault="00E20D05" w:rsidP="00E20D05">
      <w:pPr>
        <w:adjustRightInd w:val="0"/>
        <w:ind w:right="106" w:firstLine="131"/>
        <w:jc w:val="both"/>
        <w:rPr>
          <w:rFonts w:ascii="Arial" w:hAnsi="Arial" w:cs="Arial"/>
        </w:rPr>
      </w:pPr>
    </w:p>
    <w:p w14:paraId="5E230F65" w14:textId="77777777" w:rsidR="00E20D05" w:rsidRPr="00C72895" w:rsidRDefault="00E20D05" w:rsidP="00E20D05">
      <w:pPr>
        <w:adjustRightInd w:val="0"/>
        <w:ind w:right="106" w:firstLine="131"/>
        <w:jc w:val="both"/>
        <w:rPr>
          <w:rFonts w:ascii="Arial" w:hAnsi="Arial" w:cs="Arial"/>
          <w:bCs/>
        </w:rPr>
      </w:pPr>
      <w:r w:rsidRPr="00C72895">
        <w:rPr>
          <w:rFonts w:ascii="Arial" w:hAnsi="Arial" w:cs="Arial"/>
          <w:bCs/>
        </w:rPr>
        <w:lastRenderedPageBreak/>
        <w:t>b.10</w:t>
      </w:r>
      <w:r w:rsidRPr="00C72895">
        <w:rPr>
          <w:rFonts w:ascii="Arial" w:hAnsi="Arial" w:cs="Arial"/>
        </w:rPr>
        <w:t>. Responsabilizar-se pelo custeio das despesas referente ao transporte, embalagem e seguro quando da entrega dos produtos</w:t>
      </w:r>
      <w:r w:rsidRPr="00C72895">
        <w:rPr>
          <w:rFonts w:ascii="Arial" w:hAnsi="Arial" w:cs="Arial"/>
          <w:bCs/>
        </w:rPr>
        <w:t>. EXECUÇÃO DO CONTRATO.</w:t>
      </w:r>
    </w:p>
    <w:p w14:paraId="02127D8C" w14:textId="77777777" w:rsidR="00E20D05" w:rsidRPr="00C72895" w:rsidRDefault="00E20D05" w:rsidP="00E20D05">
      <w:pPr>
        <w:adjustRightInd w:val="0"/>
        <w:ind w:right="106" w:firstLine="131"/>
        <w:jc w:val="both"/>
        <w:rPr>
          <w:rFonts w:ascii="Arial" w:hAnsi="Arial" w:cs="Arial"/>
          <w:bCs/>
        </w:rPr>
      </w:pPr>
    </w:p>
    <w:p w14:paraId="1A670DE6"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bCs/>
        </w:rPr>
        <w:t>b.11</w:t>
      </w:r>
      <w:r w:rsidRPr="00C72895">
        <w:rPr>
          <w:rFonts w:ascii="Arial" w:hAnsi="Arial" w:cs="Arial"/>
          <w:b/>
          <w:bCs/>
        </w:rPr>
        <w:t xml:space="preserve">. </w:t>
      </w:r>
      <w:r w:rsidRPr="00C72895">
        <w:rPr>
          <w:rFonts w:ascii="Arial" w:hAnsi="Arial" w:cs="Arial"/>
        </w:rPr>
        <w:t>A Contratada entregará os produtos de acordo com as especificações constantes na proposta apresentada.</w:t>
      </w:r>
    </w:p>
    <w:p w14:paraId="7E8CE035" w14:textId="77777777" w:rsidR="00E20D05" w:rsidRPr="00C72895" w:rsidRDefault="00E20D05" w:rsidP="00E20D05">
      <w:pPr>
        <w:adjustRightInd w:val="0"/>
        <w:ind w:right="106" w:firstLine="131"/>
        <w:jc w:val="both"/>
        <w:rPr>
          <w:rFonts w:ascii="Arial" w:hAnsi="Arial" w:cs="Arial"/>
        </w:rPr>
      </w:pPr>
    </w:p>
    <w:p w14:paraId="7D82562C" w14:textId="77777777" w:rsidR="00E20D05" w:rsidRPr="00C72895" w:rsidRDefault="00E20D05" w:rsidP="00E20D05">
      <w:pPr>
        <w:adjustRightInd w:val="0"/>
        <w:ind w:right="106" w:firstLine="131"/>
        <w:jc w:val="both"/>
        <w:rPr>
          <w:rFonts w:ascii="Arial" w:hAnsi="Arial" w:cs="Arial"/>
          <w:b/>
          <w:bCs/>
        </w:rPr>
      </w:pPr>
      <w:r w:rsidRPr="00C72895">
        <w:rPr>
          <w:rFonts w:ascii="Arial" w:hAnsi="Arial" w:cs="Arial"/>
          <w:b/>
          <w:bCs/>
        </w:rPr>
        <w:t>8-  DAS RESPONSABILIDADES E OBRIGAÇÕES DO CONTRATANTE</w:t>
      </w:r>
    </w:p>
    <w:p w14:paraId="49EEB1AA" w14:textId="77777777" w:rsidR="00E20D05" w:rsidRPr="00C72895" w:rsidRDefault="00E20D05" w:rsidP="00E20D05">
      <w:pPr>
        <w:pStyle w:val="PargrafodaLista"/>
        <w:numPr>
          <w:ilvl w:val="0"/>
          <w:numId w:val="37"/>
        </w:numPr>
        <w:adjustRightInd w:val="0"/>
        <w:ind w:right="106"/>
        <w:jc w:val="both"/>
        <w:rPr>
          <w:rFonts w:ascii="Arial" w:hAnsi="Arial" w:cs="Arial"/>
        </w:rPr>
      </w:pPr>
      <w:r w:rsidRPr="00C72895">
        <w:rPr>
          <w:rFonts w:ascii="Arial" w:hAnsi="Arial" w:cs="Arial"/>
        </w:rPr>
        <w:t>Responsabilizar-se pela observância das leis, decretos, regulamentos, portarias e demais normas legais direta e indiretamente aplicáveis ao Contrato.</w:t>
      </w:r>
    </w:p>
    <w:p w14:paraId="6522AB4F" w14:textId="77777777" w:rsidR="00E20D05" w:rsidRPr="00C72895" w:rsidRDefault="00E20D05" w:rsidP="00E20D05">
      <w:pPr>
        <w:pStyle w:val="PargrafodaLista"/>
        <w:adjustRightInd w:val="0"/>
        <w:ind w:left="491" w:right="106"/>
        <w:jc w:val="both"/>
        <w:rPr>
          <w:rFonts w:ascii="Arial" w:hAnsi="Arial" w:cs="Arial"/>
        </w:rPr>
      </w:pPr>
    </w:p>
    <w:p w14:paraId="7E12ECC2" w14:textId="77777777" w:rsidR="00E20D05" w:rsidRPr="00C72895" w:rsidRDefault="00E20D05" w:rsidP="00B510DC">
      <w:pPr>
        <w:pStyle w:val="PargrafodaLista"/>
        <w:numPr>
          <w:ilvl w:val="0"/>
          <w:numId w:val="34"/>
        </w:numPr>
        <w:adjustRightInd w:val="0"/>
        <w:ind w:left="284" w:right="106" w:firstLine="0"/>
        <w:jc w:val="both"/>
        <w:rPr>
          <w:rFonts w:ascii="Arial" w:hAnsi="Arial" w:cs="Arial"/>
        </w:rPr>
      </w:pPr>
      <w:r w:rsidRPr="00C72895">
        <w:rPr>
          <w:rFonts w:ascii="Arial" w:hAnsi="Arial" w:cs="Arial"/>
        </w:rPr>
        <w:t>Responsabilizar-se pela lavratura do respectivo contrato, com base nas disposições da Lei nº 14.133/2021 e suas alterações, conforme o caso.</w:t>
      </w:r>
    </w:p>
    <w:p w14:paraId="3711C05E" w14:textId="77777777" w:rsidR="00E20D05" w:rsidRPr="00C72895" w:rsidRDefault="00E20D05" w:rsidP="00E20D05">
      <w:pPr>
        <w:pStyle w:val="PargrafodaLista"/>
        <w:adjustRightInd w:val="0"/>
        <w:ind w:right="106"/>
        <w:jc w:val="both"/>
        <w:rPr>
          <w:rFonts w:ascii="Arial" w:hAnsi="Arial" w:cs="Arial"/>
        </w:rPr>
      </w:pPr>
    </w:p>
    <w:p w14:paraId="3F0DB396" w14:textId="77777777" w:rsidR="00E20D05" w:rsidRPr="00C72895" w:rsidRDefault="00E20D05" w:rsidP="00E20D05">
      <w:pPr>
        <w:pStyle w:val="PargrafodaLista"/>
        <w:numPr>
          <w:ilvl w:val="0"/>
          <w:numId w:val="34"/>
        </w:numPr>
        <w:autoSpaceDE w:val="0"/>
        <w:autoSpaceDN w:val="0"/>
        <w:adjustRightInd w:val="0"/>
        <w:spacing w:line="276" w:lineRule="auto"/>
        <w:ind w:left="0" w:right="106" w:firstLine="131"/>
        <w:jc w:val="both"/>
        <w:rPr>
          <w:rFonts w:ascii="Arial" w:hAnsi="Arial" w:cs="Arial"/>
        </w:rPr>
      </w:pPr>
      <w:r w:rsidRPr="00C72895">
        <w:rPr>
          <w:rFonts w:ascii="Arial" w:hAnsi="Arial" w:cs="Arial"/>
        </w:rPr>
        <w:t>Assegurar os recursos orçamentários e financeiros para custear o Contrato.</w:t>
      </w:r>
    </w:p>
    <w:p w14:paraId="0BAF4861" w14:textId="77777777" w:rsidR="00E20D05" w:rsidRPr="00C72895" w:rsidRDefault="00E20D05" w:rsidP="00E20D05">
      <w:pPr>
        <w:pStyle w:val="PargrafodaLista"/>
        <w:rPr>
          <w:rFonts w:ascii="Arial" w:hAnsi="Arial" w:cs="Arial"/>
        </w:rPr>
      </w:pPr>
    </w:p>
    <w:p w14:paraId="4AC55D46"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c.1 Processar e liquidar a fatura correspondente ao valor mensal, através de Ordem Bancária, após a confirmação da execução e atestação dos serviços pelo servidor designado para esse fim.</w:t>
      </w:r>
    </w:p>
    <w:p w14:paraId="109828F7" w14:textId="77777777" w:rsidR="00E20D05" w:rsidRPr="00C72895" w:rsidRDefault="00E20D05" w:rsidP="00E20D05">
      <w:pPr>
        <w:adjustRightInd w:val="0"/>
        <w:ind w:right="106" w:firstLine="131"/>
        <w:jc w:val="both"/>
        <w:rPr>
          <w:rFonts w:ascii="Arial" w:hAnsi="Arial" w:cs="Arial"/>
        </w:rPr>
      </w:pPr>
    </w:p>
    <w:p w14:paraId="386839BD"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 xml:space="preserve">c.2 Acompanhar e fiscalizar a execução do contrato por meio de um representante especialmente designado pelo Gabinete da autoridade, nos termos </w:t>
      </w:r>
      <w:r w:rsidRPr="00C72895">
        <w:rPr>
          <w:rFonts w:ascii="Arial" w:eastAsia="Times New Roman" w:hAnsi="Arial" w:cs="Arial"/>
          <w:color w:val="000000"/>
          <w:bdr w:val="none" w:sz="0" w:space="0" w:color="auto" w:frame="1"/>
        </w:rPr>
        <w:t>Art.62, da Lei n°14.133/2021</w:t>
      </w:r>
      <w:r w:rsidRPr="00C72895">
        <w:rPr>
          <w:rFonts w:ascii="Arial" w:hAnsi="Arial" w:cs="Arial"/>
        </w:rPr>
        <w:t>.</w:t>
      </w:r>
    </w:p>
    <w:p w14:paraId="117BCF5F" w14:textId="77777777" w:rsidR="00E20D05" w:rsidRPr="00C72895" w:rsidRDefault="00E20D05" w:rsidP="00E20D05">
      <w:pPr>
        <w:adjustRightInd w:val="0"/>
        <w:ind w:right="106" w:firstLine="131"/>
        <w:jc w:val="both"/>
        <w:rPr>
          <w:rFonts w:ascii="Arial" w:hAnsi="Arial" w:cs="Arial"/>
        </w:rPr>
      </w:pPr>
    </w:p>
    <w:p w14:paraId="55CF1C78"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c.5 Comunicar a CONTRATADA as ocorrências relacionadas a execução do Contrato.</w:t>
      </w:r>
    </w:p>
    <w:p w14:paraId="058400D6" w14:textId="77777777" w:rsidR="00E20D05" w:rsidRPr="00C72895" w:rsidRDefault="00E20D05" w:rsidP="00E20D05">
      <w:pPr>
        <w:adjustRightInd w:val="0"/>
        <w:ind w:right="106" w:firstLine="131"/>
        <w:jc w:val="both"/>
        <w:rPr>
          <w:rFonts w:ascii="Arial" w:hAnsi="Arial" w:cs="Arial"/>
        </w:rPr>
      </w:pPr>
    </w:p>
    <w:p w14:paraId="3420D208" w14:textId="77777777" w:rsidR="00E20D05" w:rsidRPr="00C72895" w:rsidRDefault="00E20D05" w:rsidP="00E20D05">
      <w:pPr>
        <w:adjustRightInd w:val="0"/>
        <w:ind w:right="106" w:firstLine="131"/>
        <w:jc w:val="both"/>
        <w:rPr>
          <w:rFonts w:ascii="Arial" w:hAnsi="Arial" w:cs="Arial"/>
        </w:rPr>
      </w:pPr>
      <w:r w:rsidRPr="00C72895">
        <w:rPr>
          <w:rFonts w:ascii="Arial" w:hAnsi="Arial" w:cs="Arial"/>
        </w:rPr>
        <w:t>c.6 Rejeitar, no todo ou em parte, o fornecimento executado em desacordo com as especificações constantes da solicitação dirigida à CONTRATADA.</w:t>
      </w:r>
    </w:p>
    <w:p w14:paraId="6A2650E6" w14:textId="77777777" w:rsidR="00E20D05" w:rsidRPr="00C72895" w:rsidRDefault="00E20D05" w:rsidP="00E20D05">
      <w:pPr>
        <w:adjustRightInd w:val="0"/>
        <w:ind w:right="106" w:firstLine="131"/>
        <w:jc w:val="both"/>
        <w:rPr>
          <w:rFonts w:ascii="Arial" w:hAnsi="Arial" w:cs="Arial"/>
        </w:rPr>
      </w:pPr>
    </w:p>
    <w:p w14:paraId="5AFA7925" w14:textId="77777777" w:rsidR="00E20D05" w:rsidRPr="00C72895" w:rsidRDefault="00E20D05" w:rsidP="00E20D05">
      <w:pPr>
        <w:tabs>
          <w:tab w:val="left" w:pos="1134"/>
          <w:tab w:val="left" w:pos="1701"/>
          <w:tab w:val="left" w:pos="3119"/>
          <w:tab w:val="left" w:pos="4820"/>
        </w:tabs>
        <w:ind w:right="106" w:firstLine="131"/>
        <w:jc w:val="both"/>
        <w:rPr>
          <w:rFonts w:ascii="Arial" w:hAnsi="Arial" w:cs="Arial"/>
          <w:b/>
        </w:rPr>
      </w:pPr>
      <w:r w:rsidRPr="00C72895">
        <w:rPr>
          <w:rFonts w:ascii="Arial" w:hAnsi="Arial" w:cs="Arial"/>
          <w:b/>
        </w:rPr>
        <w:t>9 DAS PENALIDADES</w:t>
      </w:r>
    </w:p>
    <w:p w14:paraId="4EDEB584" w14:textId="77777777" w:rsidR="00E20D05" w:rsidRPr="00C72895" w:rsidRDefault="00E20D05" w:rsidP="00E20D05">
      <w:pPr>
        <w:pStyle w:val="PargrafodaLista"/>
        <w:numPr>
          <w:ilvl w:val="0"/>
          <w:numId w:val="38"/>
        </w:numPr>
        <w:tabs>
          <w:tab w:val="left" w:pos="1134"/>
          <w:tab w:val="left" w:pos="1701"/>
          <w:tab w:val="left" w:pos="3119"/>
          <w:tab w:val="left" w:pos="4820"/>
        </w:tabs>
        <w:ind w:left="0" w:right="106" w:firstLine="0"/>
        <w:jc w:val="both"/>
        <w:rPr>
          <w:rFonts w:ascii="Arial" w:hAnsi="Arial" w:cs="Arial"/>
        </w:rPr>
      </w:pPr>
      <w:r w:rsidRPr="00C72895">
        <w:rPr>
          <w:rFonts w:ascii="Arial" w:hAnsi="Arial" w:cs="Arial"/>
        </w:rPr>
        <w:t>Pelo inadimplemento das obrigações, a contratante estará sujeita às seguintes penalidades:</w:t>
      </w:r>
    </w:p>
    <w:p w14:paraId="50E65AD9" w14:textId="77777777" w:rsidR="00E20D05" w:rsidRPr="00C72895" w:rsidRDefault="00E20D05" w:rsidP="00E20D05">
      <w:pPr>
        <w:pStyle w:val="PargrafodaLista"/>
        <w:tabs>
          <w:tab w:val="left" w:pos="1134"/>
          <w:tab w:val="left" w:pos="1701"/>
          <w:tab w:val="left" w:pos="3119"/>
          <w:tab w:val="left" w:pos="4820"/>
        </w:tabs>
        <w:ind w:left="0" w:right="106"/>
        <w:jc w:val="both"/>
        <w:rPr>
          <w:rFonts w:ascii="Arial" w:hAnsi="Arial" w:cs="Arial"/>
          <w:b/>
        </w:rPr>
      </w:pPr>
    </w:p>
    <w:p w14:paraId="30382521" w14:textId="77777777" w:rsidR="00E20D05" w:rsidRPr="00C72895" w:rsidRDefault="00E20D05" w:rsidP="00E20D05">
      <w:pPr>
        <w:pStyle w:val="PargrafodaLista"/>
        <w:numPr>
          <w:ilvl w:val="0"/>
          <w:numId w:val="38"/>
        </w:numPr>
        <w:ind w:left="0" w:right="106" w:firstLine="0"/>
        <w:jc w:val="both"/>
        <w:rPr>
          <w:rFonts w:ascii="Arial" w:hAnsi="Arial" w:cs="Arial"/>
          <w:i/>
        </w:rPr>
      </w:pPr>
      <w:r w:rsidRPr="00C72895">
        <w:rPr>
          <w:rFonts w:ascii="Arial" w:hAnsi="Arial" w:cs="Arial"/>
        </w:rPr>
        <w:t xml:space="preserve">Deixar de apresentar a documentação exigida no certame: </w:t>
      </w:r>
      <w:r w:rsidRPr="00C72895">
        <w:rPr>
          <w:rFonts w:ascii="Arial" w:hAnsi="Arial" w:cs="Arial"/>
          <w:i/>
        </w:rPr>
        <w:t>suspensão do direito de licitar e contratar com a Administração pelo prazo de 2 anos e multa de 10% sobre o valor do último lance ofertado;</w:t>
      </w:r>
    </w:p>
    <w:p w14:paraId="74F524D9" w14:textId="77777777" w:rsidR="00E20D05" w:rsidRPr="00C72895" w:rsidRDefault="00E20D05" w:rsidP="00E20D05">
      <w:pPr>
        <w:ind w:right="106"/>
        <w:jc w:val="both"/>
        <w:rPr>
          <w:rFonts w:ascii="Arial" w:hAnsi="Arial" w:cs="Arial"/>
          <w:b/>
        </w:rPr>
      </w:pPr>
    </w:p>
    <w:p w14:paraId="7B938C12" w14:textId="77777777" w:rsidR="00E20D05" w:rsidRPr="00C72895" w:rsidRDefault="00E20D05" w:rsidP="00E20D05">
      <w:pPr>
        <w:pStyle w:val="PargrafodaLista"/>
        <w:numPr>
          <w:ilvl w:val="0"/>
          <w:numId w:val="38"/>
        </w:numPr>
        <w:ind w:left="0" w:right="106" w:firstLine="0"/>
        <w:jc w:val="both"/>
        <w:rPr>
          <w:rFonts w:ascii="Arial" w:hAnsi="Arial" w:cs="Arial"/>
          <w:b/>
        </w:rPr>
      </w:pPr>
      <w:r w:rsidRPr="00C72895">
        <w:rPr>
          <w:rFonts w:ascii="Arial" w:hAnsi="Arial" w:cs="Arial"/>
        </w:rPr>
        <w:t xml:space="preserve">Manter comportamento inadequado durante o pregão: </w:t>
      </w:r>
      <w:r w:rsidRPr="00C72895">
        <w:rPr>
          <w:rFonts w:ascii="Arial" w:hAnsi="Arial" w:cs="Arial"/>
          <w:i/>
        </w:rPr>
        <w:t>afastamento do certame e suspensão do direito de licitar e contratar com a Administração pelo prazo de 2 anos</w:t>
      </w:r>
      <w:r w:rsidRPr="00C72895">
        <w:rPr>
          <w:rFonts w:ascii="Arial" w:hAnsi="Arial" w:cs="Arial"/>
          <w:b/>
        </w:rPr>
        <w:t xml:space="preserve"> </w:t>
      </w:r>
      <w:r w:rsidRPr="00C72895">
        <w:rPr>
          <w:rFonts w:ascii="Arial" w:hAnsi="Arial" w:cs="Arial"/>
        </w:rPr>
        <w:t xml:space="preserve">deixar de manter a proposta (recusa injustificada para contratar): </w:t>
      </w:r>
      <w:r w:rsidRPr="00C72895">
        <w:rPr>
          <w:rFonts w:ascii="Arial" w:hAnsi="Arial" w:cs="Arial"/>
          <w:i/>
        </w:rPr>
        <w:t xml:space="preserve">suspensão do direito de licitar e contratar </w:t>
      </w:r>
      <w:r w:rsidRPr="00C72895">
        <w:rPr>
          <w:rFonts w:ascii="Arial" w:hAnsi="Arial" w:cs="Arial"/>
          <w:i/>
        </w:rPr>
        <w:lastRenderedPageBreak/>
        <w:t>com a Administração pelo prazo de até 5 anos e multa de 10% sobre o valor do último lance ofertado;</w:t>
      </w:r>
    </w:p>
    <w:p w14:paraId="66717676" w14:textId="77777777" w:rsidR="00E20D05" w:rsidRPr="00C72895" w:rsidRDefault="00E20D05" w:rsidP="00E20D05">
      <w:pPr>
        <w:ind w:right="106"/>
        <w:jc w:val="both"/>
        <w:rPr>
          <w:rFonts w:ascii="Arial" w:hAnsi="Arial" w:cs="Arial"/>
          <w:b/>
        </w:rPr>
      </w:pPr>
      <w:r w:rsidRPr="00C72895">
        <w:rPr>
          <w:rFonts w:ascii="Arial" w:hAnsi="Arial" w:cs="Arial"/>
          <w:b/>
        </w:rPr>
        <w:t xml:space="preserve">d) </w:t>
      </w:r>
      <w:r w:rsidRPr="00C72895">
        <w:rPr>
          <w:rFonts w:ascii="Arial" w:hAnsi="Arial" w:cs="Arial"/>
        </w:rPr>
        <w:t xml:space="preserve">executar o contrato com irregularidades, passíveis de correção durante a execução e sem prejuízo ao resultado: </w:t>
      </w:r>
      <w:r w:rsidRPr="00C72895">
        <w:rPr>
          <w:rFonts w:ascii="Arial" w:hAnsi="Arial" w:cs="Arial"/>
          <w:i/>
        </w:rPr>
        <w:t>advertência;</w:t>
      </w:r>
    </w:p>
    <w:p w14:paraId="29DA8AAC" w14:textId="77777777" w:rsidR="00E20D05" w:rsidRPr="00C72895" w:rsidRDefault="00E20D05" w:rsidP="00E20D05">
      <w:pPr>
        <w:ind w:right="106"/>
        <w:jc w:val="both"/>
        <w:rPr>
          <w:rFonts w:ascii="Arial" w:hAnsi="Arial" w:cs="Arial"/>
          <w:b/>
        </w:rPr>
      </w:pPr>
      <w:r w:rsidRPr="00C72895">
        <w:rPr>
          <w:rFonts w:ascii="Arial" w:hAnsi="Arial" w:cs="Arial"/>
          <w:b/>
        </w:rPr>
        <w:t xml:space="preserve">e) </w:t>
      </w:r>
      <w:r w:rsidRPr="00C72895">
        <w:rPr>
          <w:rFonts w:ascii="Arial" w:hAnsi="Arial" w:cs="Arial"/>
        </w:rPr>
        <w:t>executar o contrato com atraso injustificado,</w:t>
      </w:r>
      <w:r w:rsidRPr="00C72895">
        <w:rPr>
          <w:rFonts w:ascii="Arial" w:hAnsi="Arial" w:cs="Arial"/>
          <w:i/>
        </w:rPr>
        <w:t xml:space="preserve"> </w:t>
      </w:r>
      <w:r w:rsidRPr="00C72895">
        <w:rPr>
          <w:rFonts w:ascii="Arial" w:hAnsi="Arial" w:cs="Arial"/>
        </w:rPr>
        <w:t xml:space="preserve">até o limite de 10 (dez) dias, após os quais será considerado inexecução contratual: </w:t>
      </w:r>
      <w:r w:rsidRPr="00C72895">
        <w:rPr>
          <w:rFonts w:ascii="Arial" w:hAnsi="Arial" w:cs="Arial"/>
          <w:i/>
        </w:rPr>
        <w:t>multa diária de 0,5% sobre o valor atualizado do contrato;</w:t>
      </w:r>
    </w:p>
    <w:p w14:paraId="4006C15A" w14:textId="77777777" w:rsidR="00E20D05" w:rsidRPr="00C72895" w:rsidRDefault="00E20D05" w:rsidP="00E20D05">
      <w:pPr>
        <w:ind w:right="106"/>
        <w:jc w:val="both"/>
        <w:rPr>
          <w:rFonts w:ascii="Arial" w:hAnsi="Arial" w:cs="Arial"/>
          <w:i/>
        </w:rPr>
      </w:pPr>
      <w:r w:rsidRPr="00C72895">
        <w:rPr>
          <w:rFonts w:ascii="Arial" w:hAnsi="Arial" w:cs="Arial"/>
          <w:b/>
        </w:rPr>
        <w:t xml:space="preserve">f) </w:t>
      </w:r>
      <w:r w:rsidRPr="00C72895">
        <w:rPr>
          <w:rFonts w:ascii="Arial" w:hAnsi="Arial" w:cs="Arial"/>
        </w:rPr>
        <w:t xml:space="preserve">inexecução parcial do contrato: </w:t>
      </w:r>
      <w:r w:rsidRPr="00C72895">
        <w:rPr>
          <w:rFonts w:ascii="Arial" w:hAnsi="Arial" w:cs="Arial"/>
          <w:i/>
        </w:rPr>
        <w:t>suspensão do direito de licitar e contratar com a Administração pelo prazo de até 3 (três) anos e multa de 8% sobre o valor correspondente ao montante não adimplido do contrato;</w:t>
      </w:r>
    </w:p>
    <w:p w14:paraId="5E345D81" w14:textId="77777777" w:rsidR="00E20D05" w:rsidRPr="00C72895" w:rsidRDefault="00E20D05" w:rsidP="00E20D05">
      <w:pPr>
        <w:ind w:right="106"/>
        <w:jc w:val="both"/>
        <w:rPr>
          <w:rFonts w:ascii="Arial" w:hAnsi="Arial" w:cs="Arial"/>
          <w:b/>
        </w:rPr>
      </w:pPr>
      <w:r w:rsidRPr="00C72895">
        <w:rPr>
          <w:rFonts w:ascii="Arial" w:hAnsi="Arial" w:cs="Arial"/>
          <w:b/>
        </w:rPr>
        <w:t>g)</w:t>
      </w:r>
      <w:r w:rsidRPr="00C72895">
        <w:rPr>
          <w:rFonts w:ascii="Arial" w:hAnsi="Arial" w:cs="Arial"/>
        </w:rPr>
        <w:t xml:space="preserve"> inexecução total do contrato: </w:t>
      </w:r>
      <w:r w:rsidRPr="00C72895">
        <w:rPr>
          <w:rFonts w:ascii="Arial" w:hAnsi="Arial" w:cs="Arial"/>
          <w:i/>
        </w:rPr>
        <w:t>suspensão do direito de licitar e contratar com a Administração pelo prazo de até 5 (cinco) anos e multa de 10% sobre o valor atualizado do contrato;</w:t>
      </w:r>
    </w:p>
    <w:p w14:paraId="19F40677" w14:textId="77777777" w:rsidR="00E20D05" w:rsidRPr="00C72895" w:rsidRDefault="00E20D05" w:rsidP="00E20D05">
      <w:pPr>
        <w:ind w:right="106"/>
        <w:jc w:val="both"/>
        <w:rPr>
          <w:rFonts w:ascii="Arial" w:hAnsi="Arial" w:cs="Arial"/>
        </w:rPr>
      </w:pPr>
      <w:r w:rsidRPr="00C72895">
        <w:rPr>
          <w:rFonts w:ascii="Arial" w:hAnsi="Arial" w:cs="Arial"/>
          <w:b/>
        </w:rPr>
        <w:t>h)</w:t>
      </w:r>
      <w:r w:rsidRPr="00C72895">
        <w:rPr>
          <w:rFonts w:ascii="Arial" w:hAnsi="Arial" w:cs="Arial"/>
        </w:rPr>
        <w:t xml:space="preserve"> causar prejuízo material resultante diretamente de execução contratual: d</w:t>
      </w:r>
      <w:r w:rsidRPr="00C72895">
        <w:rPr>
          <w:rFonts w:ascii="Arial" w:hAnsi="Arial" w:cs="Arial"/>
          <w:i/>
        </w:rPr>
        <w:t>eclaração de inidoneidade cumulada com a suspensão do direito de licitar e contratar com a Administração Pública pelo prazo de até 5 anos e multa de 10 % sobre o valor atualizado do contrato.</w:t>
      </w:r>
    </w:p>
    <w:p w14:paraId="41A8CC96" w14:textId="77777777" w:rsidR="00E20D05" w:rsidRPr="00C72895" w:rsidRDefault="00E20D05" w:rsidP="00E20D05">
      <w:pPr>
        <w:ind w:right="106"/>
        <w:jc w:val="both"/>
        <w:rPr>
          <w:rFonts w:ascii="Arial" w:hAnsi="Arial" w:cs="Arial"/>
          <w:bCs/>
        </w:rPr>
      </w:pPr>
      <w:r w:rsidRPr="00C72895">
        <w:rPr>
          <w:rFonts w:ascii="Arial" w:hAnsi="Arial" w:cs="Arial"/>
        </w:rPr>
        <w:t>i). As penalidades serão registradas no cadastro da contratada, quando for o caso.</w:t>
      </w:r>
    </w:p>
    <w:p w14:paraId="03BD69AB" w14:textId="77777777" w:rsidR="00E20D05" w:rsidRPr="00C72895" w:rsidRDefault="00E20D05" w:rsidP="00E20D05">
      <w:pPr>
        <w:ind w:right="106"/>
        <w:jc w:val="both"/>
        <w:rPr>
          <w:rFonts w:ascii="Arial" w:hAnsi="Arial" w:cs="Arial"/>
        </w:rPr>
      </w:pPr>
      <w:r w:rsidRPr="00C72895">
        <w:rPr>
          <w:rFonts w:ascii="Arial" w:hAnsi="Arial" w:cs="Arial"/>
          <w:b/>
          <w:bCs/>
        </w:rPr>
        <w:t xml:space="preserve">j)  </w:t>
      </w:r>
      <w:r w:rsidRPr="00C72895">
        <w:rPr>
          <w:rFonts w:ascii="Arial" w:hAnsi="Arial" w:cs="Arial"/>
        </w:rPr>
        <w:t>. Nenhum pagamento será efetuado pela Administração enquanto pendente de liquidação qualquer obrigação financeira que for imposta ao fornecedor em virtude de penalidade ou inadimplência contratual.</w:t>
      </w:r>
    </w:p>
    <w:p w14:paraId="4370B058" w14:textId="65978CA6" w:rsidR="00E20D05" w:rsidRPr="00C72895" w:rsidRDefault="00E20D05" w:rsidP="00B74840">
      <w:pPr>
        <w:pStyle w:val="PargrafodaLista"/>
        <w:numPr>
          <w:ilvl w:val="0"/>
          <w:numId w:val="10"/>
        </w:numPr>
        <w:tabs>
          <w:tab w:val="left" w:pos="1134"/>
          <w:tab w:val="left" w:pos="1701"/>
          <w:tab w:val="left" w:pos="3119"/>
          <w:tab w:val="left" w:pos="4820"/>
        </w:tabs>
        <w:ind w:right="106"/>
        <w:jc w:val="both"/>
        <w:rPr>
          <w:rFonts w:ascii="Arial" w:hAnsi="Arial" w:cs="Arial"/>
          <w:b/>
        </w:rPr>
      </w:pPr>
      <w:r w:rsidRPr="00C72895">
        <w:rPr>
          <w:rFonts w:ascii="Arial" w:hAnsi="Arial" w:cs="Arial"/>
          <w:b/>
          <w:lang w:val="x-none"/>
        </w:rPr>
        <w:t>DOS RECURSOS ORÇAMENTÁRIOS</w:t>
      </w:r>
      <w:r w:rsidRPr="00C72895">
        <w:rPr>
          <w:rFonts w:ascii="Arial" w:hAnsi="Arial" w:cs="Arial"/>
          <w:b/>
        </w:rPr>
        <w:t xml:space="preserve"> VINCULADO A PREFEITURA</w:t>
      </w:r>
    </w:p>
    <w:p w14:paraId="4752BC0D" w14:textId="77777777" w:rsidR="00B74840" w:rsidRPr="00C72895" w:rsidRDefault="00B74840" w:rsidP="00B74840">
      <w:pPr>
        <w:suppressAutoHyphens/>
        <w:spacing w:line="400" w:lineRule="exact"/>
        <w:jc w:val="both"/>
        <w:rPr>
          <w:rFonts w:ascii="Arial" w:hAnsi="Arial" w:cs="Arial"/>
          <w:b/>
        </w:rPr>
      </w:pPr>
      <w:r w:rsidRPr="00C72895">
        <w:rPr>
          <w:rFonts w:ascii="Arial" w:hAnsi="Arial" w:cs="Arial"/>
          <w:b/>
          <w:lang w:val="x-none"/>
        </w:rPr>
        <w:t>DOS RECURSOS ORÇAMENTÁRIOS</w:t>
      </w:r>
      <w:r w:rsidRPr="00C72895">
        <w:rPr>
          <w:rFonts w:ascii="Arial" w:hAnsi="Arial" w:cs="Arial"/>
          <w:b/>
        </w:rPr>
        <w:t xml:space="preserve"> VINCULADO A PREFEITURA</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6"/>
        <w:gridCol w:w="778"/>
        <w:gridCol w:w="2694"/>
        <w:gridCol w:w="1275"/>
        <w:gridCol w:w="851"/>
        <w:gridCol w:w="2285"/>
      </w:tblGrid>
      <w:tr w:rsidR="00B74840" w:rsidRPr="00C72895" w14:paraId="6FFCEC31" w14:textId="77777777" w:rsidTr="0065681B">
        <w:trPr>
          <w:trHeight w:val="529"/>
          <w:jc w:val="center"/>
        </w:trPr>
        <w:tc>
          <w:tcPr>
            <w:tcW w:w="1926" w:type="dxa"/>
            <w:shd w:val="clear" w:color="auto" w:fill="auto"/>
          </w:tcPr>
          <w:p w14:paraId="4C052B98" w14:textId="77777777" w:rsidR="00B74840" w:rsidRPr="00C72895" w:rsidRDefault="00B74840"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Órgão</w:t>
            </w:r>
          </w:p>
        </w:tc>
        <w:tc>
          <w:tcPr>
            <w:tcW w:w="778" w:type="dxa"/>
            <w:shd w:val="clear" w:color="auto" w:fill="auto"/>
          </w:tcPr>
          <w:p w14:paraId="7D663D22" w14:textId="77777777" w:rsidR="00B74840" w:rsidRPr="00C72895" w:rsidRDefault="00B74840"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Unid</w:t>
            </w:r>
          </w:p>
        </w:tc>
        <w:tc>
          <w:tcPr>
            <w:tcW w:w="2694" w:type="dxa"/>
            <w:shd w:val="clear" w:color="auto" w:fill="auto"/>
          </w:tcPr>
          <w:p w14:paraId="5644362A" w14:textId="77777777" w:rsidR="00B74840" w:rsidRPr="00C72895" w:rsidRDefault="00B74840" w:rsidP="00DE2960">
            <w:pPr>
              <w:widowControl w:val="0"/>
              <w:autoSpaceDE w:val="0"/>
              <w:autoSpaceDN w:val="0"/>
              <w:spacing w:line="276" w:lineRule="auto"/>
              <w:jc w:val="center"/>
              <w:rPr>
                <w:rFonts w:ascii="Arial" w:eastAsia="Arial MT" w:hAnsi="Arial" w:cs="Arial"/>
                <w:b/>
                <w:bCs/>
                <w:lang w:val="pt-PT" w:eastAsia="en-US"/>
              </w:rPr>
            </w:pPr>
            <w:r w:rsidRPr="00C72895">
              <w:rPr>
                <w:rFonts w:ascii="Arial" w:eastAsia="Arial MT" w:hAnsi="Arial" w:cs="Arial"/>
                <w:b/>
                <w:bCs/>
                <w:lang w:val="pt-PT" w:eastAsia="en-US"/>
              </w:rPr>
              <w:t>Funcional</w:t>
            </w:r>
          </w:p>
          <w:p w14:paraId="11DEC9FE" w14:textId="77777777" w:rsidR="00B74840" w:rsidRPr="00C72895" w:rsidRDefault="00B74840"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Programática</w:t>
            </w:r>
          </w:p>
          <w:p w14:paraId="2AF7DBDC" w14:textId="77777777" w:rsidR="00B74840" w:rsidRPr="00C72895" w:rsidRDefault="00B74840" w:rsidP="00DE2960">
            <w:pPr>
              <w:tabs>
                <w:tab w:val="left" w:pos="962"/>
              </w:tabs>
              <w:spacing w:line="276" w:lineRule="auto"/>
              <w:jc w:val="center"/>
              <w:rPr>
                <w:rFonts w:ascii="Arial" w:hAnsi="Arial" w:cs="Arial"/>
                <w:b/>
                <w:bCs/>
                <w:lang w:eastAsia="en-US"/>
              </w:rPr>
            </w:pPr>
          </w:p>
        </w:tc>
        <w:tc>
          <w:tcPr>
            <w:tcW w:w="1275" w:type="dxa"/>
            <w:shd w:val="clear" w:color="auto" w:fill="auto"/>
          </w:tcPr>
          <w:p w14:paraId="01BA3E73" w14:textId="77777777" w:rsidR="00B74840" w:rsidRPr="00C72895" w:rsidRDefault="00B74840" w:rsidP="00DE2960">
            <w:pPr>
              <w:widowControl w:val="0"/>
              <w:autoSpaceDE w:val="0"/>
              <w:autoSpaceDN w:val="0"/>
              <w:spacing w:line="276" w:lineRule="auto"/>
              <w:jc w:val="center"/>
              <w:rPr>
                <w:rFonts w:ascii="Arial" w:eastAsia="Arial MT" w:hAnsi="Arial" w:cs="Arial"/>
                <w:b/>
                <w:bCs/>
                <w:lang w:val="pt-PT" w:eastAsia="en-US"/>
              </w:rPr>
            </w:pPr>
            <w:r w:rsidRPr="00C72895">
              <w:rPr>
                <w:rFonts w:ascii="Arial" w:eastAsia="Arial MT" w:hAnsi="Arial" w:cs="Arial"/>
                <w:b/>
                <w:bCs/>
                <w:w w:val="95"/>
                <w:lang w:val="pt-PT" w:eastAsia="en-US"/>
              </w:rPr>
              <w:t>Natureza</w:t>
            </w:r>
            <w:r w:rsidRPr="00C72895">
              <w:rPr>
                <w:rFonts w:ascii="Arial" w:eastAsia="Arial MT" w:hAnsi="Arial" w:cs="Arial"/>
                <w:b/>
                <w:bCs/>
                <w:spacing w:val="11"/>
                <w:w w:val="95"/>
                <w:lang w:val="pt-PT" w:eastAsia="en-US"/>
              </w:rPr>
              <w:t xml:space="preserve"> </w:t>
            </w:r>
            <w:r w:rsidRPr="00C72895">
              <w:rPr>
                <w:rFonts w:ascii="Arial" w:eastAsia="Arial MT" w:hAnsi="Arial" w:cs="Arial"/>
                <w:b/>
                <w:bCs/>
                <w:w w:val="95"/>
                <w:lang w:val="pt-PT" w:eastAsia="en-US"/>
              </w:rPr>
              <w:t>da</w:t>
            </w:r>
          </w:p>
          <w:p w14:paraId="60FA65BE" w14:textId="77777777" w:rsidR="00B74840" w:rsidRPr="00C72895" w:rsidRDefault="00B74840"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Despesa</w:t>
            </w:r>
          </w:p>
        </w:tc>
        <w:tc>
          <w:tcPr>
            <w:tcW w:w="851" w:type="dxa"/>
            <w:shd w:val="clear" w:color="auto" w:fill="auto"/>
          </w:tcPr>
          <w:p w14:paraId="011E0B10" w14:textId="77777777" w:rsidR="00B74840" w:rsidRPr="00C72895" w:rsidRDefault="00B74840"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Ficha</w:t>
            </w:r>
          </w:p>
        </w:tc>
        <w:tc>
          <w:tcPr>
            <w:tcW w:w="2285" w:type="dxa"/>
            <w:shd w:val="clear" w:color="auto" w:fill="auto"/>
          </w:tcPr>
          <w:p w14:paraId="789B118B" w14:textId="77777777" w:rsidR="00B74840" w:rsidRPr="00C72895" w:rsidRDefault="00B74840"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Fonte</w:t>
            </w:r>
          </w:p>
        </w:tc>
      </w:tr>
      <w:tr w:rsidR="00B74840" w:rsidRPr="00C72895" w14:paraId="09231E6E" w14:textId="77777777" w:rsidTr="0065681B">
        <w:trPr>
          <w:trHeight w:val="459"/>
          <w:jc w:val="center"/>
        </w:trPr>
        <w:tc>
          <w:tcPr>
            <w:tcW w:w="1926" w:type="dxa"/>
            <w:shd w:val="clear" w:color="auto" w:fill="auto"/>
          </w:tcPr>
          <w:p w14:paraId="54FE125B"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10</w:t>
            </w:r>
          </w:p>
        </w:tc>
        <w:tc>
          <w:tcPr>
            <w:tcW w:w="778" w:type="dxa"/>
            <w:shd w:val="clear" w:color="auto" w:fill="auto"/>
          </w:tcPr>
          <w:p w14:paraId="3212FEF5"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07</w:t>
            </w:r>
          </w:p>
        </w:tc>
        <w:tc>
          <w:tcPr>
            <w:tcW w:w="2694" w:type="dxa"/>
            <w:shd w:val="clear" w:color="auto" w:fill="auto"/>
          </w:tcPr>
          <w:p w14:paraId="1DCBC4F0"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13.392.0471.2.004 festividades civis e comemorações</w:t>
            </w:r>
          </w:p>
        </w:tc>
        <w:tc>
          <w:tcPr>
            <w:tcW w:w="1275" w:type="dxa"/>
            <w:shd w:val="clear" w:color="auto" w:fill="auto"/>
          </w:tcPr>
          <w:p w14:paraId="2D4EED0D"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3.3.90.30</w:t>
            </w:r>
          </w:p>
          <w:p w14:paraId="47E8D899"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3.3.90.39</w:t>
            </w:r>
          </w:p>
        </w:tc>
        <w:tc>
          <w:tcPr>
            <w:tcW w:w="851" w:type="dxa"/>
            <w:shd w:val="clear" w:color="auto" w:fill="auto"/>
          </w:tcPr>
          <w:p w14:paraId="4ACA4D5B"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490</w:t>
            </w:r>
          </w:p>
          <w:p w14:paraId="4E068BDA"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477</w:t>
            </w:r>
          </w:p>
        </w:tc>
        <w:tc>
          <w:tcPr>
            <w:tcW w:w="2285" w:type="dxa"/>
            <w:shd w:val="clear" w:color="auto" w:fill="auto"/>
          </w:tcPr>
          <w:p w14:paraId="6C300455"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1.500.0000.00000</w:t>
            </w:r>
          </w:p>
        </w:tc>
      </w:tr>
    </w:tbl>
    <w:p w14:paraId="7E0C6C7A" w14:textId="77777777" w:rsidR="00B74840" w:rsidRPr="00C72895" w:rsidRDefault="00B74840" w:rsidP="00B74840">
      <w:pPr>
        <w:pStyle w:val="Corpodetexto"/>
        <w:rPr>
          <w:rFonts w:ascii="Arial" w:hAnsi="Arial" w:cs="Arial"/>
          <w:b/>
        </w:rPr>
      </w:pPr>
      <w:r w:rsidRPr="00C72895">
        <w:rPr>
          <w:rFonts w:ascii="Arial" w:hAnsi="Arial" w:cs="Arial"/>
          <w:b/>
        </w:rPr>
        <w:t>DOS RECURSOS ORÇAMENTÁRIOS VINCULADO AO FME</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778"/>
        <w:gridCol w:w="2694"/>
        <w:gridCol w:w="1275"/>
        <w:gridCol w:w="851"/>
        <w:gridCol w:w="3051"/>
      </w:tblGrid>
      <w:tr w:rsidR="00B74840" w:rsidRPr="00C72895" w14:paraId="3114547F" w14:textId="77777777" w:rsidTr="0066523F">
        <w:trPr>
          <w:trHeight w:val="529"/>
          <w:jc w:val="center"/>
        </w:trPr>
        <w:tc>
          <w:tcPr>
            <w:tcW w:w="1416" w:type="dxa"/>
            <w:shd w:val="clear" w:color="auto" w:fill="auto"/>
          </w:tcPr>
          <w:p w14:paraId="3DAA82BA"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Órgão</w:t>
            </w:r>
          </w:p>
        </w:tc>
        <w:tc>
          <w:tcPr>
            <w:tcW w:w="778" w:type="dxa"/>
            <w:shd w:val="clear" w:color="auto" w:fill="auto"/>
          </w:tcPr>
          <w:p w14:paraId="5165DD88"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Unid</w:t>
            </w:r>
          </w:p>
        </w:tc>
        <w:tc>
          <w:tcPr>
            <w:tcW w:w="2694" w:type="dxa"/>
            <w:shd w:val="clear" w:color="auto" w:fill="auto"/>
          </w:tcPr>
          <w:p w14:paraId="4BF07A94" w14:textId="77777777" w:rsidR="00B74840" w:rsidRPr="00C72895" w:rsidRDefault="00B74840"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lang w:val="pt-PT"/>
              </w:rPr>
              <w:t>Funcional</w:t>
            </w:r>
          </w:p>
          <w:p w14:paraId="639B673D"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Programática</w:t>
            </w:r>
          </w:p>
          <w:p w14:paraId="5BD48971" w14:textId="77777777" w:rsidR="00B74840" w:rsidRPr="00C72895" w:rsidRDefault="00B74840" w:rsidP="00DE2960">
            <w:pPr>
              <w:tabs>
                <w:tab w:val="left" w:pos="962"/>
              </w:tabs>
              <w:spacing w:line="276" w:lineRule="auto"/>
              <w:jc w:val="center"/>
              <w:rPr>
                <w:rFonts w:ascii="Arial" w:hAnsi="Arial" w:cs="Arial"/>
                <w:b/>
                <w:bCs/>
              </w:rPr>
            </w:pPr>
          </w:p>
        </w:tc>
        <w:tc>
          <w:tcPr>
            <w:tcW w:w="1275" w:type="dxa"/>
            <w:shd w:val="clear" w:color="auto" w:fill="auto"/>
          </w:tcPr>
          <w:p w14:paraId="03A99EAE" w14:textId="77777777" w:rsidR="00B74840" w:rsidRPr="00C72895" w:rsidRDefault="00B74840"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w w:val="95"/>
                <w:lang w:val="pt-PT"/>
              </w:rPr>
              <w:t>Natureza</w:t>
            </w:r>
            <w:r w:rsidRPr="00C72895">
              <w:rPr>
                <w:rFonts w:ascii="Arial" w:eastAsia="Arial MT" w:hAnsi="Arial" w:cs="Arial"/>
                <w:b/>
                <w:bCs/>
                <w:spacing w:val="11"/>
                <w:w w:val="95"/>
                <w:lang w:val="pt-PT"/>
              </w:rPr>
              <w:t xml:space="preserve"> </w:t>
            </w:r>
            <w:r w:rsidRPr="00C72895">
              <w:rPr>
                <w:rFonts w:ascii="Arial" w:eastAsia="Arial MT" w:hAnsi="Arial" w:cs="Arial"/>
                <w:b/>
                <w:bCs/>
                <w:w w:val="95"/>
                <w:lang w:val="pt-PT"/>
              </w:rPr>
              <w:t>da</w:t>
            </w:r>
          </w:p>
          <w:p w14:paraId="1D391889"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Despesa</w:t>
            </w:r>
          </w:p>
        </w:tc>
        <w:tc>
          <w:tcPr>
            <w:tcW w:w="851" w:type="dxa"/>
            <w:shd w:val="clear" w:color="auto" w:fill="auto"/>
          </w:tcPr>
          <w:p w14:paraId="326EF066"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Ficha</w:t>
            </w:r>
          </w:p>
        </w:tc>
        <w:tc>
          <w:tcPr>
            <w:tcW w:w="3051" w:type="dxa"/>
            <w:shd w:val="clear" w:color="auto" w:fill="auto"/>
          </w:tcPr>
          <w:p w14:paraId="65094E79"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Fonte</w:t>
            </w:r>
          </w:p>
        </w:tc>
      </w:tr>
      <w:tr w:rsidR="00B74840" w:rsidRPr="00C72895" w14:paraId="32F47494" w14:textId="77777777" w:rsidTr="0066523F">
        <w:trPr>
          <w:trHeight w:val="529"/>
          <w:jc w:val="center"/>
        </w:trPr>
        <w:tc>
          <w:tcPr>
            <w:tcW w:w="1416" w:type="dxa"/>
            <w:shd w:val="clear" w:color="auto" w:fill="auto"/>
          </w:tcPr>
          <w:p w14:paraId="73FA4C1F"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12</w:t>
            </w:r>
          </w:p>
        </w:tc>
        <w:tc>
          <w:tcPr>
            <w:tcW w:w="778" w:type="dxa"/>
            <w:shd w:val="clear" w:color="auto" w:fill="auto"/>
          </w:tcPr>
          <w:p w14:paraId="6447461C"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18</w:t>
            </w:r>
          </w:p>
        </w:tc>
        <w:tc>
          <w:tcPr>
            <w:tcW w:w="2694" w:type="dxa"/>
            <w:shd w:val="clear" w:color="auto" w:fill="auto"/>
          </w:tcPr>
          <w:p w14:paraId="1D597BF6" w14:textId="77777777" w:rsidR="00B74840" w:rsidRPr="00C72895" w:rsidRDefault="00B74840" w:rsidP="00DE2960">
            <w:pPr>
              <w:widowControl w:val="0"/>
              <w:autoSpaceDE w:val="0"/>
              <w:autoSpaceDN w:val="0"/>
              <w:spacing w:line="276" w:lineRule="auto"/>
              <w:jc w:val="center"/>
              <w:rPr>
                <w:rFonts w:ascii="Arial" w:eastAsia="Arial MT" w:hAnsi="Arial" w:cs="Arial"/>
                <w:bCs/>
                <w:lang w:val="pt-PT"/>
              </w:rPr>
            </w:pPr>
            <w:r w:rsidRPr="00C72895">
              <w:rPr>
                <w:rFonts w:ascii="Arial" w:eastAsia="Arial MT" w:hAnsi="Arial" w:cs="Arial"/>
                <w:bCs/>
                <w:lang w:val="pt-PT"/>
              </w:rPr>
              <w:t>12.361.0403.2.024</w:t>
            </w:r>
            <w:r w:rsidRPr="00C72895">
              <w:rPr>
                <w:rFonts w:ascii="Arial" w:eastAsia="Arial MT" w:hAnsi="Arial" w:cs="Arial"/>
                <w:bCs/>
                <w:lang w:val="pt-PT"/>
              </w:rPr>
              <w:tab/>
              <w:t xml:space="preserve">Manutenção da Secretaria de </w:t>
            </w:r>
            <w:r w:rsidRPr="00C72895">
              <w:rPr>
                <w:rFonts w:ascii="Arial" w:eastAsia="Arial MT" w:hAnsi="Arial" w:cs="Arial"/>
                <w:bCs/>
                <w:lang w:val="pt-PT"/>
              </w:rPr>
              <w:lastRenderedPageBreak/>
              <w:t>Educação</w:t>
            </w:r>
          </w:p>
        </w:tc>
        <w:tc>
          <w:tcPr>
            <w:tcW w:w="1275" w:type="dxa"/>
            <w:shd w:val="clear" w:color="auto" w:fill="auto"/>
          </w:tcPr>
          <w:p w14:paraId="0CF55367" w14:textId="77777777" w:rsidR="00B74840" w:rsidRPr="00C72895" w:rsidRDefault="00B74840" w:rsidP="00DE2960">
            <w:pPr>
              <w:widowControl w:val="0"/>
              <w:autoSpaceDE w:val="0"/>
              <w:autoSpaceDN w:val="0"/>
              <w:spacing w:line="276" w:lineRule="auto"/>
              <w:jc w:val="center"/>
              <w:rPr>
                <w:rFonts w:ascii="Arial" w:eastAsia="Arial MT" w:hAnsi="Arial" w:cs="Arial"/>
                <w:bCs/>
                <w:w w:val="95"/>
                <w:lang w:val="pt-PT"/>
              </w:rPr>
            </w:pPr>
            <w:r w:rsidRPr="00C72895">
              <w:rPr>
                <w:rFonts w:ascii="Arial" w:eastAsia="Arial MT" w:hAnsi="Arial" w:cs="Arial"/>
                <w:bCs/>
                <w:w w:val="95"/>
                <w:lang w:val="pt-PT"/>
              </w:rPr>
              <w:lastRenderedPageBreak/>
              <w:t>3.3.90.30</w:t>
            </w:r>
          </w:p>
          <w:p w14:paraId="3A8D5163"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3.3.90.39</w:t>
            </w:r>
          </w:p>
          <w:p w14:paraId="5A781AEE" w14:textId="77777777" w:rsidR="00B74840" w:rsidRPr="00C72895" w:rsidRDefault="00B74840" w:rsidP="00DE2960">
            <w:pPr>
              <w:widowControl w:val="0"/>
              <w:autoSpaceDE w:val="0"/>
              <w:autoSpaceDN w:val="0"/>
              <w:spacing w:line="276" w:lineRule="auto"/>
              <w:jc w:val="center"/>
              <w:rPr>
                <w:rFonts w:ascii="Arial" w:eastAsia="Arial MT" w:hAnsi="Arial" w:cs="Arial"/>
                <w:bCs/>
                <w:w w:val="95"/>
                <w:lang w:val="pt-PT"/>
              </w:rPr>
            </w:pPr>
          </w:p>
        </w:tc>
        <w:tc>
          <w:tcPr>
            <w:tcW w:w="851" w:type="dxa"/>
            <w:shd w:val="clear" w:color="auto" w:fill="auto"/>
          </w:tcPr>
          <w:p w14:paraId="4CADFFBE"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487</w:t>
            </w:r>
          </w:p>
          <w:p w14:paraId="4A38E959"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440</w:t>
            </w:r>
          </w:p>
        </w:tc>
        <w:tc>
          <w:tcPr>
            <w:tcW w:w="3051" w:type="dxa"/>
            <w:shd w:val="clear" w:color="auto" w:fill="auto"/>
          </w:tcPr>
          <w:p w14:paraId="045CE68F" w14:textId="77777777" w:rsidR="00B74840" w:rsidRPr="00C72895" w:rsidRDefault="00B74840" w:rsidP="00DE2960">
            <w:pPr>
              <w:tabs>
                <w:tab w:val="left" w:pos="962"/>
              </w:tabs>
              <w:spacing w:line="276" w:lineRule="auto"/>
              <w:jc w:val="center"/>
              <w:rPr>
                <w:rFonts w:ascii="Arial" w:hAnsi="Arial" w:cs="Arial"/>
                <w:bCs/>
              </w:rPr>
            </w:pPr>
          </w:p>
          <w:p w14:paraId="7B05ACA6"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1.500.1001.00000</w:t>
            </w:r>
          </w:p>
          <w:p w14:paraId="23BD5F0E" w14:textId="77777777" w:rsidR="00B74840" w:rsidRPr="00C72895" w:rsidRDefault="00B74840" w:rsidP="00DE2960">
            <w:pPr>
              <w:tabs>
                <w:tab w:val="left" w:pos="962"/>
              </w:tabs>
              <w:spacing w:line="276" w:lineRule="auto"/>
              <w:jc w:val="center"/>
              <w:rPr>
                <w:rFonts w:ascii="Arial" w:hAnsi="Arial" w:cs="Arial"/>
                <w:bCs/>
              </w:rPr>
            </w:pPr>
          </w:p>
        </w:tc>
      </w:tr>
    </w:tbl>
    <w:p w14:paraId="2EB4AAED" w14:textId="77777777" w:rsidR="00B74840" w:rsidRPr="00C72895" w:rsidRDefault="00B74840" w:rsidP="00B74840">
      <w:pPr>
        <w:pStyle w:val="Corpodetexto"/>
        <w:ind w:left="-1701"/>
        <w:jc w:val="center"/>
        <w:rPr>
          <w:rFonts w:ascii="Arial" w:hAnsi="Arial" w:cs="Arial"/>
          <w:b/>
        </w:rPr>
      </w:pPr>
      <w:r w:rsidRPr="00C72895">
        <w:rPr>
          <w:rFonts w:ascii="Arial" w:hAnsi="Arial" w:cs="Arial"/>
          <w:b/>
        </w:rPr>
        <w:lastRenderedPageBreak/>
        <w:t>DOS RECURSOS ORÇAMENTÁRIOS VINCULADO AO FMS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1193"/>
        <w:gridCol w:w="3545"/>
        <w:gridCol w:w="1289"/>
        <w:gridCol w:w="1036"/>
        <w:gridCol w:w="2238"/>
      </w:tblGrid>
      <w:tr w:rsidR="00B74840" w:rsidRPr="00C72895" w14:paraId="77FB40D7" w14:textId="77777777" w:rsidTr="0066523F">
        <w:trPr>
          <w:jc w:val="center"/>
        </w:trPr>
        <w:tc>
          <w:tcPr>
            <w:tcW w:w="1138" w:type="dxa"/>
            <w:shd w:val="clear" w:color="auto" w:fill="auto"/>
          </w:tcPr>
          <w:p w14:paraId="640E0D94"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Órgão</w:t>
            </w:r>
          </w:p>
        </w:tc>
        <w:tc>
          <w:tcPr>
            <w:tcW w:w="1254" w:type="dxa"/>
            <w:shd w:val="clear" w:color="auto" w:fill="auto"/>
          </w:tcPr>
          <w:p w14:paraId="0A2BCB8C"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Unidade</w:t>
            </w:r>
          </w:p>
        </w:tc>
        <w:tc>
          <w:tcPr>
            <w:tcW w:w="1782" w:type="dxa"/>
            <w:shd w:val="clear" w:color="auto" w:fill="auto"/>
          </w:tcPr>
          <w:p w14:paraId="4D2C7919"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Funcional Programática</w:t>
            </w:r>
          </w:p>
        </w:tc>
        <w:tc>
          <w:tcPr>
            <w:tcW w:w="1342" w:type="dxa"/>
            <w:shd w:val="clear" w:color="auto" w:fill="auto"/>
          </w:tcPr>
          <w:p w14:paraId="3E2E999C"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Natureza da Despesa</w:t>
            </w:r>
          </w:p>
        </w:tc>
        <w:tc>
          <w:tcPr>
            <w:tcW w:w="1216" w:type="dxa"/>
            <w:shd w:val="clear" w:color="auto" w:fill="auto"/>
          </w:tcPr>
          <w:p w14:paraId="1CC7D43C"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Ficha</w:t>
            </w:r>
          </w:p>
        </w:tc>
        <w:tc>
          <w:tcPr>
            <w:tcW w:w="2302" w:type="dxa"/>
            <w:shd w:val="clear" w:color="auto" w:fill="auto"/>
          </w:tcPr>
          <w:p w14:paraId="3925BE1D"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Fonte</w:t>
            </w:r>
          </w:p>
        </w:tc>
      </w:tr>
      <w:tr w:rsidR="00B74840" w:rsidRPr="00C72895" w14:paraId="730286DC" w14:textId="77777777" w:rsidTr="0066523F">
        <w:trPr>
          <w:jc w:val="center"/>
        </w:trPr>
        <w:tc>
          <w:tcPr>
            <w:tcW w:w="1138" w:type="dxa"/>
            <w:shd w:val="clear" w:color="auto" w:fill="auto"/>
          </w:tcPr>
          <w:p w14:paraId="7CF35DEE" w14:textId="77777777" w:rsidR="00B74840" w:rsidRPr="00C72895" w:rsidRDefault="00B74840" w:rsidP="00DE2960">
            <w:pPr>
              <w:suppressAutoHyphens/>
              <w:spacing w:line="276" w:lineRule="auto"/>
              <w:ind w:right="6"/>
              <w:jc w:val="center"/>
              <w:rPr>
                <w:rFonts w:ascii="Arial" w:eastAsia="Calibri" w:hAnsi="Arial" w:cs="Arial"/>
              </w:rPr>
            </w:pPr>
          </w:p>
          <w:p w14:paraId="1F676DF9"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13</w:t>
            </w:r>
          </w:p>
        </w:tc>
        <w:tc>
          <w:tcPr>
            <w:tcW w:w="1254" w:type="dxa"/>
            <w:shd w:val="clear" w:color="auto" w:fill="auto"/>
          </w:tcPr>
          <w:p w14:paraId="5DF29C55" w14:textId="77777777" w:rsidR="00B74840" w:rsidRPr="00C72895" w:rsidRDefault="00B74840" w:rsidP="00DE2960">
            <w:pPr>
              <w:suppressAutoHyphens/>
              <w:spacing w:line="276" w:lineRule="auto"/>
              <w:ind w:right="6"/>
              <w:jc w:val="center"/>
              <w:rPr>
                <w:rFonts w:ascii="Arial" w:eastAsia="Calibri" w:hAnsi="Arial" w:cs="Arial"/>
              </w:rPr>
            </w:pPr>
          </w:p>
          <w:p w14:paraId="3F644F88"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14</w:t>
            </w:r>
          </w:p>
        </w:tc>
        <w:tc>
          <w:tcPr>
            <w:tcW w:w="1782" w:type="dxa"/>
            <w:shd w:val="clear" w:color="auto" w:fill="auto"/>
          </w:tcPr>
          <w:p w14:paraId="064BE868" w14:textId="77777777" w:rsidR="00B74840" w:rsidRPr="00C72895" w:rsidRDefault="00B74840" w:rsidP="00DE2960">
            <w:pPr>
              <w:suppressAutoHyphens/>
              <w:spacing w:line="276" w:lineRule="auto"/>
              <w:ind w:right="6"/>
              <w:jc w:val="center"/>
              <w:rPr>
                <w:rFonts w:ascii="Arial" w:eastAsia="Calibri" w:hAnsi="Arial" w:cs="Arial"/>
              </w:rPr>
            </w:pPr>
          </w:p>
          <w:p w14:paraId="291F82A6"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10.301.0210.2.060Manutenção do Fundo Municipal de Saúde</w:t>
            </w:r>
          </w:p>
          <w:p w14:paraId="38E3DBDE" w14:textId="77777777" w:rsidR="00B74840" w:rsidRPr="00C72895" w:rsidRDefault="00B74840" w:rsidP="00DE2960">
            <w:pPr>
              <w:suppressAutoHyphens/>
              <w:spacing w:line="276" w:lineRule="auto"/>
              <w:ind w:right="6"/>
              <w:jc w:val="center"/>
              <w:rPr>
                <w:rFonts w:ascii="Arial" w:eastAsia="Calibri" w:hAnsi="Arial" w:cs="Arial"/>
              </w:rPr>
            </w:pPr>
          </w:p>
        </w:tc>
        <w:tc>
          <w:tcPr>
            <w:tcW w:w="1342" w:type="dxa"/>
            <w:shd w:val="clear" w:color="auto" w:fill="auto"/>
          </w:tcPr>
          <w:p w14:paraId="1876AB04" w14:textId="77777777" w:rsidR="00B74840" w:rsidRPr="00C72895" w:rsidRDefault="00B74840" w:rsidP="00DE2960">
            <w:pPr>
              <w:suppressAutoHyphens/>
              <w:spacing w:line="276" w:lineRule="auto"/>
              <w:ind w:right="6"/>
              <w:jc w:val="center"/>
              <w:rPr>
                <w:rFonts w:ascii="Arial" w:eastAsia="Calibri" w:hAnsi="Arial" w:cs="Arial"/>
              </w:rPr>
            </w:pPr>
          </w:p>
          <w:p w14:paraId="1B8B8A5A"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3.3.90.30</w:t>
            </w:r>
          </w:p>
          <w:p w14:paraId="534766A0" w14:textId="77777777" w:rsidR="00B74840" w:rsidRPr="00C72895" w:rsidRDefault="00B74840" w:rsidP="00DE2960">
            <w:pPr>
              <w:tabs>
                <w:tab w:val="left" w:pos="962"/>
              </w:tabs>
              <w:spacing w:line="276" w:lineRule="auto"/>
              <w:jc w:val="center"/>
              <w:rPr>
                <w:rFonts w:ascii="Arial" w:hAnsi="Arial" w:cs="Arial"/>
                <w:lang w:eastAsia="en-US"/>
              </w:rPr>
            </w:pPr>
            <w:r w:rsidRPr="00C72895">
              <w:rPr>
                <w:rFonts w:ascii="Arial" w:hAnsi="Arial" w:cs="Arial"/>
                <w:lang w:eastAsia="en-US"/>
              </w:rPr>
              <w:t>3.3.90.39</w:t>
            </w:r>
          </w:p>
          <w:p w14:paraId="7538F059" w14:textId="77777777" w:rsidR="00B74840" w:rsidRPr="00C72895" w:rsidRDefault="00B74840" w:rsidP="00DE2960">
            <w:pPr>
              <w:suppressAutoHyphens/>
              <w:spacing w:line="276" w:lineRule="auto"/>
              <w:ind w:right="6"/>
              <w:jc w:val="center"/>
              <w:rPr>
                <w:rFonts w:ascii="Arial" w:eastAsia="Calibri" w:hAnsi="Arial" w:cs="Arial"/>
              </w:rPr>
            </w:pPr>
          </w:p>
        </w:tc>
        <w:tc>
          <w:tcPr>
            <w:tcW w:w="1216" w:type="dxa"/>
            <w:shd w:val="clear" w:color="auto" w:fill="auto"/>
          </w:tcPr>
          <w:p w14:paraId="24697993" w14:textId="77777777" w:rsidR="00B74840" w:rsidRPr="00C72895" w:rsidRDefault="00B74840" w:rsidP="00DE2960">
            <w:pPr>
              <w:suppressAutoHyphens/>
              <w:spacing w:line="276" w:lineRule="auto"/>
              <w:ind w:right="6"/>
              <w:jc w:val="center"/>
              <w:rPr>
                <w:rFonts w:ascii="Arial" w:eastAsia="Calibri" w:hAnsi="Arial" w:cs="Arial"/>
              </w:rPr>
            </w:pPr>
          </w:p>
          <w:p w14:paraId="7D69BDF6"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287</w:t>
            </w:r>
          </w:p>
          <w:p w14:paraId="5CA98418"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291</w:t>
            </w:r>
          </w:p>
          <w:p w14:paraId="6E3D8520" w14:textId="77777777" w:rsidR="00B74840" w:rsidRPr="00C72895" w:rsidRDefault="00B74840" w:rsidP="00DE2960">
            <w:pPr>
              <w:suppressAutoHyphens/>
              <w:spacing w:line="276" w:lineRule="auto"/>
              <w:ind w:right="6"/>
              <w:jc w:val="center"/>
              <w:rPr>
                <w:rFonts w:ascii="Arial" w:eastAsia="Calibri" w:hAnsi="Arial" w:cs="Arial"/>
              </w:rPr>
            </w:pPr>
          </w:p>
        </w:tc>
        <w:tc>
          <w:tcPr>
            <w:tcW w:w="2302" w:type="dxa"/>
            <w:shd w:val="clear" w:color="auto" w:fill="auto"/>
          </w:tcPr>
          <w:p w14:paraId="492918DB" w14:textId="77777777" w:rsidR="00B74840" w:rsidRPr="00C72895" w:rsidRDefault="00B74840" w:rsidP="00DE2960">
            <w:pPr>
              <w:suppressAutoHyphens/>
              <w:spacing w:line="276" w:lineRule="auto"/>
              <w:ind w:right="6"/>
              <w:jc w:val="center"/>
              <w:rPr>
                <w:rFonts w:ascii="Arial" w:eastAsia="Calibri" w:hAnsi="Arial" w:cs="Arial"/>
              </w:rPr>
            </w:pPr>
          </w:p>
          <w:p w14:paraId="48AB69B1" w14:textId="77777777" w:rsidR="00B74840" w:rsidRPr="00C72895" w:rsidRDefault="00B74840" w:rsidP="00DE2960">
            <w:pPr>
              <w:suppressAutoHyphens/>
              <w:spacing w:line="276" w:lineRule="auto"/>
              <w:ind w:right="6"/>
              <w:jc w:val="center"/>
              <w:rPr>
                <w:rFonts w:ascii="Arial" w:eastAsia="Calibri" w:hAnsi="Arial" w:cs="Arial"/>
              </w:rPr>
            </w:pPr>
            <w:r w:rsidRPr="00C72895">
              <w:rPr>
                <w:rFonts w:ascii="Arial" w:eastAsia="Calibri" w:hAnsi="Arial" w:cs="Arial"/>
              </w:rPr>
              <w:t>1.500.1002.00000</w:t>
            </w:r>
          </w:p>
        </w:tc>
      </w:tr>
    </w:tbl>
    <w:p w14:paraId="714A2DB2" w14:textId="77777777" w:rsidR="00B74840" w:rsidRPr="00C72895" w:rsidRDefault="00B74840" w:rsidP="00B74840">
      <w:pPr>
        <w:pStyle w:val="Corpodetexto"/>
        <w:rPr>
          <w:rFonts w:ascii="Arial" w:hAnsi="Arial" w:cs="Arial"/>
          <w:b/>
        </w:rPr>
      </w:pPr>
      <w:r w:rsidRPr="00C72895">
        <w:rPr>
          <w:rFonts w:ascii="Arial" w:hAnsi="Arial" w:cs="Arial"/>
          <w:b/>
        </w:rPr>
        <w:t>DOS RECURSOS ORÇAMENTÁRIOS VINCULADO AO FMAS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920"/>
        <w:gridCol w:w="2552"/>
        <w:gridCol w:w="1275"/>
        <w:gridCol w:w="851"/>
        <w:gridCol w:w="3680"/>
      </w:tblGrid>
      <w:tr w:rsidR="00B74840" w:rsidRPr="00C72895" w14:paraId="09226738" w14:textId="77777777" w:rsidTr="0066523F">
        <w:trPr>
          <w:trHeight w:val="529"/>
          <w:jc w:val="center"/>
        </w:trPr>
        <w:tc>
          <w:tcPr>
            <w:tcW w:w="923" w:type="dxa"/>
            <w:shd w:val="clear" w:color="auto" w:fill="auto"/>
          </w:tcPr>
          <w:p w14:paraId="45C809D6"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Órgão</w:t>
            </w:r>
          </w:p>
        </w:tc>
        <w:tc>
          <w:tcPr>
            <w:tcW w:w="920" w:type="dxa"/>
            <w:shd w:val="clear" w:color="auto" w:fill="auto"/>
          </w:tcPr>
          <w:p w14:paraId="262E4078"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Unid.</w:t>
            </w:r>
          </w:p>
        </w:tc>
        <w:tc>
          <w:tcPr>
            <w:tcW w:w="2552" w:type="dxa"/>
            <w:shd w:val="clear" w:color="auto" w:fill="auto"/>
          </w:tcPr>
          <w:p w14:paraId="576BFA62" w14:textId="77777777" w:rsidR="00B74840" w:rsidRPr="00C72895" w:rsidRDefault="00B74840"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lang w:val="pt-PT"/>
              </w:rPr>
              <w:t>Funcional</w:t>
            </w:r>
          </w:p>
          <w:p w14:paraId="647163AE"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Programática</w:t>
            </w:r>
          </w:p>
          <w:p w14:paraId="6D0A017F" w14:textId="77777777" w:rsidR="00B74840" w:rsidRPr="00C72895" w:rsidRDefault="00B74840" w:rsidP="00DE2960">
            <w:pPr>
              <w:tabs>
                <w:tab w:val="left" w:pos="962"/>
              </w:tabs>
              <w:spacing w:line="276" w:lineRule="auto"/>
              <w:jc w:val="center"/>
              <w:rPr>
                <w:rFonts w:ascii="Arial" w:hAnsi="Arial" w:cs="Arial"/>
                <w:b/>
                <w:bCs/>
              </w:rPr>
            </w:pPr>
          </w:p>
        </w:tc>
        <w:tc>
          <w:tcPr>
            <w:tcW w:w="1275" w:type="dxa"/>
            <w:shd w:val="clear" w:color="auto" w:fill="auto"/>
          </w:tcPr>
          <w:p w14:paraId="33E84592" w14:textId="77777777" w:rsidR="00B74840" w:rsidRPr="00C72895" w:rsidRDefault="00B74840"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w w:val="95"/>
                <w:lang w:val="pt-PT"/>
              </w:rPr>
              <w:t>Natureza</w:t>
            </w:r>
            <w:r w:rsidRPr="00C72895">
              <w:rPr>
                <w:rFonts w:ascii="Arial" w:eastAsia="Arial MT" w:hAnsi="Arial" w:cs="Arial"/>
                <w:b/>
                <w:bCs/>
                <w:spacing w:val="11"/>
                <w:w w:val="95"/>
                <w:lang w:val="pt-PT"/>
              </w:rPr>
              <w:t xml:space="preserve"> </w:t>
            </w:r>
            <w:r w:rsidRPr="00C72895">
              <w:rPr>
                <w:rFonts w:ascii="Arial" w:eastAsia="Arial MT" w:hAnsi="Arial" w:cs="Arial"/>
                <w:b/>
                <w:bCs/>
                <w:w w:val="95"/>
                <w:lang w:val="pt-PT"/>
              </w:rPr>
              <w:t>da</w:t>
            </w:r>
          </w:p>
          <w:p w14:paraId="70C1C32F"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Despesa</w:t>
            </w:r>
          </w:p>
        </w:tc>
        <w:tc>
          <w:tcPr>
            <w:tcW w:w="851" w:type="dxa"/>
            <w:shd w:val="clear" w:color="auto" w:fill="auto"/>
          </w:tcPr>
          <w:p w14:paraId="5469D769"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Ficha</w:t>
            </w:r>
          </w:p>
        </w:tc>
        <w:tc>
          <w:tcPr>
            <w:tcW w:w="3680" w:type="dxa"/>
            <w:shd w:val="clear" w:color="auto" w:fill="auto"/>
          </w:tcPr>
          <w:p w14:paraId="7B79C25D" w14:textId="77777777" w:rsidR="00B74840" w:rsidRPr="00C72895" w:rsidRDefault="00B74840" w:rsidP="00DE2960">
            <w:pPr>
              <w:tabs>
                <w:tab w:val="left" w:pos="962"/>
              </w:tabs>
              <w:spacing w:line="276" w:lineRule="auto"/>
              <w:jc w:val="center"/>
              <w:rPr>
                <w:rFonts w:ascii="Arial" w:hAnsi="Arial" w:cs="Arial"/>
                <w:b/>
                <w:bCs/>
              </w:rPr>
            </w:pPr>
            <w:r w:rsidRPr="00C72895">
              <w:rPr>
                <w:rFonts w:ascii="Arial" w:hAnsi="Arial" w:cs="Arial"/>
                <w:b/>
                <w:bCs/>
              </w:rPr>
              <w:t>Fonte</w:t>
            </w:r>
          </w:p>
        </w:tc>
      </w:tr>
      <w:tr w:rsidR="00B74840" w:rsidRPr="00C72895" w14:paraId="7C88AA75" w14:textId="77777777" w:rsidTr="0066523F">
        <w:trPr>
          <w:trHeight w:val="529"/>
          <w:jc w:val="center"/>
        </w:trPr>
        <w:tc>
          <w:tcPr>
            <w:tcW w:w="923" w:type="dxa"/>
            <w:shd w:val="clear" w:color="auto" w:fill="auto"/>
          </w:tcPr>
          <w:p w14:paraId="07DE8585"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14</w:t>
            </w:r>
          </w:p>
        </w:tc>
        <w:tc>
          <w:tcPr>
            <w:tcW w:w="920" w:type="dxa"/>
            <w:shd w:val="clear" w:color="auto" w:fill="auto"/>
          </w:tcPr>
          <w:p w14:paraId="7EB4FF4D"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19</w:t>
            </w:r>
          </w:p>
        </w:tc>
        <w:tc>
          <w:tcPr>
            <w:tcW w:w="2552" w:type="dxa"/>
            <w:shd w:val="clear" w:color="auto" w:fill="auto"/>
          </w:tcPr>
          <w:p w14:paraId="00B331D3" w14:textId="77777777" w:rsidR="00B74840" w:rsidRPr="00C72895" w:rsidRDefault="00B74840" w:rsidP="00DE2960">
            <w:pPr>
              <w:widowControl w:val="0"/>
              <w:autoSpaceDE w:val="0"/>
              <w:autoSpaceDN w:val="0"/>
              <w:spacing w:line="276" w:lineRule="auto"/>
              <w:jc w:val="center"/>
              <w:rPr>
                <w:rFonts w:ascii="Arial" w:eastAsia="Arial MT" w:hAnsi="Arial" w:cs="Arial"/>
                <w:bCs/>
                <w:lang w:val="pt-PT"/>
              </w:rPr>
            </w:pPr>
            <w:r w:rsidRPr="00C72895">
              <w:rPr>
                <w:rFonts w:ascii="Arial" w:eastAsia="Arial MT" w:hAnsi="Arial" w:cs="Arial"/>
                <w:bCs/>
                <w:lang w:val="pt-PT"/>
              </w:rPr>
              <w:t>08.244.1002.2.075 -</w:t>
            </w:r>
          </w:p>
          <w:p w14:paraId="758B2113" w14:textId="77777777" w:rsidR="00B74840" w:rsidRPr="00C72895" w:rsidRDefault="00B74840" w:rsidP="00DE2960">
            <w:pPr>
              <w:widowControl w:val="0"/>
              <w:autoSpaceDE w:val="0"/>
              <w:autoSpaceDN w:val="0"/>
              <w:spacing w:line="276" w:lineRule="auto"/>
              <w:jc w:val="center"/>
              <w:rPr>
                <w:rFonts w:ascii="Arial" w:eastAsia="Arial MT" w:hAnsi="Arial" w:cs="Arial"/>
                <w:bCs/>
                <w:lang w:val="pt-PT"/>
              </w:rPr>
            </w:pPr>
            <w:r w:rsidRPr="00C72895">
              <w:rPr>
                <w:rFonts w:ascii="Arial" w:eastAsia="Arial MT" w:hAnsi="Arial" w:cs="Arial"/>
                <w:bCs/>
                <w:lang w:val="pt-PT"/>
              </w:rPr>
              <w:t>Gestão administrativa do FMAS</w:t>
            </w:r>
          </w:p>
        </w:tc>
        <w:tc>
          <w:tcPr>
            <w:tcW w:w="1275" w:type="dxa"/>
            <w:shd w:val="clear" w:color="auto" w:fill="auto"/>
          </w:tcPr>
          <w:p w14:paraId="7580C34C" w14:textId="77777777" w:rsidR="00B74840" w:rsidRPr="00C72895" w:rsidRDefault="00B74840" w:rsidP="00DE2960">
            <w:pPr>
              <w:widowControl w:val="0"/>
              <w:autoSpaceDE w:val="0"/>
              <w:autoSpaceDN w:val="0"/>
              <w:spacing w:line="276" w:lineRule="auto"/>
              <w:jc w:val="center"/>
              <w:rPr>
                <w:rFonts w:ascii="Arial" w:eastAsia="Arial MT" w:hAnsi="Arial" w:cs="Arial"/>
                <w:bCs/>
                <w:w w:val="95"/>
                <w:lang w:val="pt-PT"/>
              </w:rPr>
            </w:pPr>
            <w:r w:rsidRPr="00C72895">
              <w:rPr>
                <w:rFonts w:ascii="Arial" w:eastAsia="Arial MT" w:hAnsi="Arial" w:cs="Arial"/>
                <w:bCs/>
                <w:w w:val="95"/>
                <w:lang w:val="pt-PT"/>
              </w:rPr>
              <w:t>3.3.90.30</w:t>
            </w:r>
          </w:p>
          <w:p w14:paraId="67D1277A" w14:textId="77777777" w:rsidR="00B74840" w:rsidRPr="00C72895" w:rsidRDefault="00B74840" w:rsidP="00DE2960">
            <w:pPr>
              <w:widowControl w:val="0"/>
              <w:autoSpaceDE w:val="0"/>
              <w:autoSpaceDN w:val="0"/>
              <w:spacing w:line="276" w:lineRule="auto"/>
              <w:jc w:val="center"/>
              <w:rPr>
                <w:rFonts w:ascii="Arial" w:eastAsia="Arial MT" w:hAnsi="Arial" w:cs="Arial"/>
                <w:bCs/>
                <w:w w:val="95"/>
                <w:lang w:val="pt-PT"/>
              </w:rPr>
            </w:pPr>
            <w:r w:rsidRPr="00C72895">
              <w:rPr>
                <w:rFonts w:ascii="Arial" w:eastAsia="Arial MT" w:hAnsi="Arial" w:cs="Arial"/>
                <w:bCs/>
                <w:w w:val="95"/>
                <w:lang w:val="pt-PT"/>
              </w:rPr>
              <w:t>3.3.90.39</w:t>
            </w:r>
          </w:p>
          <w:p w14:paraId="5DE470AD" w14:textId="77777777" w:rsidR="00B74840" w:rsidRPr="00C72895" w:rsidRDefault="00B74840" w:rsidP="00DE2960">
            <w:pPr>
              <w:widowControl w:val="0"/>
              <w:autoSpaceDE w:val="0"/>
              <w:autoSpaceDN w:val="0"/>
              <w:spacing w:line="276" w:lineRule="auto"/>
              <w:jc w:val="center"/>
              <w:rPr>
                <w:rFonts w:ascii="Arial" w:eastAsia="Arial MT" w:hAnsi="Arial" w:cs="Arial"/>
                <w:bCs/>
                <w:w w:val="95"/>
                <w:lang w:val="pt-PT"/>
              </w:rPr>
            </w:pPr>
          </w:p>
        </w:tc>
        <w:tc>
          <w:tcPr>
            <w:tcW w:w="851" w:type="dxa"/>
            <w:shd w:val="clear" w:color="auto" w:fill="auto"/>
          </w:tcPr>
          <w:p w14:paraId="1FC37245"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334</w:t>
            </w:r>
          </w:p>
          <w:p w14:paraId="2803773E"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182</w:t>
            </w:r>
          </w:p>
        </w:tc>
        <w:tc>
          <w:tcPr>
            <w:tcW w:w="3680" w:type="dxa"/>
            <w:shd w:val="clear" w:color="auto" w:fill="auto"/>
          </w:tcPr>
          <w:p w14:paraId="28024584" w14:textId="77777777" w:rsidR="00B74840" w:rsidRPr="00C72895" w:rsidRDefault="00B74840" w:rsidP="00DE2960">
            <w:pPr>
              <w:tabs>
                <w:tab w:val="left" w:pos="962"/>
              </w:tabs>
              <w:spacing w:line="276" w:lineRule="auto"/>
              <w:jc w:val="center"/>
              <w:rPr>
                <w:rFonts w:ascii="Arial" w:hAnsi="Arial" w:cs="Arial"/>
                <w:bCs/>
              </w:rPr>
            </w:pPr>
          </w:p>
          <w:p w14:paraId="7A319112" w14:textId="77777777" w:rsidR="00B74840" w:rsidRPr="00C72895" w:rsidRDefault="00B74840" w:rsidP="00DE2960">
            <w:pPr>
              <w:tabs>
                <w:tab w:val="left" w:pos="962"/>
              </w:tabs>
              <w:spacing w:line="276" w:lineRule="auto"/>
              <w:jc w:val="center"/>
              <w:rPr>
                <w:rFonts w:ascii="Arial" w:hAnsi="Arial" w:cs="Arial"/>
                <w:bCs/>
              </w:rPr>
            </w:pPr>
            <w:r w:rsidRPr="00C72895">
              <w:rPr>
                <w:rFonts w:ascii="Arial" w:hAnsi="Arial" w:cs="Arial"/>
                <w:bCs/>
              </w:rPr>
              <w:t>1.500.0000.00000</w:t>
            </w:r>
          </w:p>
          <w:p w14:paraId="5A97619D" w14:textId="77777777" w:rsidR="00B74840" w:rsidRPr="00C72895" w:rsidRDefault="00B74840" w:rsidP="00DE2960">
            <w:pPr>
              <w:tabs>
                <w:tab w:val="left" w:pos="962"/>
              </w:tabs>
              <w:spacing w:line="276" w:lineRule="auto"/>
              <w:jc w:val="center"/>
              <w:rPr>
                <w:rFonts w:ascii="Arial" w:hAnsi="Arial" w:cs="Arial"/>
                <w:bCs/>
              </w:rPr>
            </w:pPr>
          </w:p>
        </w:tc>
      </w:tr>
    </w:tbl>
    <w:p w14:paraId="32308CF0" w14:textId="77777777" w:rsidR="00094E97" w:rsidRPr="00C72895" w:rsidRDefault="00094E97" w:rsidP="00E20D05">
      <w:pPr>
        <w:tabs>
          <w:tab w:val="left" w:pos="1134"/>
          <w:tab w:val="left" w:pos="1701"/>
          <w:tab w:val="left" w:pos="3119"/>
          <w:tab w:val="left" w:pos="4820"/>
        </w:tabs>
        <w:ind w:right="106"/>
        <w:jc w:val="both"/>
        <w:rPr>
          <w:rFonts w:ascii="Arial" w:hAnsi="Arial" w:cs="Arial"/>
          <w:b/>
          <w:bCs/>
        </w:rPr>
      </w:pPr>
    </w:p>
    <w:p w14:paraId="7CB56854" w14:textId="3F2E6C0F" w:rsidR="00E20D05" w:rsidRPr="00C72895" w:rsidRDefault="00E20D05" w:rsidP="00E20D05">
      <w:pPr>
        <w:tabs>
          <w:tab w:val="left" w:pos="1134"/>
          <w:tab w:val="left" w:pos="1701"/>
          <w:tab w:val="left" w:pos="3119"/>
          <w:tab w:val="left" w:pos="4820"/>
        </w:tabs>
        <w:ind w:right="106"/>
        <w:jc w:val="both"/>
        <w:rPr>
          <w:rFonts w:ascii="Arial" w:hAnsi="Arial" w:cs="Arial"/>
          <w:b/>
          <w:bCs/>
        </w:rPr>
      </w:pPr>
      <w:r w:rsidRPr="00C72895">
        <w:rPr>
          <w:rFonts w:ascii="Arial" w:hAnsi="Arial" w:cs="Arial"/>
          <w:b/>
          <w:bCs/>
        </w:rPr>
        <w:t>11 – INPUGNAÇÕES, DOS PEDIDOS DE ESCLARECIMENTO E DOS RECURSOS</w:t>
      </w:r>
    </w:p>
    <w:p w14:paraId="56705ABF" w14:textId="77777777" w:rsidR="00E20D05" w:rsidRPr="00C72895" w:rsidRDefault="00E20D05" w:rsidP="00E20D05">
      <w:pPr>
        <w:pStyle w:val="NormalWeb"/>
        <w:spacing w:before="225" w:after="225"/>
        <w:ind w:right="106"/>
        <w:jc w:val="both"/>
        <w:rPr>
          <w:rFonts w:ascii="Arial" w:hAnsi="Arial" w:cs="Arial"/>
          <w:color w:val="000000"/>
        </w:rPr>
      </w:pPr>
      <w:bookmarkStart w:id="73" w:name="art165"/>
      <w:bookmarkEnd w:id="73"/>
      <w:r w:rsidRPr="00C72895">
        <w:rPr>
          <w:rFonts w:ascii="Arial" w:hAnsi="Arial" w:cs="Arial"/>
          <w:color w:val="000000"/>
        </w:rPr>
        <w:t>Art. 165. Dos atos da Administração decorrentes da aplicação desta Lei cabem:</w:t>
      </w:r>
    </w:p>
    <w:p w14:paraId="2F563185" w14:textId="77777777" w:rsidR="00E20D05" w:rsidRPr="00C72895" w:rsidRDefault="00E20D05" w:rsidP="00E20D05">
      <w:pPr>
        <w:pStyle w:val="NormalWeb"/>
        <w:spacing w:before="225" w:after="225"/>
        <w:ind w:right="106"/>
        <w:jc w:val="both"/>
        <w:rPr>
          <w:rFonts w:ascii="Arial" w:hAnsi="Arial" w:cs="Arial"/>
          <w:color w:val="000000"/>
        </w:rPr>
      </w:pPr>
      <w:bookmarkStart w:id="74" w:name="art165i"/>
      <w:bookmarkEnd w:id="74"/>
      <w:r w:rsidRPr="00C72895">
        <w:rPr>
          <w:rFonts w:ascii="Arial" w:hAnsi="Arial" w:cs="Arial"/>
          <w:color w:val="000000"/>
        </w:rPr>
        <w:t>I - Recurso, no prazo de 3 (três) dias úteis, contado da data de intimação ou de lavratura da ata, em face de:</w:t>
      </w:r>
    </w:p>
    <w:p w14:paraId="18B696E2" w14:textId="77777777" w:rsidR="00E20D05" w:rsidRPr="00C72895" w:rsidRDefault="00E20D05" w:rsidP="00E20D05">
      <w:pPr>
        <w:pStyle w:val="NormalWeb"/>
        <w:spacing w:before="225" w:after="225"/>
        <w:ind w:right="106"/>
        <w:jc w:val="both"/>
        <w:rPr>
          <w:rFonts w:ascii="Arial" w:hAnsi="Arial" w:cs="Arial"/>
          <w:color w:val="000000"/>
        </w:rPr>
      </w:pPr>
      <w:bookmarkStart w:id="75" w:name="art165ia"/>
      <w:bookmarkEnd w:id="75"/>
      <w:r w:rsidRPr="00C72895">
        <w:rPr>
          <w:rFonts w:ascii="Arial" w:hAnsi="Arial" w:cs="Arial"/>
          <w:color w:val="000000"/>
        </w:rPr>
        <w:t>a) ato que defira ou indefira pedido de pré-qualificação de interessado ou de inscrição em registro cadastral, sua alteração ou cancelamento;</w:t>
      </w:r>
    </w:p>
    <w:p w14:paraId="2FC70E3B" w14:textId="77777777" w:rsidR="00E20D05" w:rsidRPr="00C72895" w:rsidRDefault="00E20D05" w:rsidP="00E20D05">
      <w:pPr>
        <w:pStyle w:val="NormalWeb"/>
        <w:spacing w:before="225" w:after="225"/>
        <w:ind w:right="106"/>
        <w:jc w:val="both"/>
        <w:rPr>
          <w:rFonts w:ascii="Arial" w:hAnsi="Arial" w:cs="Arial"/>
          <w:color w:val="000000"/>
        </w:rPr>
      </w:pPr>
      <w:bookmarkStart w:id="76" w:name="art165ib"/>
      <w:bookmarkEnd w:id="76"/>
      <w:r w:rsidRPr="00C72895">
        <w:rPr>
          <w:rFonts w:ascii="Arial" w:hAnsi="Arial" w:cs="Arial"/>
          <w:color w:val="000000"/>
        </w:rPr>
        <w:t>b) julgamento das propostas;</w:t>
      </w:r>
    </w:p>
    <w:p w14:paraId="0279B4C5" w14:textId="77777777" w:rsidR="00E20D05" w:rsidRPr="00C72895" w:rsidRDefault="00E20D05" w:rsidP="00E20D05">
      <w:pPr>
        <w:pStyle w:val="NormalWeb"/>
        <w:spacing w:before="225" w:after="225"/>
        <w:ind w:right="106"/>
        <w:jc w:val="both"/>
        <w:rPr>
          <w:rFonts w:ascii="Arial" w:hAnsi="Arial" w:cs="Arial"/>
          <w:color w:val="000000"/>
        </w:rPr>
      </w:pPr>
      <w:bookmarkStart w:id="77" w:name="art165ic"/>
      <w:bookmarkEnd w:id="77"/>
      <w:r w:rsidRPr="00C72895">
        <w:rPr>
          <w:rFonts w:ascii="Arial" w:hAnsi="Arial" w:cs="Arial"/>
          <w:color w:val="000000"/>
        </w:rPr>
        <w:t>c) ato de habilitação ou inabilitação de licitante;</w:t>
      </w:r>
    </w:p>
    <w:p w14:paraId="12189A0C" w14:textId="77777777" w:rsidR="00E20D05" w:rsidRPr="00C72895" w:rsidRDefault="00E20D05" w:rsidP="00E20D05">
      <w:pPr>
        <w:pStyle w:val="NormalWeb"/>
        <w:spacing w:before="225" w:after="225"/>
        <w:ind w:right="106" w:firstLine="131"/>
        <w:jc w:val="both"/>
        <w:rPr>
          <w:rFonts w:ascii="Arial" w:hAnsi="Arial" w:cs="Arial"/>
          <w:color w:val="000000"/>
        </w:rPr>
      </w:pPr>
      <w:bookmarkStart w:id="78" w:name="art165id"/>
      <w:bookmarkEnd w:id="78"/>
      <w:r w:rsidRPr="00C72895">
        <w:rPr>
          <w:rFonts w:ascii="Arial" w:hAnsi="Arial" w:cs="Arial"/>
          <w:color w:val="000000"/>
        </w:rPr>
        <w:lastRenderedPageBreak/>
        <w:t>d) anulação ou revogação da licitação;</w:t>
      </w:r>
    </w:p>
    <w:p w14:paraId="54DA85D8" w14:textId="77777777" w:rsidR="00E20D05" w:rsidRPr="00C72895" w:rsidRDefault="00E20D05" w:rsidP="00E20D05">
      <w:pPr>
        <w:pStyle w:val="NormalWeb"/>
        <w:spacing w:before="225" w:after="225"/>
        <w:ind w:right="106" w:firstLine="131"/>
        <w:jc w:val="both"/>
        <w:rPr>
          <w:rFonts w:ascii="Arial" w:hAnsi="Arial" w:cs="Arial"/>
          <w:color w:val="000000"/>
        </w:rPr>
      </w:pPr>
      <w:bookmarkStart w:id="79" w:name="art165ie"/>
      <w:bookmarkEnd w:id="79"/>
      <w:r w:rsidRPr="00C72895">
        <w:rPr>
          <w:rFonts w:ascii="Arial" w:hAnsi="Arial" w:cs="Arial"/>
          <w:color w:val="000000"/>
        </w:rPr>
        <w:t>e) extinção do contrato, quando determinada por ato unilateral e escrito da Administração;</w:t>
      </w:r>
    </w:p>
    <w:p w14:paraId="5E4D84E3" w14:textId="77777777" w:rsidR="00E20D05" w:rsidRPr="00C72895" w:rsidRDefault="00E20D05" w:rsidP="00E20D05">
      <w:pPr>
        <w:pStyle w:val="NormalWeb"/>
        <w:spacing w:before="225" w:after="225"/>
        <w:ind w:right="106" w:firstLine="131"/>
        <w:jc w:val="both"/>
        <w:rPr>
          <w:rFonts w:ascii="Arial" w:hAnsi="Arial" w:cs="Arial"/>
          <w:color w:val="000000"/>
        </w:rPr>
      </w:pPr>
      <w:bookmarkStart w:id="80" w:name="art165ii"/>
      <w:bookmarkEnd w:id="80"/>
      <w:r w:rsidRPr="00C72895">
        <w:rPr>
          <w:rFonts w:ascii="Arial" w:hAnsi="Arial" w:cs="Arial"/>
          <w:color w:val="000000"/>
        </w:rPr>
        <w:t>II - Pedido de reconsideração, no prazo de 3 (três) dias úteis, contado da data de intimação, relativamente a ato do qual não caiba recurso hierárquico.</w:t>
      </w:r>
    </w:p>
    <w:p w14:paraId="5EEFD500" w14:textId="77777777" w:rsidR="00E20D05" w:rsidRPr="00C72895" w:rsidRDefault="00E20D05" w:rsidP="00E20D05">
      <w:pPr>
        <w:pStyle w:val="NormalWeb"/>
        <w:spacing w:before="225" w:after="225"/>
        <w:ind w:right="106" w:firstLine="131"/>
        <w:jc w:val="both"/>
        <w:rPr>
          <w:rFonts w:ascii="Arial" w:hAnsi="Arial" w:cs="Arial"/>
          <w:color w:val="000000"/>
        </w:rPr>
      </w:pPr>
      <w:bookmarkStart w:id="81" w:name="art165§1"/>
      <w:bookmarkEnd w:id="81"/>
      <w:r w:rsidRPr="00C72895">
        <w:rPr>
          <w:rFonts w:ascii="Arial" w:hAnsi="Arial" w:cs="Arial"/>
          <w:color w:val="000000"/>
        </w:rPr>
        <w:t>§ 1º Quanto ao recurso apresentado em virtude do disposto nas alíneas “b” e “c” do inciso I do </w:t>
      </w:r>
      <w:r w:rsidRPr="00C72895">
        <w:rPr>
          <w:rFonts w:ascii="Arial" w:hAnsi="Arial" w:cs="Arial"/>
          <w:b/>
          <w:bCs/>
          <w:color w:val="000000"/>
        </w:rPr>
        <w:t>caput</w:t>
      </w:r>
      <w:r w:rsidRPr="00C72895">
        <w:rPr>
          <w:rFonts w:ascii="Arial" w:hAnsi="Arial" w:cs="Arial"/>
          <w:color w:val="000000"/>
        </w:rPr>
        <w:t> deste artigo, serão observadas as seguintes disposições:</w:t>
      </w:r>
    </w:p>
    <w:p w14:paraId="31CB475A" w14:textId="77777777" w:rsidR="00E20D05" w:rsidRPr="00C72895" w:rsidRDefault="00E20D05" w:rsidP="00E20D05">
      <w:pPr>
        <w:pStyle w:val="NormalWeb"/>
        <w:spacing w:before="225" w:after="225"/>
        <w:ind w:right="106" w:firstLine="131"/>
        <w:jc w:val="both"/>
        <w:rPr>
          <w:rFonts w:ascii="Arial" w:hAnsi="Arial" w:cs="Arial"/>
        </w:rPr>
      </w:pPr>
      <w:bookmarkStart w:id="82" w:name="art165§1i"/>
      <w:bookmarkEnd w:id="82"/>
      <w:r w:rsidRPr="00C72895">
        <w:rPr>
          <w:rFonts w:ascii="Arial" w:hAnsi="Arial" w:cs="Arial"/>
          <w:color w:val="000000"/>
        </w:rPr>
        <w:t>I - a intenção de recorrer deverá ser manifestada imediatamente, sob pena de preclusão, e o prazo para apresentação das razões recursais previsto no inciso I do </w:t>
      </w:r>
      <w:r w:rsidRPr="00C72895">
        <w:rPr>
          <w:rFonts w:ascii="Arial" w:hAnsi="Arial" w:cs="Arial"/>
          <w:b/>
          <w:bCs/>
          <w:color w:val="000000"/>
        </w:rPr>
        <w:t>caput</w:t>
      </w:r>
      <w:r w:rsidRPr="00C72895">
        <w:rPr>
          <w:rFonts w:ascii="Arial" w:hAnsi="Arial" w:cs="Arial"/>
          <w:color w:val="000000"/>
        </w:rPr>
        <w:t xml:space="preserve"> deste artigo será iniciado na data de intimação ou de lavratura da ata de habilitação ou inabilitação ou, na hipótese de adoção da inversão de fases prevista </w:t>
      </w:r>
      <w:r w:rsidRPr="00C72895">
        <w:rPr>
          <w:rFonts w:ascii="Arial" w:hAnsi="Arial" w:cs="Arial"/>
        </w:rPr>
        <w:t>no </w:t>
      </w:r>
      <w:hyperlink r:id="rId44" w:anchor="art17%C2%A71" w:history="1">
        <w:r w:rsidRPr="00C72895">
          <w:rPr>
            <w:rStyle w:val="Hyperlink"/>
            <w:rFonts w:ascii="Arial" w:hAnsi="Arial" w:cs="Arial"/>
          </w:rPr>
          <w:t>§ 1º do art. 17 desta Lei</w:t>
        </w:r>
      </w:hyperlink>
      <w:r w:rsidRPr="00C72895">
        <w:rPr>
          <w:rFonts w:ascii="Arial" w:hAnsi="Arial" w:cs="Arial"/>
        </w:rPr>
        <w:t>, da ata de julgamento;</w:t>
      </w:r>
    </w:p>
    <w:p w14:paraId="5E7D262E" w14:textId="77777777" w:rsidR="00E20D05" w:rsidRPr="00C72895" w:rsidRDefault="00E20D05" w:rsidP="00E20D05">
      <w:pPr>
        <w:pStyle w:val="NormalWeb"/>
        <w:spacing w:before="225" w:after="225"/>
        <w:ind w:right="106" w:firstLine="131"/>
        <w:jc w:val="both"/>
        <w:rPr>
          <w:rFonts w:ascii="Arial" w:hAnsi="Arial" w:cs="Arial"/>
        </w:rPr>
      </w:pPr>
      <w:bookmarkStart w:id="83" w:name="art165§1ii"/>
      <w:bookmarkEnd w:id="83"/>
      <w:r w:rsidRPr="00C72895">
        <w:rPr>
          <w:rFonts w:ascii="Arial" w:hAnsi="Arial" w:cs="Arial"/>
        </w:rPr>
        <w:t>II - a apreciação dar-se-á em fase única.</w:t>
      </w:r>
    </w:p>
    <w:p w14:paraId="4F1AABA9" w14:textId="77777777" w:rsidR="00E20D05" w:rsidRPr="00C72895" w:rsidRDefault="00E20D05" w:rsidP="00E20D05">
      <w:pPr>
        <w:pStyle w:val="NormalWeb"/>
        <w:spacing w:before="225" w:after="225"/>
        <w:ind w:right="106" w:firstLine="131"/>
        <w:jc w:val="both"/>
        <w:rPr>
          <w:rFonts w:ascii="Arial" w:hAnsi="Arial" w:cs="Arial"/>
        </w:rPr>
      </w:pPr>
      <w:bookmarkStart w:id="84" w:name="art165§2"/>
      <w:bookmarkEnd w:id="84"/>
      <w:r w:rsidRPr="00C72895">
        <w:rPr>
          <w:rFonts w:ascii="Arial" w:hAnsi="Arial" w:cs="Arial"/>
        </w:rPr>
        <w:t>§ 2º O recurso de que trata o inciso I do </w:t>
      </w:r>
      <w:r w:rsidRPr="00C72895">
        <w:rPr>
          <w:rFonts w:ascii="Arial" w:hAnsi="Arial" w:cs="Arial"/>
          <w:b/>
          <w:bCs/>
        </w:rPr>
        <w:t>caput</w:t>
      </w:r>
      <w:r w:rsidRPr="00C72895">
        <w:rPr>
          <w:rFonts w:ascii="Arial" w:hAnsi="Arial" w:cs="Arial"/>
        </w:rPr>
        <w:t> deste artigo será dirigido à autoridade que tiver editado o ato ou proferido a decisão recorrida, que, se não reconsiderar o ato ou a decisão no prazo de 3 (três) dias úteis, encaminhará o recurso com a sua motivação à autoridade superior, a qual deverá proferir sua decisão no prazo máximo de 10 (dez) dias úteis, contado do recebimento dos autos.</w:t>
      </w:r>
    </w:p>
    <w:p w14:paraId="4D3857D9" w14:textId="77777777" w:rsidR="00E20D05" w:rsidRPr="00C72895" w:rsidRDefault="00E20D05" w:rsidP="00E20D05">
      <w:pPr>
        <w:pStyle w:val="NormalWeb"/>
        <w:spacing w:before="225" w:after="225"/>
        <w:ind w:right="106" w:firstLine="131"/>
        <w:jc w:val="both"/>
        <w:rPr>
          <w:rFonts w:ascii="Arial" w:hAnsi="Arial" w:cs="Arial"/>
        </w:rPr>
      </w:pPr>
      <w:bookmarkStart w:id="85" w:name="art165§3"/>
      <w:bookmarkEnd w:id="85"/>
      <w:r w:rsidRPr="00C72895">
        <w:rPr>
          <w:rFonts w:ascii="Arial" w:hAnsi="Arial" w:cs="Arial"/>
        </w:rPr>
        <w:t>§ 3º O acolhimento do recurso implicará invalidação apenas de ato insuscetível de aproveitamento.</w:t>
      </w:r>
    </w:p>
    <w:p w14:paraId="058F0E6E" w14:textId="77777777" w:rsidR="00E20D05" w:rsidRPr="00C72895" w:rsidRDefault="00E20D05" w:rsidP="00E20D05">
      <w:pPr>
        <w:pStyle w:val="NormalWeb"/>
        <w:spacing w:before="225" w:after="225"/>
        <w:ind w:right="106" w:firstLine="131"/>
        <w:jc w:val="both"/>
        <w:rPr>
          <w:rFonts w:ascii="Arial" w:hAnsi="Arial" w:cs="Arial"/>
        </w:rPr>
      </w:pPr>
      <w:bookmarkStart w:id="86" w:name="art165§4"/>
      <w:bookmarkEnd w:id="86"/>
      <w:r w:rsidRPr="00C72895">
        <w:rPr>
          <w:rFonts w:ascii="Arial" w:hAnsi="Arial" w:cs="Arial"/>
        </w:rPr>
        <w:t>§ 4º O prazo para apresentação de contrarrazões será o mesmo do recurso e terá início na data de intimação pessoal ou de divulgação da interposição do recurso.</w:t>
      </w:r>
    </w:p>
    <w:p w14:paraId="5C294955" w14:textId="77777777" w:rsidR="00E20D05" w:rsidRPr="00C72895" w:rsidRDefault="00E20D05" w:rsidP="00E20D05">
      <w:pPr>
        <w:pStyle w:val="NormalWeb"/>
        <w:spacing w:before="225" w:after="225"/>
        <w:ind w:right="106" w:firstLine="131"/>
        <w:jc w:val="both"/>
        <w:rPr>
          <w:rFonts w:ascii="Arial" w:hAnsi="Arial" w:cs="Arial"/>
        </w:rPr>
      </w:pPr>
      <w:bookmarkStart w:id="87" w:name="art165§5"/>
      <w:bookmarkEnd w:id="87"/>
      <w:r w:rsidRPr="00C72895">
        <w:rPr>
          <w:rFonts w:ascii="Arial" w:hAnsi="Arial" w:cs="Arial"/>
        </w:rPr>
        <w:t>§ 5º Será assegurado ao licitante vista dos elementos indispensáveis à defesa de seus interesses.</w:t>
      </w:r>
    </w:p>
    <w:p w14:paraId="36EF24A3" w14:textId="77777777" w:rsidR="00E20D05" w:rsidRPr="00C72895" w:rsidRDefault="00E20D05" w:rsidP="00E20D05">
      <w:pPr>
        <w:pStyle w:val="NormalWeb"/>
        <w:spacing w:before="225" w:after="225"/>
        <w:ind w:right="106" w:firstLine="131"/>
        <w:jc w:val="both"/>
        <w:rPr>
          <w:rFonts w:ascii="Arial" w:hAnsi="Arial" w:cs="Arial"/>
        </w:rPr>
      </w:pPr>
      <w:bookmarkStart w:id="88" w:name="art166"/>
      <w:bookmarkEnd w:id="88"/>
      <w:r w:rsidRPr="00C72895">
        <w:rPr>
          <w:rFonts w:ascii="Arial" w:hAnsi="Arial" w:cs="Arial"/>
        </w:rPr>
        <w:t>Art. 166. Da aplicação das sanções previstas nos </w:t>
      </w:r>
      <w:hyperlink r:id="rId45" w:anchor="art156i" w:history="1">
        <w:r w:rsidRPr="00C72895">
          <w:rPr>
            <w:rStyle w:val="Hyperlink"/>
            <w:rFonts w:ascii="Arial" w:hAnsi="Arial" w:cs="Arial"/>
          </w:rPr>
          <w:t>incisos I, II e III do </w:t>
        </w:r>
        <w:r w:rsidRPr="00C72895">
          <w:rPr>
            <w:rStyle w:val="Hyperlink"/>
            <w:rFonts w:ascii="Arial" w:hAnsi="Arial" w:cs="Arial"/>
            <w:b/>
            <w:bCs/>
          </w:rPr>
          <w:t>caput</w:t>
        </w:r>
        <w:r w:rsidRPr="00C72895">
          <w:rPr>
            <w:rStyle w:val="Hyperlink"/>
            <w:rFonts w:ascii="Arial" w:hAnsi="Arial" w:cs="Arial"/>
          </w:rPr>
          <w:t> do art. 156 desta Lei</w:t>
        </w:r>
      </w:hyperlink>
      <w:r w:rsidRPr="00C72895">
        <w:rPr>
          <w:rFonts w:ascii="Arial" w:hAnsi="Arial" w:cs="Arial"/>
        </w:rPr>
        <w:t> caberá recurso no prazo de 15 (quinze) dias úteis, contado da data da intimação.</w:t>
      </w:r>
    </w:p>
    <w:p w14:paraId="0F5D4421" w14:textId="77777777" w:rsidR="00E20D05" w:rsidRPr="00C72895" w:rsidRDefault="00E20D05" w:rsidP="00E20D05">
      <w:pPr>
        <w:pStyle w:val="NormalWeb"/>
        <w:spacing w:before="225" w:after="225"/>
        <w:ind w:right="106" w:firstLine="131"/>
        <w:jc w:val="both"/>
        <w:rPr>
          <w:rFonts w:ascii="Arial" w:hAnsi="Arial" w:cs="Arial"/>
        </w:rPr>
      </w:pPr>
      <w:bookmarkStart w:id="89" w:name="art166p"/>
      <w:bookmarkStart w:id="90" w:name="art167"/>
      <w:bookmarkEnd w:id="89"/>
      <w:bookmarkEnd w:id="90"/>
      <w:r w:rsidRPr="00C72895">
        <w:rPr>
          <w:rFonts w:ascii="Arial" w:hAnsi="Arial" w:cs="Arial"/>
        </w:rPr>
        <w:t xml:space="preserve"> Art. 167. Da aplicação da sanção prevista no </w:t>
      </w:r>
      <w:hyperlink r:id="rId46" w:anchor="art156iv" w:history="1">
        <w:r w:rsidRPr="00C72895">
          <w:rPr>
            <w:rStyle w:val="Hyperlink"/>
            <w:rFonts w:ascii="Arial" w:hAnsi="Arial" w:cs="Arial"/>
          </w:rPr>
          <w:t>inciso IV do </w:t>
        </w:r>
        <w:r w:rsidRPr="00C72895">
          <w:rPr>
            <w:rStyle w:val="Hyperlink"/>
            <w:rFonts w:ascii="Arial" w:hAnsi="Arial" w:cs="Arial"/>
            <w:b/>
            <w:bCs/>
          </w:rPr>
          <w:t>caput</w:t>
        </w:r>
        <w:r w:rsidRPr="00C72895">
          <w:rPr>
            <w:rStyle w:val="Hyperlink"/>
            <w:rFonts w:ascii="Arial" w:hAnsi="Arial" w:cs="Arial"/>
          </w:rPr>
          <w:t> do art. 156 desta Lei</w:t>
        </w:r>
      </w:hyperlink>
      <w:r w:rsidRPr="00C72895">
        <w:rPr>
          <w:rFonts w:ascii="Arial" w:hAnsi="Arial" w:cs="Arial"/>
        </w:rPr>
        <w:t xml:space="preserve"> caberá apenas pedido de reconsideração, que deverá ser apresentado no prazo de 15 (quinze) dias </w:t>
      </w:r>
      <w:r w:rsidRPr="00C72895">
        <w:rPr>
          <w:rFonts w:ascii="Arial" w:hAnsi="Arial" w:cs="Arial"/>
        </w:rPr>
        <w:lastRenderedPageBreak/>
        <w:t>úteis, contado da data da intimação, e decidido no prazo máximo de 20 (vinte) dias úteis, contado do seu recebimento.</w:t>
      </w:r>
    </w:p>
    <w:p w14:paraId="080B6156" w14:textId="77777777" w:rsidR="00E20D05" w:rsidRPr="00C72895" w:rsidRDefault="00E20D05" w:rsidP="00E20D05">
      <w:pPr>
        <w:pStyle w:val="NormalWeb"/>
        <w:spacing w:before="225" w:after="225"/>
        <w:ind w:right="106" w:firstLine="131"/>
        <w:jc w:val="both"/>
        <w:rPr>
          <w:rFonts w:ascii="Arial" w:hAnsi="Arial" w:cs="Arial"/>
          <w:color w:val="000000"/>
        </w:rPr>
      </w:pPr>
      <w:bookmarkStart w:id="91" w:name="art168"/>
      <w:bookmarkEnd w:id="91"/>
      <w:r w:rsidRPr="00C72895">
        <w:rPr>
          <w:rFonts w:ascii="Arial" w:hAnsi="Arial" w:cs="Arial"/>
          <w:color w:val="000000"/>
        </w:rPr>
        <w:t>Art. 168. O recurso e o pedido de reconsideração terão efeito suspensivo do ato ou da decisão recorrida até que sobrevenha decisão final da autoridade competente.</w:t>
      </w:r>
    </w:p>
    <w:p w14:paraId="37A1CE53" w14:textId="6716CF76" w:rsidR="00E20D05" w:rsidRPr="00C72895" w:rsidRDefault="00E20D05" w:rsidP="00F35928">
      <w:pPr>
        <w:pStyle w:val="PargrafodaLista"/>
        <w:numPr>
          <w:ilvl w:val="0"/>
          <w:numId w:val="10"/>
        </w:numPr>
        <w:ind w:right="106"/>
        <w:jc w:val="both"/>
        <w:rPr>
          <w:rFonts w:ascii="Arial" w:hAnsi="Arial" w:cs="Arial"/>
          <w:b/>
          <w:bCs/>
        </w:rPr>
      </w:pPr>
      <w:bookmarkStart w:id="92" w:name="art168p"/>
      <w:bookmarkEnd w:id="92"/>
      <w:r w:rsidRPr="00C72895">
        <w:rPr>
          <w:rFonts w:ascii="Arial" w:hAnsi="Arial" w:cs="Arial"/>
          <w:b/>
          <w:bCs/>
        </w:rPr>
        <w:t xml:space="preserve">- DO PRAZO </w:t>
      </w:r>
    </w:p>
    <w:p w14:paraId="7121CA5A" w14:textId="77777777" w:rsidR="00F35928" w:rsidRPr="00C72895" w:rsidRDefault="00F35928" w:rsidP="00F35928">
      <w:pPr>
        <w:pStyle w:val="PargrafodaLista"/>
        <w:ind w:left="360" w:right="106"/>
        <w:jc w:val="both"/>
        <w:rPr>
          <w:rFonts w:ascii="Arial" w:hAnsi="Arial" w:cs="Arial"/>
          <w:b/>
          <w:bCs/>
        </w:rPr>
      </w:pPr>
    </w:p>
    <w:p w14:paraId="557514D3" w14:textId="2996F7FD" w:rsidR="00E20D05" w:rsidRPr="00C72895" w:rsidRDefault="00E20D05" w:rsidP="00E20D05">
      <w:pPr>
        <w:ind w:right="106" w:firstLine="131"/>
        <w:jc w:val="both"/>
        <w:rPr>
          <w:rFonts w:ascii="Arial" w:hAnsi="Arial" w:cs="Arial"/>
        </w:rPr>
      </w:pPr>
      <w:r w:rsidRPr="00C72895">
        <w:rPr>
          <w:rFonts w:ascii="Arial" w:hAnsi="Arial" w:cs="Arial"/>
        </w:rPr>
        <w:t>Estima-se o prazo</w:t>
      </w:r>
      <w:r w:rsidRPr="00C72895">
        <w:rPr>
          <w:rFonts w:ascii="Arial" w:hAnsi="Arial" w:cs="Arial"/>
          <w:spacing w:val="19"/>
        </w:rPr>
        <w:t xml:space="preserve"> </w:t>
      </w:r>
      <w:r w:rsidRPr="00C72895">
        <w:rPr>
          <w:rFonts w:ascii="Arial" w:hAnsi="Arial" w:cs="Arial"/>
        </w:rPr>
        <w:t>de</w:t>
      </w:r>
      <w:r w:rsidRPr="00C72895">
        <w:rPr>
          <w:rFonts w:ascii="Arial" w:hAnsi="Arial" w:cs="Arial"/>
          <w:spacing w:val="19"/>
        </w:rPr>
        <w:t xml:space="preserve"> </w:t>
      </w:r>
      <w:r w:rsidRPr="00C72895">
        <w:rPr>
          <w:rFonts w:ascii="Arial" w:hAnsi="Arial" w:cs="Arial"/>
        </w:rPr>
        <w:t>vigência</w:t>
      </w:r>
      <w:r w:rsidRPr="00C72895">
        <w:rPr>
          <w:rFonts w:ascii="Arial" w:hAnsi="Arial" w:cs="Arial"/>
          <w:spacing w:val="19"/>
        </w:rPr>
        <w:t xml:space="preserve"> </w:t>
      </w:r>
      <w:r w:rsidRPr="00C72895">
        <w:rPr>
          <w:rFonts w:ascii="Arial" w:hAnsi="Arial" w:cs="Arial"/>
        </w:rPr>
        <w:t>da contratação do</w:t>
      </w:r>
      <w:r w:rsidRPr="00C72895">
        <w:rPr>
          <w:rFonts w:ascii="Arial" w:hAnsi="Arial" w:cs="Arial"/>
          <w:spacing w:val="19"/>
        </w:rPr>
        <w:t xml:space="preserve"> </w:t>
      </w:r>
      <w:r w:rsidRPr="00C72895">
        <w:rPr>
          <w:rFonts w:ascii="Arial" w:hAnsi="Arial" w:cs="Arial"/>
        </w:rPr>
        <w:t>objeto</w:t>
      </w:r>
      <w:r w:rsidRPr="00C72895">
        <w:rPr>
          <w:rFonts w:ascii="Arial" w:hAnsi="Arial" w:cs="Arial"/>
          <w:spacing w:val="19"/>
        </w:rPr>
        <w:t xml:space="preserve"> </w:t>
      </w:r>
      <w:r w:rsidRPr="00C72895">
        <w:rPr>
          <w:rFonts w:ascii="Arial" w:hAnsi="Arial" w:cs="Arial"/>
        </w:rPr>
        <w:t>deste</w:t>
      </w:r>
      <w:r w:rsidRPr="00C72895">
        <w:rPr>
          <w:rFonts w:ascii="Arial" w:hAnsi="Arial" w:cs="Arial"/>
          <w:spacing w:val="19"/>
        </w:rPr>
        <w:t xml:space="preserve"> </w:t>
      </w:r>
      <w:r w:rsidRPr="00C72895">
        <w:rPr>
          <w:rFonts w:ascii="Arial" w:hAnsi="Arial" w:cs="Arial"/>
        </w:rPr>
        <w:t>termo</w:t>
      </w:r>
      <w:r w:rsidRPr="00C72895">
        <w:rPr>
          <w:rFonts w:ascii="Arial" w:hAnsi="Arial" w:cs="Arial"/>
          <w:spacing w:val="16"/>
        </w:rPr>
        <w:t xml:space="preserve"> </w:t>
      </w:r>
      <w:r w:rsidRPr="00C72895">
        <w:rPr>
          <w:rFonts w:ascii="Arial" w:hAnsi="Arial" w:cs="Arial"/>
        </w:rPr>
        <w:t>de</w:t>
      </w:r>
      <w:r w:rsidRPr="00C72895">
        <w:rPr>
          <w:rFonts w:ascii="Arial" w:hAnsi="Arial" w:cs="Arial"/>
          <w:spacing w:val="19"/>
        </w:rPr>
        <w:t xml:space="preserve"> </w:t>
      </w:r>
      <w:r w:rsidRPr="00C72895">
        <w:rPr>
          <w:rFonts w:ascii="Arial" w:hAnsi="Arial" w:cs="Arial"/>
        </w:rPr>
        <w:t>referência, por período compreendido a partir</w:t>
      </w:r>
      <w:r w:rsidR="008B357B" w:rsidRPr="00C72895">
        <w:rPr>
          <w:rFonts w:ascii="Arial" w:hAnsi="Arial" w:cs="Arial"/>
        </w:rPr>
        <w:t xml:space="preserve"> da assinatura do contrato até xx   de xxxxxxx</w:t>
      </w:r>
      <w:r w:rsidRPr="00C72895">
        <w:rPr>
          <w:rFonts w:ascii="Arial" w:hAnsi="Arial" w:cs="Arial"/>
        </w:rPr>
        <w:t xml:space="preserve"> de 202</w:t>
      </w:r>
      <w:r w:rsidR="008B357B" w:rsidRPr="00C72895">
        <w:rPr>
          <w:rFonts w:ascii="Arial" w:hAnsi="Arial" w:cs="Arial"/>
        </w:rPr>
        <w:t>5</w:t>
      </w:r>
      <w:r w:rsidRPr="00C72895">
        <w:rPr>
          <w:rFonts w:ascii="Arial" w:hAnsi="Arial" w:cs="Arial"/>
          <w:spacing w:val="20"/>
        </w:rPr>
        <w:t>,</w:t>
      </w:r>
      <w:r w:rsidRPr="00C72895">
        <w:rPr>
          <w:rFonts w:ascii="Arial" w:hAnsi="Arial" w:cs="Arial"/>
          <w:spacing w:val="19"/>
        </w:rPr>
        <w:t xml:space="preserve"> </w:t>
      </w:r>
      <w:r w:rsidRPr="00C72895">
        <w:rPr>
          <w:rFonts w:ascii="Arial" w:hAnsi="Arial" w:cs="Arial"/>
        </w:rPr>
        <w:t>contados</w:t>
      </w:r>
      <w:r w:rsidRPr="00C72895">
        <w:rPr>
          <w:rFonts w:ascii="Arial" w:hAnsi="Arial" w:cs="Arial"/>
          <w:spacing w:val="21"/>
        </w:rPr>
        <w:t xml:space="preserve"> </w:t>
      </w:r>
      <w:r w:rsidRPr="00C72895">
        <w:rPr>
          <w:rFonts w:ascii="Arial" w:hAnsi="Arial" w:cs="Arial"/>
        </w:rPr>
        <w:t>da</w:t>
      </w:r>
      <w:r w:rsidRPr="00C72895">
        <w:rPr>
          <w:rFonts w:ascii="Arial" w:hAnsi="Arial" w:cs="Arial"/>
          <w:spacing w:val="19"/>
        </w:rPr>
        <w:t xml:space="preserve"> </w:t>
      </w:r>
      <w:r w:rsidRPr="00C72895">
        <w:rPr>
          <w:rFonts w:ascii="Arial" w:hAnsi="Arial" w:cs="Arial"/>
        </w:rPr>
        <w:t xml:space="preserve">sua </w:t>
      </w:r>
      <w:r w:rsidRPr="00C72895">
        <w:rPr>
          <w:rFonts w:ascii="Arial" w:hAnsi="Arial" w:cs="Arial"/>
          <w:spacing w:val="-53"/>
        </w:rPr>
        <w:t xml:space="preserve"> </w:t>
      </w:r>
      <w:r w:rsidRPr="00C72895">
        <w:rPr>
          <w:rFonts w:ascii="Arial" w:hAnsi="Arial" w:cs="Arial"/>
        </w:rPr>
        <w:t>assinatura</w:t>
      </w:r>
      <w:r w:rsidRPr="00C72895">
        <w:rPr>
          <w:rFonts w:ascii="Arial" w:hAnsi="Arial" w:cs="Arial"/>
          <w:spacing w:val="-2"/>
        </w:rPr>
        <w:t xml:space="preserve"> </w:t>
      </w:r>
      <w:r w:rsidRPr="00C72895">
        <w:rPr>
          <w:rFonts w:ascii="Arial" w:hAnsi="Arial" w:cs="Arial"/>
        </w:rPr>
        <w:t>no instrumento contratual.</w:t>
      </w:r>
    </w:p>
    <w:p w14:paraId="1FB4686D" w14:textId="77777777" w:rsidR="00F35928" w:rsidRPr="00C72895" w:rsidRDefault="00F35928" w:rsidP="00E20D05">
      <w:pPr>
        <w:ind w:right="106" w:firstLine="131"/>
        <w:jc w:val="both"/>
        <w:rPr>
          <w:rFonts w:ascii="Arial" w:hAnsi="Arial" w:cs="Arial"/>
        </w:rPr>
      </w:pPr>
    </w:p>
    <w:p w14:paraId="181729F6" w14:textId="77777777" w:rsidR="00F35928" w:rsidRPr="00C72895" w:rsidRDefault="00F35928" w:rsidP="00F35928">
      <w:pPr>
        <w:pStyle w:val="PargrafodaLista"/>
        <w:ind w:left="360" w:right="106"/>
        <w:jc w:val="both"/>
        <w:rPr>
          <w:rFonts w:ascii="Arial" w:hAnsi="Arial" w:cs="Arial"/>
          <w:b/>
          <w:bCs/>
        </w:rPr>
      </w:pPr>
    </w:p>
    <w:p w14:paraId="74E56FE7" w14:textId="77777777" w:rsidR="00F35928" w:rsidRPr="00C72895" w:rsidRDefault="00F35928" w:rsidP="00F35928">
      <w:pPr>
        <w:pStyle w:val="PargrafodaLista"/>
        <w:ind w:left="360" w:right="106"/>
        <w:jc w:val="both"/>
        <w:rPr>
          <w:rFonts w:ascii="Arial" w:hAnsi="Arial" w:cs="Arial"/>
          <w:b/>
          <w:bCs/>
        </w:rPr>
      </w:pPr>
    </w:p>
    <w:p w14:paraId="0559CD15" w14:textId="77777777" w:rsidR="00F35928" w:rsidRPr="00C72895" w:rsidRDefault="00F35928" w:rsidP="00F35928">
      <w:pPr>
        <w:pStyle w:val="PargrafodaLista"/>
        <w:ind w:left="360" w:right="106"/>
        <w:jc w:val="both"/>
        <w:rPr>
          <w:rFonts w:ascii="Arial" w:hAnsi="Arial" w:cs="Arial"/>
          <w:b/>
          <w:bCs/>
        </w:rPr>
      </w:pPr>
    </w:p>
    <w:p w14:paraId="07ACD838" w14:textId="2102D95F" w:rsidR="00E20D05" w:rsidRPr="00C72895" w:rsidRDefault="00E20D05" w:rsidP="00F35928">
      <w:pPr>
        <w:pStyle w:val="PargrafodaLista"/>
        <w:numPr>
          <w:ilvl w:val="0"/>
          <w:numId w:val="10"/>
        </w:numPr>
        <w:ind w:right="106"/>
        <w:jc w:val="both"/>
        <w:rPr>
          <w:rFonts w:ascii="Arial" w:hAnsi="Arial" w:cs="Arial"/>
          <w:b/>
          <w:bCs/>
        </w:rPr>
      </w:pPr>
      <w:r w:rsidRPr="00C72895">
        <w:rPr>
          <w:rFonts w:ascii="Arial" w:hAnsi="Arial" w:cs="Arial"/>
          <w:b/>
          <w:bCs/>
        </w:rPr>
        <w:t>- DO FORO</w:t>
      </w:r>
    </w:p>
    <w:p w14:paraId="5CB7DC8C" w14:textId="77777777" w:rsidR="00F35928" w:rsidRPr="00C72895" w:rsidRDefault="00F35928" w:rsidP="00F35928">
      <w:pPr>
        <w:pStyle w:val="PargrafodaLista"/>
        <w:ind w:left="360" w:right="106"/>
        <w:jc w:val="both"/>
        <w:rPr>
          <w:rFonts w:ascii="Arial" w:hAnsi="Arial" w:cs="Arial"/>
          <w:b/>
          <w:bCs/>
        </w:rPr>
      </w:pPr>
    </w:p>
    <w:p w14:paraId="0CEF8F99" w14:textId="77777777" w:rsidR="00E20D05" w:rsidRPr="00C72895" w:rsidRDefault="00E20D05" w:rsidP="00913F87">
      <w:pPr>
        <w:widowControl w:val="0"/>
        <w:autoSpaceDE w:val="0"/>
        <w:autoSpaceDN w:val="0"/>
        <w:adjustRightInd w:val="0"/>
        <w:ind w:right="106"/>
        <w:jc w:val="both"/>
        <w:rPr>
          <w:rFonts w:ascii="Arial" w:eastAsia="Times New Roman" w:hAnsi="Arial" w:cs="Arial"/>
          <w:color w:val="000000"/>
          <w:bdr w:val="none" w:sz="0" w:space="0" w:color="auto" w:frame="1"/>
        </w:rPr>
      </w:pPr>
      <w:r w:rsidRPr="00C72895">
        <w:rPr>
          <w:rFonts w:ascii="Arial" w:eastAsia="Times New Roman" w:hAnsi="Arial" w:cs="Arial"/>
          <w:bCs/>
        </w:rPr>
        <w:t>Para dirimir quaisquer dúvidas decorrentes do presente termo aditivo sobre o contrato, elegem as partes o Foro da Comarca de Ananás/TO, com renúncia expressa a qualquer outro por mais privilegiado que seja.</w:t>
      </w:r>
      <w:r w:rsidRPr="00C72895">
        <w:rPr>
          <w:rFonts w:ascii="Arial" w:eastAsia="Times New Roman" w:hAnsi="Arial" w:cs="Arial"/>
          <w:color w:val="000000"/>
          <w:bdr w:val="none" w:sz="0" w:space="0" w:color="auto" w:frame="1"/>
        </w:rPr>
        <w:t xml:space="preserve">       </w:t>
      </w:r>
    </w:p>
    <w:p w14:paraId="5D649D59" w14:textId="77777777" w:rsidR="00E20D05" w:rsidRPr="00C72895" w:rsidRDefault="00E20D05" w:rsidP="00E20D05">
      <w:pPr>
        <w:widowControl w:val="0"/>
        <w:autoSpaceDE w:val="0"/>
        <w:autoSpaceDN w:val="0"/>
        <w:adjustRightInd w:val="0"/>
        <w:ind w:right="106" w:firstLine="131"/>
        <w:jc w:val="right"/>
        <w:rPr>
          <w:rFonts w:ascii="Arial" w:eastAsia="Times New Roman" w:hAnsi="Arial" w:cs="Arial"/>
          <w:color w:val="000000"/>
          <w:bdr w:val="none" w:sz="0" w:space="0" w:color="auto" w:frame="1"/>
        </w:rPr>
      </w:pPr>
      <w:r w:rsidRPr="00C72895">
        <w:rPr>
          <w:rFonts w:ascii="Arial" w:eastAsia="Times New Roman" w:hAnsi="Arial" w:cs="Arial"/>
          <w:color w:val="000000"/>
          <w:bdr w:val="none" w:sz="0" w:space="0" w:color="auto" w:frame="1"/>
        </w:rPr>
        <w:t xml:space="preserve">                       </w:t>
      </w:r>
    </w:p>
    <w:p w14:paraId="3D6A6DAC" w14:textId="77777777" w:rsidR="00F35928" w:rsidRPr="00C72895" w:rsidRDefault="00F35928" w:rsidP="00E20D05">
      <w:pPr>
        <w:widowControl w:val="0"/>
        <w:autoSpaceDE w:val="0"/>
        <w:autoSpaceDN w:val="0"/>
        <w:adjustRightInd w:val="0"/>
        <w:ind w:right="106" w:firstLine="131"/>
        <w:jc w:val="right"/>
        <w:rPr>
          <w:rFonts w:ascii="Arial" w:eastAsia="Times New Roman" w:hAnsi="Arial" w:cs="Arial"/>
          <w:color w:val="000000"/>
          <w:bdr w:val="none" w:sz="0" w:space="0" w:color="auto" w:frame="1"/>
        </w:rPr>
      </w:pPr>
    </w:p>
    <w:p w14:paraId="77F54515" w14:textId="7F70F268" w:rsidR="00E20D05" w:rsidRPr="00C72895" w:rsidRDefault="00E20D05" w:rsidP="00E20D05">
      <w:pPr>
        <w:widowControl w:val="0"/>
        <w:autoSpaceDE w:val="0"/>
        <w:autoSpaceDN w:val="0"/>
        <w:adjustRightInd w:val="0"/>
        <w:ind w:right="106" w:firstLine="131"/>
        <w:jc w:val="right"/>
        <w:rPr>
          <w:rFonts w:ascii="Arial" w:eastAsia="Times New Roman" w:hAnsi="Arial" w:cs="Arial"/>
          <w:bCs/>
          <w:bdr w:val="none" w:sz="0" w:space="0" w:color="auto" w:frame="1"/>
        </w:rPr>
      </w:pPr>
      <w:r w:rsidRPr="00C72895">
        <w:rPr>
          <w:rFonts w:ascii="Arial" w:eastAsia="Times New Roman" w:hAnsi="Arial" w:cs="Arial"/>
          <w:color w:val="000000"/>
          <w:bdr w:val="none" w:sz="0" w:space="0" w:color="auto" w:frame="1"/>
        </w:rPr>
        <w:t xml:space="preserve"> </w:t>
      </w:r>
      <w:r w:rsidRPr="00C72895">
        <w:rPr>
          <w:rFonts w:ascii="Arial" w:hAnsi="Arial" w:cs="Arial"/>
        </w:rPr>
        <w:t>Departamento de Licitação de Angico/TO, aos 2</w:t>
      </w:r>
      <w:r w:rsidR="00457C0C">
        <w:rPr>
          <w:rFonts w:ascii="Arial" w:hAnsi="Arial" w:cs="Arial"/>
        </w:rPr>
        <w:t>4</w:t>
      </w:r>
      <w:r w:rsidRPr="00C72895">
        <w:rPr>
          <w:rFonts w:ascii="Arial" w:hAnsi="Arial" w:cs="Arial"/>
        </w:rPr>
        <w:t xml:space="preserve"> de outubro </w:t>
      </w:r>
      <w:r w:rsidRPr="00C72895">
        <w:rPr>
          <w:rFonts w:ascii="Arial" w:eastAsia="Times New Roman" w:hAnsi="Arial" w:cs="Arial"/>
          <w:bCs/>
          <w:bdr w:val="none" w:sz="0" w:space="0" w:color="auto" w:frame="1"/>
        </w:rPr>
        <w:t>de 202</w:t>
      </w:r>
      <w:r w:rsidR="00CF1721" w:rsidRPr="00C72895">
        <w:rPr>
          <w:rFonts w:ascii="Arial" w:eastAsia="Times New Roman" w:hAnsi="Arial" w:cs="Arial"/>
          <w:bCs/>
          <w:bdr w:val="none" w:sz="0" w:space="0" w:color="auto" w:frame="1"/>
        </w:rPr>
        <w:t>5</w:t>
      </w:r>
      <w:r w:rsidRPr="00C72895">
        <w:rPr>
          <w:rFonts w:ascii="Arial" w:eastAsia="Times New Roman" w:hAnsi="Arial" w:cs="Arial"/>
          <w:bCs/>
          <w:bdr w:val="none" w:sz="0" w:space="0" w:color="auto" w:frame="1"/>
        </w:rPr>
        <w:t>.</w:t>
      </w:r>
    </w:p>
    <w:p w14:paraId="3EDAC81A" w14:textId="77777777" w:rsidR="00F35928" w:rsidRPr="00C72895" w:rsidRDefault="00F35928" w:rsidP="00E20D05">
      <w:pPr>
        <w:widowControl w:val="0"/>
        <w:autoSpaceDE w:val="0"/>
        <w:autoSpaceDN w:val="0"/>
        <w:adjustRightInd w:val="0"/>
        <w:ind w:right="106" w:firstLine="131"/>
        <w:jc w:val="right"/>
        <w:rPr>
          <w:rFonts w:ascii="Arial" w:eastAsia="Times New Roman" w:hAnsi="Arial" w:cs="Arial"/>
          <w:bCs/>
          <w:bdr w:val="none" w:sz="0" w:space="0" w:color="auto" w:frame="1"/>
        </w:rPr>
      </w:pPr>
    </w:p>
    <w:p w14:paraId="17682A19" w14:textId="5229E24E" w:rsidR="00E20D05" w:rsidRPr="00C72895" w:rsidRDefault="00E20D05" w:rsidP="00E20D05">
      <w:pPr>
        <w:widowControl w:val="0"/>
        <w:autoSpaceDE w:val="0"/>
        <w:autoSpaceDN w:val="0"/>
        <w:adjustRightInd w:val="0"/>
        <w:ind w:right="113"/>
        <w:jc w:val="right"/>
        <w:rPr>
          <w:rFonts w:ascii="Arial" w:eastAsia="Times New Roman" w:hAnsi="Arial" w:cs="Arial"/>
          <w:bCs/>
          <w:bdr w:val="none" w:sz="0" w:space="0" w:color="auto" w:frame="1"/>
        </w:rPr>
      </w:pPr>
    </w:p>
    <w:p w14:paraId="47887AA9" w14:textId="77777777" w:rsidR="00F35928" w:rsidRPr="00C72895" w:rsidRDefault="00F35928" w:rsidP="00E20D05">
      <w:pPr>
        <w:widowControl w:val="0"/>
        <w:autoSpaceDE w:val="0"/>
        <w:autoSpaceDN w:val="0"/>
        <w:adjustRightInd w:val="0"/>
        <w:ind w:right="113"/>
        <w:jc w:val="right"/>
        <w:rPr>
          <w:rFonts w:ascii="Arial" w:hAnsi="Arial" w:cs="Arial"/>
        </w:rPr>
      </w:pPr>
    </w:p>
    <w:p w14:paraId="79293D96" w14:textId="77777777" w:rsidR="00F35928" w:rsidRPr="00C72895" w:rsidRDefault="00F35928" w:rsidP="00F35928">
      <w:pPr>
        <w:widowControl w:val="0"/>
        <w:autoSpaceDE w:val="0"/>
        <w:autoSpaceDN w:val="0"/>
        <w:adjustRightInd w:val="0"/>
        <w:ind w:right="113"/>
        <w:jc w:val="center"/>
        <w:rPr>
          <w:rFonts w:ascii="Arial" w:hAnsi="Arial" w:cs="Arial"/>
          <w:bCs/>
          <w:lang w:val="x-none"/>
        </w:rPr>
      </w:pPr>
      <w:r w:rsidRPr="00C72895">
        <w:rPr>
          <w:rFonts w:ascii="Arial" w:hAnsi="Arial" w:cs="Arial"/>
          <w:bCs/>
          <w:lang w:val="x-none"/>
        </w:rPr>
        <w:t>CLEOFAN BARBOSA LIMA</w:t>
      </w:r>
    </w:p>
    <w:p w14:paraId="3E2C9B4E" w14:textId="77777777" w:rsidR="00F35928" w:rsidRPr="00C72895" w:rsidRDefault="00F35928" w:rsidP="00F35928">
      <w:pPr>
        <w:widowControl w:val="0"/>
        <w:autoSpaceDE w:val="0"/>
        <w:autoSpaceDN w:val="0"/>
        <w:adjustRightInd w:val="0"/>
        <w:ind w:right="113"/>
        <w:jc w:val="center"/>
        <w:rPr>
          <w:rFonts w:ascii="Arial" w:hAnsi="Arial" w:cs="Arial"/>
          <w:b/>
          <w:bCs/>
        </w:rPr>
      </w:pPr>
      <w:r w:rsidRPr="00C72895">
        <w:rPr>
          <w:rFonts w:ascii="Arial" w:hAnsi="Arial" w:cs="Arial"/>
          <w:b/>
          <w:bCs/>
          <w:lang w:val="x-none"/>
        </w:rPr>
        <w:t xml:space="preserve">PREFEITO MUNICIPAL </w:t>
      </w:r>
      <w:r w:rsidRPr="00C72895">
        <w:rPr>
          <w:rFonts w:ascii="Arial" w:hAnsi="Arial" w:cs="Arial"/>
          <w:b/>
          <w:bCs/>
        </w:rPr>
        <w:t>DE ANGICO/TO</w:t>
      </w:r>
    </w:p>
    <w:p w14:paraId="504EC3E5" w14:textId="77777777" w:rsidR="00F35928" w:rsidRPr="00C72895" w:rsidRDefault="00F35928" w:rsidP="00F35928">
      <w:pPr>
        <w:widowControl w:val="0"/>
        <w:autoSpaceDE w:val="0"/>
        <w:autoSpaceDN w:val="0"/>
        <w:adjustRightInd w:val="0"/>
        <w:ind w:right="113"/>
        <w:jc w:val="center"/>
        <w:rPr>
          <w:rFonts w:ascii="Arial" w:hAnsi="Arial" w:cs="Arial"/>
          <w:bCs/>
          <w:lang w:val="x-none"/>
        </w:rPr>
      </w:pPr>
      <w:r w:rsidRPr="00C72895">
        <w:rPr>
          <w:rFonts w:ascii="Arial" w:hAnsi="Arial" w:cs="Arial"/>
          <w:bCs/>
          <w:lang w:val="x-none"/>
        </w:rPr>
        <w:t>CNPJ: 25.064.098/0001-71</w:t>
      </w:r>
    </w:p>
    <w:p w14:paraId="1BE0A350" w14:textId="39F02B46" w:rsidR="00E20D05" w:rsidRDefault="00931A09" w:rsidP="00E20D05">
      <w:pPr>
        <w:jc w:val="center"/>
        <w:rPr>
          <w:rFonts w:ascii="Arial" w:hAnsi="Arial" w:cs="Arial"/>
          <w:bCs/>
        </w:rPr>
      </w:pPr>
      <w:r>
        <w:rPr>
          <w:rFonts w:ascii="Arial" w:hAnsi="Arial" w:cs="Arial"/>
          <w:bCs/>
        </w:rPr>
        <w:t>ORGÃO GERERNCIADOR</w:t>
      </w:r>
    </w:p>
    <w:p w14:paraId="6E0BB2BE" w14:textId="51D52180" w:rsidR="00931A09" w:rsidRDefault="00931A09" w:rsidP="00E20D05">
      <w:pPr>
        <w:jc w:val="center"/>
        <w:rPr>
          <w:rFonts w:ascii="Arial" w:hAnsi="Arial" w:cs="Arial"/>
          <w:bCs/>
        </w:rPr>
      </w:pPr>
    </w:p>
    <w:p w14:paraId="78731CB7" w14:textId="732183ED" w:rsidR="00931A09" w:rsidRDefault="00931A09" w:rsidP="00E20D05">
      <w:pPr>
        <w:jc w:val="center"/>
        <w:rPr>
          <w:rFonts w:ascii="Arial" w:hAnsi="Arial" w:cs="Arial"/>
          <w:bCs/>
        </w:rPr>
      </w:pPr>
    </w:p>
    <w:p w14:paraId="67CF0738" w14:textId="0C54CD62" w:rsidR="00931A09" w:rsidRDefault="00931A09" w:rsidP="00E20D05">
      <w:pPr>
        <w:jc w:val="center"/>
        <w:rPr>
          <w:rFonts w:ascii="Arial" w:hAnsi="Arial" w:cs="Arial"/>
          <w:bCs/>
        </w:rPr>
      </w:pPr>
    </w:p>
    <w:p w14:paraId="2C57DA81" w14:textId="41665FA7" w:rsidR="00931A09" w:rsidRDefault="00931A09" w:rsidP="00E20D05">
      <w:pPr>
        <w:jc w:val="center"/>
        <w:rPr>
          <w:rFonts w:ascii="Arial" w:hAnsi="Arial" w:cs="Arial"/>
          <w:bCs/>
        </w:rPr>
      </w:pPr>
    </w:p>
    <w:p w14:paraId="0F706CE0" w14:textId="670D93BB" w:rsidR="00931A09" w:rsidRDefault="00931A09" w:rsidP="00E20D05">
      <w:pPr>
        <w:jc w:val="center"/>
        <w:rPr>
          <w:rFonts w:ascii="Arial" w:hAnsi="Arial" w:cs="Arial"/>
          <w:bCs/>
        </w:rPr>
      </w:pPr>
    </w:p>
    <w:p w14:paraId="0EE95C48" w14:textId="2985E67D" w:rsidR="00931A09" w:rsidRDefault="00931A09" w:rsidP="00E20D05">
      <w:pPr>
        <w:jc w:val="center"/>
        <w:rPr>
          <w:rFonts w:ascii="Arial" w:hAnsi="Arial" w:cs="Arial"/>
          <w:bCs/>
        </w:rPr>
      </w:pPr>
    </w:p>
    <w:p w14:paraId="10E802F5" w14:textId="2FC637AA" w:rsidR="00931A09" w:rsidRDefault="00931A09" w:rsidP="00E20D05">
      <w:pPr>
        <w:jc w:val="center"/>
        <w:rPr>
          <w:rFonts w:ascii="Arial" w:hAnsi="Arial" w:cs="Arial"/>
          <w:bCs/>
        </w:rPr>
      </w:pPr>
    </w:p>
    <w:p w14:paraId="6252333F" w14:textId="0684E476" w:rsidR="00931A09" w:rsidRDefault="00931A09" w:rsidP="00E20D05">
      <w:pPr>
        <w:jc w:val="center"/>
        <w:rPr>
          <w:rFonts w:ascii="Arial" w:hAnsi="Arial" w:cs="Arial"/>
          <w:bCs/>
        </w:rPr>
      </w:pPr>
    </w:p>
    <w:p w14:paraId="333D3DE9" w14:textId="4F7CF294" w:rsidR="00931A09" w:rsidRDefault="00931A09" w:rsidP="00E20D05">
      <w:pPr>
        <w:jc w:val="center"/>
        <w:rPr>
          <w:rFonts w:ascii="Arial" w:hAnsi="Arial" w:cs="Arial"/>
          <w:bCs/>
        </w:rPr>
      </w:pPr>
    </w:p>
    <w:p w14:paraId="0772F6EE" w14:textId="6077AFCC" w:rsidR="00931A09" w:rsidRDefault="00931A09" w:rsidP="00E20D05">
      <w:pPr>
        <w:jc w:val="center"/>
        <w:rPr>
          <w:rFonts w:ascii="Arial" w:hAnsi="Arial" w:cs="Arial"/>
          <w:bCs/>
        </w:rPr>
      </w:pPr>
    </w:p>
    <w:p w14:paraId="6AA00CCF" w14:textId="19184A07" w:rsidR="00931A09" w:rsidRDefault="00931A09" w:rsidP="00E20D05">
      <w:pPr>
        <w:jc w:val="center"/>
        <w:rPr>
          <w:rFonts w:ascii="Arial" w:hAnsi="Arial" w:cs="Arial"/>
          <w:bCs/>
        </w:rPr>
      </w:pPr>
    </w:p>
    <w:p w14:paraId="53DCA670" w14:textId="52EA03DB" w:rsidR="00931A09" w:rsidRDefault="00931A09" w:rsidP="00E20D05">
      <w:pPr>
        <w:jc w:val="center"/>
        <w:rPr>
          <w:rFonts w:ascii="Arial" w:hAnsi="Arial" w:cs="Arial"/>
          <w:bCs/>
        </w:rPr>
      </w:pPr>
    </w:p>
    <w:p w14:paraId="76A2DB59" w14:textId="60C5C9A9" w:rsidR="00931A09" w:rsidRDefault="00931A09" w:rsidP="00E20D05">
      <w:pPr>
        <w:jc w:val="center"/>
        <w:rPr>
          <w:rFonts w:ascii="Arial" w:hAnsi="Arial" w:cs="Arial"/>
          <w:bCs/>
        </w:rPr>
      </w:pPr>
    </w:p>
    <w:p w14:paraId="1ED63AA1" w14:textId="1B93EAFD" w:rsidR="00931A09" w:rsidRDefault="00931A09" w:rsidP="00E20D05">
      <w:pPr>
        <w:jc w:val="center"/>
        <w:rPr>
          <w:rFonts w:ascii="Arial" w:hAnsi="Arial" w:cs="Arial"/>
          <w:bCs/>
        </w:rPr>
      </w:pPr>
    </w:p>
    <w:p w14:paraId="14AA9DBE" w14:textId="70722D7B" w:rsidR="00931A09" w:rsidRDefault="00931A09" w:rsidP="00E20D05">
      <w:pPr>
        <w:jc w:val="center"/>
        <w:rPr>
          <w:rFonts w:ascii="Arial" w:hAnsi="Arial" w:cs="Arial"/>
          <w:bCs/>
        </w:rPr>
      </w:pPr>
    </w:p>
    <w:p w14:paraId="6747AF02" w14:textId="4411CC26" w:rsidR="00931A09" w:rsidRDefault="00931A09" w:rsidP="00E20D05">
      <w:pPr>
        <w:jc w:val="center"/>
        <w:rPr>
          <w:rFonts w:ascii="Arial" w:hAnsi="Arial" w:cs="Arial"/>
          <w:bCs/>
        </w:rPr>
      </w:pPr>
    </w:p>
    <w:p w14:paraId="79D1A146" w14:textId="7A24E19A" w:rsidR="00931A09" w:rsidRDefault="00931A09" w:rsidP="00E20D05">
      <w:pPr>
        <w:jc w:val="center"/>
        <w:rPr>
          <w:rFonts w:ascii="Arial" w:hAnsi="Arial" w:cs="Arial"/>
          <w:bCs/>
        </w:rPr>
      </w:pPr>
    </w:p>
    <w:p w14:paraId="73EFD5CA" w14:textId="52E9A888" w:rsidR="00931A09" w:rsidRDefault="00931A09" w:rsidP="00E20D05">
      <w:pPr>
        <w:jc w:val="center"/>
        <w:rPr>
          <w:rFonts w:ascii="Arial" w:hAnsi="Arial" w:cs="Arial"/>
          <w:bCs/>
        </w:rPr>
      </w:pPr>
    </w:p>
    <w:p w14:paraId="68F356E0" w14:textId="5A58B7AD" w:rsidR="00931A09" w:rsidRDefault="00931A09" w:rsidP="00E20D05">
      <w:pPr>
        <w:jc w:val="center"/>
        <w:rPr>
          <w:rFonts w:ascii="Arial" w:hAnsi="Arial" w:cs="Arial"/>
          <w:bCs/>
        </w:rPr>
      </w:pPr>
    </w:p>
    <w:p w14:paraId="66F8F8CE" w14:textId="77777777" w:rsidR="00931A09" w:rsidRPr="00C72895" w:rsidRDefault="00931A09" w:rsidP="00E20D05">
      <w:pPr>
        <w:jc w:val="center"/>
        <w:rPr>
          <w:rFonts w:ascii="Arial" w:eastAsia="Times New Roman" w:hAnsi="Arial" w:cs="Arial"/>
          <w:b/>
          <w:bCs/>
        </w:rPr>
      </w:pPr>
    </w:p>
    <w:p w14:paraId="28E6AFAF" w14:textId="77777777" w:rsidR="00CF1721" w:rsidRPr="00C72895" w:rsidRDefault="00CF1721" w:rsidP="00CF1721">
      <w:pPr>
        <w:rPr>
          <w:rFonts w:ascii="Arial" w:hAnsi="Arial" w:cs="Arial"/>
          <w:b/>
        </w:rPr>
      </w:pPr>
      <w:r w:rsidRPr="00C72895">
        <w:rPr>
          <w:rFonts w:ascii="Arial" w:hAnsi="Arial" w:cs="Arial"/>
          <w:b/>
        </w:rPr>
        <w:t>PROCESSO ADMINISTRATIVO Nº 1310/2025</w:t>
      </w:r>
    </w:p>
    <w:p w14:paraId="422565AC" w14:textId="77777777" w:rsidR="00CF1721" w:rsidRPr="00C72895" w:rsidRDefault="00CF1721" w:rsidP="00CF1721">
      <w:pPr>
        <w:jc w:val="center"/>
        <w:rPr>
          <w:rFonts w:ascii="Arial" w:hAnsi="Arial" w:cs="Arial"/>
          <w:b/>
        </w:rPr>
      </w:pPr>
    </w:p>
    <w:p w14:paraId="2FBA4D0E" w14:textId="5A53391D" w:rsidR="00CF1721" w:rsidRPr="00C72895" w:rsidRDefault="00CF1721" w:rsidP="00CF1721">
      <w:pPr>
        <w:rPr>
          <w:rStyle w:val="Forte"/>
          <w:rFonts w:ascii="Arial" w:hAnsi="Arial" w:cs="Arial"/>
        </w:rPr>
      </w:pPr>
      <w:r w:rsidRPr="00C72895">
        <w:rPr>
          <w:rFonts w:ascii="Arial" w:hAnsi="Arial" w:cs="Arial"/>
          <w:b/>
        </w:rPr>
        <w:t xml:space="preserve">PREGÃO </w:t>
      </w:r>
      <w:r w:rsidR="0066523F" w:rsidRPr="00C72895">
        <w:rPr>
          <w:rFonts w:ascii="Arial" w:hAnsi="Arial" w:cs="Arial"/>
          <w:b/>
        </w:rPr>
        <w:t xml:space="preserve">ELETRÔNICO </w:t>
      </w:r>
      <w:r w:rsidRPr="00C72895">
        <w:rPr>
          <w:rFonts w:ascii="Arial" w:hAnsi="Arial" w:cs="Arial"/>
          <w:b/>
        </w:rPr>
        <w:t>SRP Nº</w:t>
      </w:r>
      <w:r w:rsidR="00F35928" w:rsidRPr="00C72895">
        <w:rPr>
          <w:rFonts w:ascii="Arial" w:hAnsi="Arial" w:cs="Arial"/>
          <w:b/>
        </w:rPr>
        <w:t>-----</w:t>
      </w:r>
      <w:r w:rsidRPr="00C72895">
        <w:rPr>
          <w:rFonts w:ascii="Arial" w:hAnsi="Arial" w:cs="Arial"/>
          <w:b/>
        </w:rPr>
        <w:t>/2025</w:t>
      </w:r>
    </w:p>
    <w:p w14:paraId="5CE590CA" w14:textId="77777777" w:rsidR="00696DD4" w:rsidRPr="00C72895" w:rsidRDefault="00696DD4" w:rsidP="00696DD4">
      <w:pPr>
        <w:suppressAutoHyphens/>
        <w:jc w:val="center"/>
        <w:rPr>
          <w:rFonts w:ascii="Arial" w:hAnsi="Arial" w:cs="Arial"/>
          <w:bCs/>
          <w:lang w:val="x-none"/>
        </w:rPr>
      </w:pPr>
    </w:p>
    <w:p w14:paraId="6DF06E9F" w14:textId="77777777" w:rsidR="00696DD4" w:rsidRPr="00C72895" w:rsidRDefault="00696DD4" w:rsidP="00696DD4">
      <w:pPr>
        <w:suppressAutoHyphens/>
        <w:jc w:val="center"/>
        <w:rPr>
          <w:rFonts w:ascii="Arial" w:hAnsi="Arial" w:cs="Arial"/>
          <w:bCs/>
          <w:lang w:val="x-none"/>
        </w:rPr>
      </w:pPr>
    </w:p>
    <w:p w14:paraId="3BD0B06A" w14:textId="77777777" w:rsidR="00696DD4" w:rsidRPr="00C72895" w:rsidRDefault="00696DD4" w:rsidP="00696DD4">
      <w:pPr>
        <w:tabs>
          <w:tab w:val="left" w:pos="7849"/>
          <w:tab w:val="left" w:pos="8451"/>
        </w:tabs>
        <w:spacing w:before="18"/>
        <w:rPr>
          <w:rFonts w:ascii="Arial" w:hAnsi="Arial" w:cs="Arial"/>
          <w:b/>
        </w:rPr>
      </w:pPr>
      <w:r w:rsidRPr="00C72895">
        <w:rPr>
          <w:rFonts w:ascii="Arial" w:hAnsi="Arial" w:cs="Arial"/>
          <w:b/>
        </w:rPr>
        <w:t>ANEXO</w:t>
      </w:r>
      <w:r w:rsidRPr="00C72895">
        <w:rPr>
          <w:rFonts w:ascii="Arial" w:hAnsi="Arial" w:cs="Arial"/>
          <w:b/>
          <w:spacing w:val="-4"/>
        </w:rPr>
        <w:t xml:space="preserve"> </w:t>
      </w:r>
      <w:r w:rsidRPr="00C72895">
        <w:rPr>
          <w:rFonts w:ascii="Arial" w:hAnsi="Arial" w:cs="Arial"/>
          <w:b/>
        </w:rPr>
        <w:t>III</w:t>
      </w:r>
      <w:r w:rsidRPr="00C72895">
        <w:rPr>
          <w:rFonts w:ascii="Arial" w:hAnsi="Arial" w:cs="Arial"/>
          <w:b/>
          <w:spacing w:val="-2"/>
        </w:rPr>
        <w:t xml:space="preserve"> </w:t>
      </w:r>
      <w:r w:rsidRPr="00C72895">
        <w:rPr>
          <w:rFonts w:ascii="Arial" w:hAnsi="Arial" w:cs="Arial"/>
          <w:b/>
        </w:rPr>
        <w:t>–</w:t>
      </w:r>
      <w:r w:rsidRPr="00C72895">
        <w:rPr>
          <w:rFonts w:ascii="Arial" w:hAnsi="Arial" w:cs="Arial"/>
          <w:b/>
          <w:spacing w:val="-9"/>
        </w:rPr>
        <w:t xml:space="preserve">  DA ATA DE REGISTO DE PREÇO</w:t>
      </w:r>
      <w:r w:rsidRPr="00C72895">
        <w:rPr>
          <w:rFonts w:ascii="Arial" w:hAnsi="Arial" w:cs="Arial"/>
          <w:b/>
        </w:rPr>
        <w:t>º</w:t>
      </w:r>
      <w:r w:rsidRPr="00C72895">
        <w:rPr>
          <w:rFonts w:ascii="Arial" w:hAnsi="Arial" w:cs="Arial"/>
          <w:b/>
          <w:u w:val="thick"/>
        </w:rPr>
        <w:tab/>
      </w:r>
      <w:r w:rsidRPr="00C72895">
        <w:rPr>
          <w:rFonts w:ascii="Arial" w:hAnsi="Arial" w:cs="Arial"/>
          <w:b/>
        </w:rPr>
        <w:t>/20</w:t>
      </w:r>
      <w:r w:rsidRPr="00C72895">
        <w:rPr>
          <w:rFonts w:ascii="Arial" w:hAnsi="Arial" w:cs="Arial"/>
          <w:b/>
          <w:u w:val="thick"/>
        </w:rPr>
        <w:t xml:space="preserve"> </w:t>
      </w:r>
      <w:r w:rsidRPr="00C72895">
        <w:rPr>
          <w:rFonts w:ascii="Arial" w:hAnsi="Arial" w:cs="Arial"/>
          <w:b/>
          <w:u w:val="thick"/>
        </w:rPr>
        <w:tab/>
      </w:r>
    </w:p>
    <w:p w14:paraId="500CA6A7" w14:textId="77777777" w:rsidR="00696DD4" w:rsidRPr="00C72895" w:rsidRDefault="00696DD4" w:rsidP="00696DD4">
      <w:pPr>
        <w:tabs>
          <w:tab w:val="left" w:pos="284"/>
          <w:tab w:val="left" w:pos="9356"/>
        </w:tabs>
        <w:ind w:right="-1"/>
        <w:rPr>
          <w:rFonts w:ascii="Arial" w:hAnsi="Arial" w:cs="Arial"/>
        </w:rPr>
      </w:pPr>
    </w:p>
    <w:p w14:paraId="10622DD6" w14:textId="1CE7B3A9" w:rsidR="00696DD4" w:rsidRPr="00C72895" w:rsidRDefault="00696DD4" w:rsidP="00696DD4">
      <w:pPr>
        <w:tabs>
          <w:tab w:val="left" w:pos="284"/>
          <w:tab w:val="left" w:pos="9356"/>
        </w:tabs>
        <w:ind w:right="-1"/>
        <w:rPr>
          <w:rFonts w:ascii="Arial" w:hAnsi="Arial" w:cs="Arial"/>
          <w:b/>
        </w:rPr>
      </w:pPr>
      <w:commentRangeStart w:id="93"/>
      <w:r w:rsidRPr="00C72895">
        <w:rPr>
          <w:rFonts w:ascii="Arial" w:hAnsi="Arial" w:cs="Arial"/>
          <w:b/>
        </w:rPr>
        <w:t xml:space="preserve">PREGÃO </w:t>
      </w:r>
      <w:commentRangeEnd w:id="93"/>
      <w:r w:rsidRPr="00C72895">
        <w:rPr>
          <w:rStyle w:val="Refdecomentrio"/>
          <w:rFonts w:ascii="Arial" w:hAnsi="Arial" w:cs="Arial"/>
          <w:b/>
        </w:rPr>
        <w:commentReference w:id="93"/>
      </w:r>
      <w:r w:rsidR="0066523F" w:rsidRPr="00C72895">
        <w:rPr>
          <w:rFonts w:ascii="Arial" w:hAnsi="Arial" w:cs="Arial"/>
        </w:rPr>
        <w:t xml:space="preserve"> </w:t>
      </w:r>
      <w:r w:rsidR="0066523F" w:rsidRPr="00C72895">
        <w:rPr>
          <w:rFonts w:ascii="Arial" w:hAnsi="Arial" w:cs="Arial"/>
          <w:b/>
        </w:rPr>
        <w:t xml:space="preserve">ELETRÔNICO </w:t>
      </w:r>
      <w:r w:rsidRPr="00C72895">
        <w:rPr>
          <w:rFonts w:ascii="Arial" w:hAnsi="Arial" w:cs="Arial"/>
          <w:b/>
        </w:rPr>
        <w:t>SRP N°  xx/2025</w:t>
      </w:r>
    </w:p>
    <w:p w14:paraId="21852411" w14:textId="77777777" w:rsidR="00696DD4" w:rsidRPr="00C72895" w:rsidRDefault="00696DD4" w:rsidP="00696DD4">
      <w:pPr>
        <w:tabs>
          <w:tab w:val="left" w:pos="284"/>
          <w:tab w:val="left" w:pos="9356"/>
        </w:tabs>
        <w:ind w:right="-1"/>
        <w:rPr>
          <w:rFonts w:ascii="Arial" w:hAnsi="Arial" w:cs="Arial"/>
          <w:b/>
        </w:rPr>
      </w:pPr>
      <w:r w:rsidRPr="00C72895">
        <w:rPr>
          <w:rFonts w:ascii="Arial" w:hAnsi="Arial" w:cs="Arial"/>
          <w:b/>
        </w:rPr>
        <w:t>PROCESSO ADMINISTRATIVO Nº XX/2025</w:t>
      </w:r>
    </w:p>
    <w:p w14:paraId="0BC551EF" w14:textId="77777777" w:rsidR="00696DD4" w:rsidRPr="00C72895" w:rsidRDefault="00696DD4" w:rsidP="00696DD4">
      <w:pPr>
        <w:suppressAutoHyphens/>
        <w:ind w:firstLine="1134"/>
        <w:jc w:val="both"/>
        <w:rPr>
          <w:rFonts w:ascii="Arial" w:hAnsi="Arial" w:cs="Arial"/>
          <w:lang w:val="x-none"/>
        </w:rPr>
      </w:pPr>
    </w:p>
    <w:p w14:paraId="2BE4E251" w14:textId="77777777" w:rsidR="00696DD4" w:rsidRPr="00C72895" w:rsidRDefault="00696DD4" w:rsidP="00696DD4">
      <w:pPr>
        <w:suppressAutoHyphens/>
        <w:adjustRightInd w:val="0"/>
        <w:jc w:val="both"/>
        <w:rPr>
          <w:rFonts w:ascii="Arial" w:hAnsi="Arial" w:cs="Arial"/>
          <w:bCs/>
        </w:rPr>
      </w:pPr>
      <w:r w:rsidRPr="00C72895">
        <w:rPr>
          <w:rFonts w:ascii="Arial" w:hAnsi="Arial" w:cs="Arial"/>
          <w:b/>
        </w:rPr>
        <w:t>ORGÃO GERENCIADOR: A PREFEITURA</w:t>
      </w:r>
      <w:r w:rsidRPr="00C72895">
        <w:rPr>
          <w:rFonts w:ascii="Arial" w:hAnsi="Arial" w:cs="Arial"/>
          <w:b/>
          <w:bCs/>
        </w:rPr>
        <w:t xml:space="preserve"> MUNICIPAL DE ANGICO, ESTADO DO TOCANTINS</w:t>
      </w:r>
      <w:r w:rsidRPr="00C72895">
        <w:rPr>
          <w:rFonts w:ascii="Arial" w:hAnsi="Arial" w:cs="Arial"/>
          <w:bCs/>
        </w:rPr>
        <w:t xml:space="preserve">, inscrito no CNPJ/MF: 25.064.098/0001-71, com sede sito na Rua Antônio Thiago, s/n, </w:t>
      </w:r>
      <w:r w:rsidRPr="00C72895">
        <w:rPr>
          <w:rFonts w:ascii="Arial" w:hAnsi="Arial" w:cs="Arial"/>
        </w:rPr>
        <w:t>Centro, CEP: 77.905-000 Angico - Tocantins</w:t>
      </w:r>
      <w:r w:rsidRPr="00C72895">
        <w:rPr>
          <w:rFonts w:ascii="Arial" w:hAnsi="Arial" w:cs="Arial"/>
          <w:bCs/>
        </w:rPr>
        <w:t xml:space="preserve">, neste ato representado pelo prefeito o senhor CLEOFAN BARBOSA LIMA, brasileiro, casado inscrito no CPF/MF: </w:t>
      </w:r>
      <w:r w:rsidRPr="00C72895">
        <w:rPr>
          <w:rFonts w:ascii="Arial" w:hAnsi="Arial" w:cs="Arial"/>
        </w:rPr>
        <w:t>498.481.511-68</w:t>
      </w:r>
      <w:r w:rsidRPr="00C72895">
        <w:rPr>
          <w:rFonts w:ascii="Arial" w:hAnsi="Arial" w:cs="Arial"/>
          <w:bCs/>
        </w:rPr>
        <w:t>.</w:t>
      </w:r>
    </w:p>
    <w:p w14:paraId="06CB0283" w14:textId="77777777" w:rsidR="00696DD4" w:rsidRPr="00C72895" w:rsidRDefault="00696DD4" w:rsidP="00696DD4">
      <w:pPr>
        <w:suppressAutoHyphens/>
        <w:adjustRightInd w:val="0"/>
        <w:jc w:val="both"/>
        <w:rPr>
          <w:rFonts w:ascii="Arial" w:hAnsi="Arial" w:cs="Arial"/>
          <w:bCs/>
        </w:rPr>
      </w:pPr>
    </w:p>
    <w:p w14:paraId="352C2133" w14:textId="77777777" w:rsidR="00696DD4" w:rsidRPr="00C72895" w:rsidRDefault="00696DD4" w:rsidP="00696DD4">
      <w:pPr>
        <w:suppressAutoHyphens/>
        <w:adjustRightInd w:val="0"/>
        <w:jc w:val="both"/>
        <w:rPr>
          <w:rFonts w:ascii="Arial" w:hAnsi="Arial" w:cs="Arial"/>
          <w:bCs/>
        </w:rPr>
      </w:pPr>
      <w:r w:rsidRPr="00C72895">
        <w:rPr>
          <w:rFonts w:ascii="Arial" w:hAnsi="Arial" w:cs="Arial"/>
          <w:b/>
          <w:bCs/>
        </w:rPr>
        <w:t>ORGÃO PARTICIPANTE: FUNDO MUNICIPAL DE EDUCAÇÃO DE ANGICO/TO,</w:t>
      </w:r>
      <w:r w:rsidRPr="00C72895">
        <w:rPr>
          <w:rFonts w:ascii="Arial" w:hAnsi="Arial" w:cs="Arial"/>
          <w:bCs/>
        </w:rPr>
        <w:t xml:space="preserve"> inscrita no CNPJ: 06.073.608/0001-22 com sede </w:t>
      </w:r>
      <w:r w:rsidRPr="00C72895">
        <w:rPr>
          <w:rFonts w:ascii="Arial" w:hAnsi="Arial" w:cs="Arial"/>
        </w:rPr>
        <w:t>Rua Rodrigues Aguiar n° s/n, Prédio “Mozar Pontes Nascimento”</w:t>
      </w:r>
      <w:r w:rsidRPr="00C72895">
        <w:rPr>
          <w:rFonts w:ascii="Arial" w:hAnsi="Arial" w:cs="Arial"/>
          <w:bCs/>
        </w:rPr>
        <w:t>, neste ato representado pela Gestora a senhora CARMELITA SARAIVA DA CONCEIÇÃO, brasileiro, inscrito no CPF: 844.836.361-20.</w:t>
      </w:r>
    </w:p>
    <w:p w14:paraId="7902718C" w14:textId="77777777" w:rsidR="00696DD4" w:rsidRPr="00C72895" w:rsidRDefault="00696DD4" w:rsidP="00696DD4">
      <w:pPr>
        <w:tabs>
          <w:tab w:val="center" w:pos="4419"/>
          <w:tab w:val="center" w:pos="4819"/>
          <w:tab w:val="left" w:pos="6765"/>
          <w:tab w:val="right" w:pos="8838"/>
        </w:tabs>
        <w:spacing w:line="276" w:lineRule="auto"/>
        <w:jc w:val="both"/>
        <w:rPr>
          <w:rFonts w:ascii="Arial" w:hAnsi="Arial" w:cs="Arial"/>
        </w:rPr>
      </w:pPr>
    </w:p>
    <w:p w14:paraId="6DCB07C2" w14:textId="77777777" w:rsidR="00696DD4" w:rsidRPr="00C72895" w:rsidRDefault="00696DD4" w:rsidP="00696DD4">
      <w:pPr>
        <w:tabs>
          <w:tab w:val="center" w:pos="4419"/>
          <w:tab w:val="center" w:pos="4819"/>
          <w:tab w:val="left" w:pos="6765"/>
          <w:tab w:val="right" w:pos="8838"/>
        </w:tabs>
        <w:spacing w:line="276" w:lineRule="auto"/>
        <w:jc w:val="both"/>
        <w:rPr>
          <w:rFonts w:ascii="Arial" w:hAnsi="Arial" w:cs="Arial"/>
          <w:b/>
          <w:bCs/>
        </w:rPr>
      </w:pPr>
      <w:r w:rsidRPr="00C72895">
        <w:rPr>
          <w:rFonts w:ascii="Arial" w:hAnsi="Arial" w:cs="Arial"/>
          <w:b/>
          <w:bCs/>
        </w:rPr>
        <w:t>ORGÃO PARTICIPANTE</w:t>
      </w:r>
      <w:r w:rsidRPr="00C72895">
        <w:rPr>
          <w:rFonts w:ascii="Arial" w:hAnsi="Arial" w:cs="Arial"/>
        </w:rPr>
        <w:t xml:space="preserve">: O FUNDO MUNICIPAL DE SAUDE DE ANGICO/TO, que entre si fazem parte, de um lado o </w:t>
      </w:r>
      <w:r w:rsidRPr="00C72895">
        <w:rPr>
          <w:rFonts w:ascii="Arial" w:hAnsi="Arial" w:cs="Arial"/>
          <w:b/>
          <w:bCs/>
        </w:rPr>
        <w:t>MUNICÍPIO DE ANGICO/TO</w:t>
      </w:r>
      <w:r w:rsidRPr="00C72895">
        <w:rPr>
          <w:rFonts w:ascii="Arial" w:hAnsi="Arial" w:cs="Arial"/>
          <w:bCs/>
        </w:rPr>
        <w:t>, inscrito no</w:t>
      </w:r>
      <w:r w:rsidRPr="00C72895">
        <w:rPr>
          <w:rFonts w:ascii="Arial" w:hAnsi="Arial" w:cs="Arial"/>
          <w:b/>
          <w:bCs/>
        </w:rPr>
        <w:t xml:space="preserve"> CNPJ/MF </w:t>
      </w:r>
      <w:r w:rsidRPr="00C72895">
        <w:rPr>
          <w:rFonts w:ascii="Arial" w:hAnsi="Arial" w:cs="Arial"/>
          <w:bCs/>
        </w:rPr>
        <w:t>sob o</w:t>
      </w:r>
      <w:r w:rsidRPr="00C72895">
        <w:rPr>
          <w:rFonts w:ascii="Arial" w:hAnsi="Arial" w:cs="Arial"/>
          <w:b/>
          <w:bCs/>
        </w:rPr>
        <w:t xml:space="preserve"> nº </w:t>
      </w:r>
      <w:r w:rsidRPr="00C72895">
        <w:rPr>
          <w:rFonts w:ascii="Arial" w:hAnsi="Arial" w:cs="Arial"/>
          <w:b/>
          <w:lang w:val="x-none" w:eastAsia="x-none"/>
        </w:rPr>
        <w:t>11.271.018/0001-44</w:t>
      </w:r>
      <w:r w:rsidRPr="00C72895">
        <w:rPr>
          <w:rFonts w:ascii="Arial" w:hAnsi="Arial" w:cs="Arial"/>
          <w:b/>
          <w:lang w:eastAsia="x-none"/>
        </w:rPr>
        <w:t xml:space="preserve">, </w:t>
      </w:r>
      <w:r w:rsidRPr="00C72895">
        <w:rPr>
          <w:rFonts w:ascii="Arial" w:hAnsi="Arial" w:cs="Arial"/>
          <w:bCs/>
        </w:rPr>
        <w:t xml:space="preserve">pessoa jurídica de direito público, com sede na avenida perimetral, CEP 77905-000, Angico, Estado do Tocantins, neste ato representado por seu Gestor, </w:t>
      </w:r>
      <w:r w:rsidRPr="00C72895">
        <w:rPr>
          <w:rStyle w:val="Forte"/>
          <w:rFonts w:ascii="Arial" w:hAnsi="Arial" w:cs="Arial"/>
        </w:rPr>
        <w:t xml:space="preserve">o Sr. SERGIO </w:t>
      </w:r>
      <w:r w:rsidRPr="00C72895">
        <w:rPr>
          <w:rStyle w:val="Forte"/>
          <w:rFonts w:ascii="Arial" w:hAnsi="Arial" w:cs="Arial"/>
        </w:rPr>
        <w:lastRenderedPageBreak/>
        <w:t>MIRANDA LIMA, brasileiro, servidor público municipal, portador do CPF sob nº 023.172.661-97.</w:t>
      </w:r>
    </w:p>
    <w:p w14:paraId="20F5A014" w14:textId="77777777" w:rsidR="00696DD4" w:rsidRPr="00C72895" w:rsidRDefault="00696DD4" w:rsidP="00696DD4">
      <w:pPr>
        <w:suppressAutoHyphens/>
        <w:adjustRightInd w:val="0"/>
        <w:jc w:val="both"/>
        <w:rPr>
          <w:rStyle w:val="Forte"/>
          <w:rFonts w:ascii="Arial" w:hAnsi="Arial" w:cs="Arial"/>
        </w:rPr>
      </w:pPr>
    </w:p>
    <w:p w14:paraId="0A0AE9D3" w14:textId="77777777" w:rsidR="00696DD4" w:rsidRPr="00C72895" w:rsidRDefault="00696DD4" w:rsidP="00696DD4">
      <w:pPr>
        <w:suppressAutoHyphens/>
        <w:adjustRightInd w:val="0"/>
        <w:jc w:val="both"/>
        <w:rPr>
          <w:rFonts w:ascii="Arial" w:hAnsi="Arial" w:cs="Arial"/>
          <w:bCs/>
        </w:rPr>
      </w:pPr>
      <w:r w:rsidRPr="00C72895">
        <w:rPr>
          <w:rStyle w:val="Forte"/>
          <w:rFonts w:ascii="Arial" w:hAnsi="Arial" w:cs="Arial"/>
        </w:rPr>
        <w:t xml:space="preserve">ORGÃO PARTICIPANTE: FUNDO MUNICIPAL DE ASSISTÊNCIA SOCIAL, inscrita no </w:t>
      </w:r>
      <w:r w:rsidRPr="00C72895">
        <w:rPr>
          <w:rFonts w:ascii="Arial" w:hAnsi="Arial" w:cs="Arial"/>
          <w:bCs/>
        </w:rPr>
        <w:t>CNPJ/MF: 13.901.867/0001-60, com sede sito na Rua do comércio, centro</w:t>
      </w:r>
      <w:r w:rsidRPr="00C72895">
        <w:rPr>
          <w:rFonts w:ascii="Arial" w:hAnsi="Arial" w:cs="Arial"/>
        </w:rPr>
        <w:t>, CEP: 77.905-000 Angico - Tocantins</w:t>
      </w:r>
      <w:r w:rsidRPr="00C72895">
        <w:rPr>
          <w:rFonts w:ascii="Arial" w:hAnsi="Arial" w:cs="Arial"/>
          <w:bCs/>
        </w:rPr>
        <w:t xml:space="preserve">, neste ato representado pela gestora senhora DEUSIVAN SOUSA DOS SANTOS OLIVEIRA, brasileira, capaz, inscrita no CPF: </w:t>
      </w:r>
      <w:r w:rsidRPr="00C72895">
        <w:rPr>
          <w:rFonts w:ascii="Arial" w:eastAsia="Calibri" w:hAnsi="Arial" w:cs="Arial"/>
          <w:bCs/>
        </w:rPr>
        <w:t>005.927.771-48</w:t>
      </w:r>
      <w:r w:rsidRPr="00C72895">
        <w:rPr>
          <w:rFonts w:ascii="Arial" w:hAnsi="Arial" w:cs="Arial"/>
          <w:bCs/>
        </w:rPr>
        <w:t>.</w:t>
      </w:r>
    </w:p>
    <w:p w14:paraId="5FB8ECDC" w14:textId="77777777" w:rsidR="00696DD4" w:rsidRPr="00C72895" w:rsidRDefault="00696DD4" w:rsidP="00696DD4">
      <w:pPr>
        <w:suppressAutoHyphens/>
        <w:adjustRightInd w:val="0"/>
        <w:jc w:val="both"/>
        <w:rPr>
          <w:rFonts w:ascii="Arial" w:hAnsi="Arial" w:cs="Arial"/>
          <w:b/>
          <w:bCs/>
        </w:rPr>
      </w:pPr>
    </w:p>
    <w:p w14:paraId="5463B060" w14:textId="1349C240" w:rsidR="00696DD4" w:rsidRPr="00C72895" w:rsidRDefault="00696DD4" w:rsidP="00696DD4">
      <w:pPr>
        <w:suppressAutoHyphens/>
        <w:jc w:val="both"/>
        <w:rPr>
          <w:rFonts w:ascii="Arial" w:hAnsi="Arial" w:cs="Arial"/>
        </w:rPr>
      </w:pPr>
      <w:r w:rsidRPr="00C72895">
        <w:rPr>
          <w:rFonts w:ascii="Arial" w:hAnsi="Arial" w:cs="Arial"/>
          <w:b/>
          <w:lang w:val="x-none"/>
        </w:rPr>
        <w:t>DETENTORA DA ATA</w:t>
      </w:r>
      <w:r w:rsidRPr="00C72895">
        <w:rPr>
          <w:rFonts w:ascii="Arial" w:hAnsi="Arial" w:cs="Arial"/>
          <w:b/>
          <w:bCs/>
          <w:lang w:val="x-none"/>
        </w:rPr>
        <w:t xml:space="preserve"> </w:t>
      </w:r>
      <w:r w:rsidRPr="00C72895">
        <w:rPr>
          <w:rFonts w:ascii="Arial" w:hAnsi="Arial" w:cs="Arial"/>
          <w:lang w:val="x-none"/>
        </w:rPr>
        <w:t xml:space="preserve">outro lado a empresa </w:t>
      </w:r>
      <w:r w:rsidRPr="00C72895">
        <w:rPr>
          <w:rFonts w:ascii="Arial" w:hAnsi="Arial" w:cs="Arial"/>
          <w:b/>
        </w:rPr>
        <w:t>------------------------</w:t>
      </w:r>
      <w:r w:rsidRPr="00C72895">
        <w:rPr>
          <w:rFonts w:ascii="Arial" w:hAnsi="Arial" w:cs="Arial"/>
          <w:b/>
          <w:lang w:val="x-none"/>
        </w:rPr>
        <w:t>,</w:t>
      </w:r>
      <w:r w:rsidRPr="00C72895">
        <w:rPr>
          <w:rFonts w:ascii="Arial" w:hAnsi="Arial" w:cs="Arial"/>
          <w:lang w:val="x-none"/>
        </w:rPr>
        <w:t xml:space="preserve"> pessoa jurídica de direito privado, inscrita no CNPJ sob o nº </w:t>
      </w:r>
      <w:r w:rsidRPr="00C72895">
        <w:rPr>
          <w:rFonts w:ascii="Arial" w:hAnsi="Arial" w:cs="Arial"/>
        </w:rPr>
        <w:t>--------------</w:t>
      </w:r>
      <w:r w:rsidRPr="00C72895">
        <w:rPr>
          <w:rFonts w:ascii="Arial" w:hAnsi="Arial" w:cs="Arial"/>
          <w:lang w:val="x-none"/>
        </w:rPr>
        <w:t xml:space="preserve">, com sede </w:t>
      </w:r>
      <w:r w:rsidRPr="00C72895">
        <w:rPr>
          <w:rFonts w:ascii="Arial" w:hAnsi="Arial" w:cs="Arial"/>
        </w:rPr>
        <w:t>--------nº --- CEP: -------</w:t>
      </w:r>
      <w:r w:rsidRPr="00C72895">
        <w:rPr>
          <w:rFonts w:ascii="Arial" w:hAnsi="Arial" w:cs="Arial"/>
          <w:lang w:val="x-none"/>
        </w:rPr>
        <w:t>,</w:t>
      </w:r>
      <w:r w:rsidRPr="00C72895">
        <w:rPr>
          <w:rFonts w:ascii="Arial" w:hAnsi="Arial" w:cs="Arial"/>
        </w:rPr>
        <w:t xml:space="preserve"> centro cidade -----, </w:t>
      </w:r>
      <w:r w:rsidRPr="00C72895">
        <w:rPr>
          <w:rFonts w:ascii="Arial" w:hAnsi="Arial" w:cs="Arial"/>
          <w:lang w:val="x-none"/>
        </w:rPr>
        <w:t xml:space="preserve">neste ato representada pelo Sr.(a). </w:t>
      </w:r>
      <w:r w:rsidRPr="00C72895">
        <w:rPr>
          <w:rFonts w:ascii="Arial" w:hAnsi="Arial" w:cs="Arial"/>
        </w:rPr>
        <w:t>--------------</w:t>
      </w:r>
      <w:r w:rsidRPr="00C72895">
        <w:rPr>
          <w:rFonts w:ascii="Arial" w:hAnsi="Arial" w:cs="Arial"/>
          <w:bCs/>
          <w:lang w:val="x-none"/>
        </w:rPr>
        <w:t>,</w:t>
      </w:r>
      <w:r w:rsidRPr="00C72895">
        <w:rPr>
          <w:rFonts w:ascii="Arial" w:hAnsi="Arial" w:cs="Arial"/>
          <w:lang w:val="x-none"/>
        </w:rPr>
        <w:t xml:space="preserve"> inscrito no CPF sob o nº </w:t>
      </w:r>
      <w:r w:rsidRPr="00C72895">
        <w:rPr>
          <w:rFonts w:ascii="Arial" w:hAnsi="Arial" w:cs="Arial"/>
        </w:rPr>
        <w:t>---------</w:t>
      </w:r>
      <w:r w:rsidRPr="00C72895">
        <w:rPr>
          <w:rFonts w:ascii="Arial" w:hAnsi="Arial" w:cs="Arial"/>
          <w:lang w:val="x-none"/>
        </w:rPr>
        <w:t xml:space="preserve">, doravante denominada </w:t>
      </w:r>
      <w:r w:rsidRPr="00C72895">
        <w:rPr>
          <w:rFonts w:ascii="Arial" w:hAnsi="Arial" w:cs="Arial"/>
          <w:b/>
          <w:lang w:val="x-none"/>
        </w:rPr>
        <w:t>CONTRATADA</w:t>
      </w:r>
      <w:r w:rsidRPr="00C72895">
        <w:rPr>
          <w:rFonts w:ascii="Arial" w:hAnsi="Arial" w:cs="Arial"/>
        </w:rPr>
        <w:t xml:space="preserve"> nos termos da </w:t>
      </w:r>
      <w:hyperlink r:id="rId47" w:history="1">
        <w:r w:rsidRPr="00C72895">
          <w:rPr>
            <w:rStyle w:val="Hyperlink"/>
            <w:rFonts w:ascii="Arial" w:hAnsi="Arial" w:cs="Arial"/>
            <w:color w:val="auto"/>
          </w:rPr>
          <w:t>Lei nº 14.133, de 2021</w:t>
        </w:r>
      </w:hyperlink>
      <w:r w:rsidRPr="00C72895">
        <w:rPr>
          <w:rFonts w:ascii="Arial" w:hAnsi="Arial" w:cs="Arial"/>
        </w:rPr>
        <w:t>.</w:t>
      </w:r>
    </w:p>
    <w:p w14:paraId="0F7247C4" w14:textId="77777777" w:rsidR="00696DD4" w:rsidRPr="00C72895" w:rsidRDefault="00696DD4" w:rsidP="00696DD4">
      <w:pPr>
        <w:suppressAutoHyphens/>
        <w:jc w:val="both"/>
        <w:rPr>
          <w:rFonts w:ascii="Arial" w:hAnsi="Arial" w:cs="Arial"/>
        </w:rPr>
      </w:pPr>
    </w:p>
    <w:p w14:paraId="4B795F44" w14:textId="78993DA7" w:rsidR="00696DD4" w:rsidRPr="00C72895" w:rsidRDefault="00696DD4" w:rsidP="00696DD4">
      <w:pPr>
        <w:ind w:left="38"/>
        <w:jc w:val="both"/>
        <w:rPr>
          <w:rFonts w:ascii="Arial" w:hAnsi="Arial" w:cs="Arial"/>
          <w:b/>
        </w:rPr>
      </w:pPr>
      <w:r w:rsidRPr="00C72895">
        <w:rPr>
          <w:rFonts w:ascii="Arial" w:hAnsi="Arial" w:cs="Arial"/>
          <w:b/>
        </w:rPr>
        <w:t>OBJETO</w:t>
      </w:r>
      <w:r w:rsidRPr="00C72895">
        <w:rPr>
          <w:rFonts w:ascii="Arial" w:hAnsi="Arial" w:cs="Arial"/>
        </w:rPr>
        <w:t xml:space="preserve">: </w:t>
      </w:r>
      <w:r w:rsidR="00236C97" w:rsidRPr="00C72895">
        <w:rPr>
          <w:rFonts w:ascii="Arial" w:hAnsi="Arial" w:cs="Arial"/>
          <w:b/>
        </w:rPr>
        <w:t>REGISTRO DE PREÇOS PARA FUTURA E EVENTUAL PARCELADA PARA O FORNECIMENTO E PRESTAÇÃO DE SERVIÇOS DE INSTALAÇÃO DE ARTIGOS DE DECORAÇÃO NATALINA DESTINADO A PREFEITURA E FUNDOS MUNICIPAIS  E OUTRAS ATIVIDADES COMEMORATIVAS PARA A PREFEITURA MUNICIPAL DE ANGICO/TO</w:t>
      </w:r>
      <w:r w:rsidRPr="00C72895">
        <w:rPr>
          <w:rFonts w:ascii="Arial" w:hAnsi="Arial" w:cs="Arial"/>
          <w:b/>
        </w:rPr>
        <w:t>.</w:t>
      </w:r>
    </w:p>
    <w:p w14:paraId="2E37EB78" w14:textId="2C9AD8BC" w:rsidR="00696DD4" w:rsidRPr="00C72895" w:rsidRDefault="00696DD4" w:rsidP="00696DD4">
      <w:pPr>
        <w:tabs>
          <w:tab w:val="left" w:pos="25"/>
        </w:tabs>
        <w:jc w:val="both"/>
        <w:rPr>
          <w:rFonts w:ascii="Arial" w:hAnsi="Arial" w:cs="Arial"/>
          <w:bCs/>
        </w:rPr>
      </w:pPr>
      <w:r w:rsidRPr="00C72895">
        <w:rPr>
          <w:rFonts w:ascii="Arial" w:hAnsi="Arial" w:cs="Arial"/>
          <w:bCs/>
        </w:rPr>
        <w:t>.</w:t>
      </w:r>
    </w:p>
    <w:p w14:paraId="32511617" w14:textId="77777777" w:rsidR="00696DD4" w:rsidRPr="00C72895" w:rsidRDefault="00696DD4" w:rsidP="00696DD4">
      <w:pPr>
        <w:tabs>
          <w:tab w:val="left" w:pos="25"/>
        </w:tabs>
        <w:jc w:val="both"/>
        <w:rPr>
          <w:rFonts w:ascii="Arial" w:eastAsia="Calibri" w:hAnsi="Arial" w:cs="Arial"/>
          <w:color w:val="000000"/>
        </w:rPr>
      </w:pPr>
    </w:p>
    <w:p w14:paraId="6BC92C5F" w14:textId="77777777" w:rsidR="00696DD4" w:rsidRPr="00C72895" w:rsidRDefault="00696DD4" w:rsidP="00696DD4">
      <w:pPr>
        <w:pStyle w:val="PargrafodaLista"/>
        <w:tabs>
          <w:tab w:val="left" w:pos="1131"/>
        </w:tabs>
        <w:ind w:left="555"/>
        <w:outlineLvl w:val="1"/>
        <w:rPr>
          <w:rFonts w:ascii="Arial" w:hAnsi="Arial" w:cs="Arial"/>
          <w:b/>
          <w:bCs/>
        </w:rPr>
      </w:pPr>
    </w:p>
    <w:p w14:paraId="1FB8254F" w14:textId="44B63462" w:rsidR="00696DD4" w:rsidRPr="00C72895" w:rsidRDefault="00696DD4" w:rsidP="002C4C57">
      <w:pPr>
        <w:pStyle w:val="Nivel2"/>
        <w:numPr>
          <w:ilvl w:val="1"/>
          <w:numId w:val="41"/>
        </w:numPr>
        <w:autoSpaceDE w:val="0"/>
        <w:autoSpaceDN w:val="0"/>
        <w:adjustRightInd w:val="0"/>
        <w:rPr>
          <w:color w:val="auto"/>
          <w:sz w:val="24"/>
          <w:szCs w:val="24"/>
        </w:rPr>
      </w:pPr>
      <w:r w:rsidRPr="00C72895">
        <w:rPr>
          <w:color w:val="auto"/>
          <w:sz w:val="24"/>
          <w:szCs w:val="24"/>
        </w:rPr>
        <w:t xml:space="preserve">A presente Ata tem por objeto o registro de preços, especificado (s) no (s) item (ns) do Termo de Referência, anexo II do edital do </w:t>
      </w:r>
      <w:r w:rsidRPr="00C72895">
        <w:rPr>
          <w:b/>
          <w:color w:val="auto"/>
          <w:sz w:val="24"/>
          <w:szCs w:val="24"/>
        </w:rPr>
        <w:t>Pregão eletrônico srp  nº __/2025</w:t>
      </w:r>
      <w:r w:rsidRPr="00C72895">
        <w:rPr>
          <w:color w:val="auto"/>
          <w:sz w:val="24"/>
          <w:szCs w:val="24"/>
        </w:rPr>
        <w:t>, que é parte integrante desta Ata, assim como as propostas cujos preços tenham sido registrados, independentemente de transcrição.</w:t>
      </w:r>
    </w:p>
    <w:p w14:paraId="767C17A5" w14:textId="77777777" w:rsidR="00696DD4" w:rsidRPr="00C72895" w:rsidRDefault="00696DD4" w:rsidP="00696DD4">
      <w:pPr>
        <w:pStyle w:val="Nivel01"/>
        <w:numPr>
          <w:ilvl w:val="0"/>
          <w:numId w:val="0"/>
        </w:numPr>
        <w:rPr>
          <w:sz w:val="24"/>
          <w:szCs w:val="24"/>
        </w:rPr>
      </w:pPr>
      <w:r w:rsidRPr="00C72895">
        <w:rPr>
          <w:sz w:val="24"/>
          <w:szCs w:val="24"/>
        </w:rPr>
        <w:t>2 DOS PREÇOS, ESPECIFICAÇÕES E QUANTITATIVOS</w:t>
      </w:r>
    </w:p>
    <w:p w14:paraId="11A40DE1" w14:textId="77777777" w:rsidR="00696DD4" w:rsidRPr="00C72895" w:rsidRDefault="00696DD4" w:rsidP="00696DD4">
      <w:pPr>
        <w:rPr>
          <w:rFonts w:ascii="Arial" w:hAnsi="Arial" w:cs="Arial"/>
        </w:rPr>
      </w:pPr>
    </w:p>
    <w:p w14:paraId="5DB52ACE"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2.1 </w:t>
      </w:r>
      <w:commentRangeStart w:id="94"/>
      <w:r w:rsidRPr="00C72895">
        <w:rPr>
          <w:color w:val="auto"/>
          <w:sz w:val="24"/>
          <w:szCs w:val="24"/>
        </w:rPr>
        <w:t>O preço registrado</w:t>
      </w:r>
      <w:commentRangeEnd w:id="94"/>
      <w:r w:rsidRPr="00C72895">
        <w:rPr>
          <w:rStyle w:val="Refdecomentrio"/>
          <w:color w:val="auto"/>
          <w:sz w:val="24"/>
          <w:szCs w:val="24"/>
        </w:rPr>
        <w:commentReference w:id="94"/>
      </w:r>
      <w:r w:rsidRPr="00C72895">
        <w:rPr>
          <w:color w:val="auto"/>
          <w:sz w:val="24"/>
          <w:szCs w:val="24"/>
        </w:rPr>
        <w:t xml:space="preserve">, as especificações do objeto, </w:t>
      </w:r>
      <w:commentRangeStart w:id="95"/>
      <w:r w:rsidRPr="00C72895">
        <w:rPr>
          <w:color w:val="auto"/>
          <w:sz w:val="24"/>
          <w:szCs w:val="24"/>
        </w:rPr>
        <w:t>as quantidades mínimas e máximas de cada item</w:t>
      </w:r>
      <w:commentRangeEnd w:id="95"/>
      <w:r w:rsidRPr="00C72895">
        <w:rPr>
          <w:rStyle w:val="Refdecomentrio"/>
          <w:color w:val="auto"/>
          <w:sz w:val="24"/>
          <w:szCs w:val="24"/>
        </w:rPr>
        <w:commentReference w:id="95"/>
      </w:r>
      <w:r w:rsidRPr="00C72895">
        <w:rPr>
          <w:color w:val="auto"/>
          <w:sz w:val="24"/>
          <w:szCs w:val="24"/>
        </w:rPr>
        <w:t xml:space="preserve">, fornecedor(es) e as demais condições ofertadas na(s) proposta(s) são as que seguem: </w:t>
      </w:r>
    </w:p>
    <w:p w14:paraId="0A381846" w14:textId="77777777" w:rsidR="00696DD4" w:rsidRPr="00D37774" w:rsidRDefault="00696DD4" w:rsidP="00696DD4">
      <w:pPr>
        <w:pStyle w:val="Nivel2"/>
        <w:numPr>
          <w:ilvl w:val="0"/>
          <w:numId w:val="0"/>
        </w:numPr>
        <w:rPr>
          <w:b/>
          <w:color w:val="auto"/>
          <w:sz w:val="24"/>
          <w:szCs w:val="24"/>
        </w:rPr>
      </w:pPr>
      <w:r w:rsidRPr="00D37774">
        <w:rPr>
          <w:b/>
          <w:color w:val="auto"/>
          <w:sz w:val="24"/>
          <w:szCs w:val="24"/>
        </w:rPr>
        <w:t>TABELA POR FUNDO:</w:t>
      </w:r>
    </w:p>
    <w:p w14:paraId="2507FD70" w14:textId="77777777" w:rsidR="00696DD4" w:rsidRPr="00C72895" w:rsidRDefault="00696DD4" w:rsidP="00696DD4">
      <w:pPr>
        <w:suppressAutoHyphens/>
        <w:ind w:left="720"/>
        <w:jc w:val="both"/>
        <w:rPr>
          <w:rFonts w:ascii="Arial" w:hAnsi="Arial" w:cs="Arial"/>
        </w:rPr>
      </w:pPr>
    </w:p>
    <w:p w14:paraId="3E927A85" w14:textId="77777777" w:rsidR="00696DD4" w:rsidRPr="00C72895" w:rsidRDefault="00696DD4" w:rsidP="00696DD4">
      <w:pPr>
        <w:tabs>
          <w:tab w:val="left" w:pos="1701"/>
        </w:tabs>
        <w:suppressAutoHyphens/>
        <w:jc w:val="both"/>
        <w:rPr>
          <w:rFonts w:ascii="Arial" w:hAnsi="Arial" w:cs="Arial"/>
          <w:b/>
        </w:rPr>
      </w:pPr>
      <w:r w:rsidRPr="00C72895">
        <w:rPr>
          <w:rFonts w:ascii="Arial" w:hAnsi="Arial" w:cs="Arial"/>
          <w:b/>
        </w:rPr>
        <w:t>3 CLÁUSULA SEGUNDA - DO VALOR DA ATA DE REGISTRO DE PREÇO</w:t>
      </w:r>
    </w:p>
    <w:p w14:paraId="14730913" w14:textId="77777777" w:rsidR="00696DD4" w:rsidRPr="00C72895" w:rsidRDefault="00696DD4" w:rsidP="00696DD4">
      <w:pPr>
        <w:tabs>
          <w:tab w:val="left" w:pos="1701"/>
        </w:tabs>
        <w:suppressAutoHyphens/>
        <w:jc w:val="both"/>
        <w:rPr>
          <w:rFonts w:ascii="Arial" w:hAnsi="Arial" w:cs="Arial"/>
        </w:rPr>
      </w:pPr>
    </w:p>
    <w:p w14:paraId="1C2FDFB1" w14:textId="77777777" w:rsidR="00696DD4" w:rsidRPr="00C72895" w:rsidRDefault="00696DD4" w:rsidP="00696DD4">
      <w:pPr>
        <w:tabs>
          <w:tab w:val="left" w:pos="1701"/>
        </w:tabs>
        <w:suppressAutoHyphens/>
        <w:jc w:val="both"/>
        <w:rPr>
          <w:rFonts w:ascii="Arial" w:hAnsi="Arial" w:cs="Arial"/>
          <w:b/>
        </w:rPr>
      </w:pPr>
      <w:r w:rsidRPr="00C72895">
        <w:rPr>
          <w:rFonts w:ascii="Arial" w:hAnsi="Arial" w:cs="Arial"/>
        </w:rPr>
        <w:lastRenderedPageBreak/>
        <w:t xml:space="preserve">3.1- A presente ata tem o valor total, fixo e irreajustável, de </w:t>
      </w:r>
      <w:r w:rsidRPr="00C72895">
        <w:rPr>
          <w:rFonts w:ascii="Arial" w:hAnsi="Arial" w:cs="Arial"/>
          <w:b/>
        </w:rPr>
        <w:t xml:space="preserve">R$ </w:t>
      </w:r>
      <w:r w:rsidRPr="00C72895">
        <w:rPr>
          <w:rFonts w:ascii="Arial" w:hAnsi="Arial" w:cs="Arial"/>
          <w:b/>
          <w:bCs/>
        </w:rPr>
        <w:t xml:space="preserve">------ </w:t>
      </w:r>
      <w:r w:rsidRPr="00C72895">
        <w:rPr>
          <w:rFonts w:ascii="Arial" w:eastAsia="Calibri" w:hAnsi="Arial" w:cs="Arial"/>
          <w:b/>
          <w:bCs/>
        </w:rPr>
        <w:t>(---------------------)</w:t>
      </w:r>
      <w:r w:rsidRPr="00C72895">
        <w:rPr>
          <w:rFonts w:ascii="Arial" w:hAnsi="Arial" w:cs="Arial"/>
          <w:b/>
        </w:rPr>
        <w:t xml:space="preserve">, </w:t>
      </w:r>
      <w:r w:rsidRPr="00C72895">
        <w:rPr>
          <w:rFonts w:ascii="Arial" w:hAnsi="Arial" w:cs="Arial"/>
        </w:rPr>
        <w:t xml:space="preserve">cujos produtos serão adquiridos de acordo com a necessidade da </w:t>
      </w:r>
      <w:r w:rsidRPr="00C72895">
        <w:rPr>
          <w:rFonts w:ascii="Arial" w:hAnsi="Arial" w:cs="Arial"/>
          <w:b/>
          <w:i/>
        </w:rPr>
        <w:t>ÁREA REQUISITANTE</w:t>
      </w:r>
      <w:r w:rsidRPr="00C72895">
        <w:rPr>
          <w:rFonts w:ascii="Arial" w:hAnsi="Arial" w:cs="Arial"/>
        </w:rPr>
        <w:t>, não sendo obrigatório a aquisição da quantidade total registrada na ata de preços</w:t>
      </w:r>
      <w:r w:rsidRPr="00C72895">
        <w:rPr>
          <w:rFonts w:ascii="Arial" w:hAnsi="Arial" w:cs="Arial"/>
          <w:b/>
        </w:rPr>
        <w:t>.</w:t>
      </w:r>
    </w:p>
    <w:p w14:paraId="73A54F35" w14:textId="77777777" w:rsidR="00696DD4" w:rsidRPr="00C72895" w:rsidRDefault="00696DD4" w:rsidP="00696DD4">
      <w:pPr>
        <w:tabs>
          <w:tab w:val="left" w:pos="1701"/>
        </w:tabs>
        <w:suppressAutoHyphens/>
        <w:jc w:val="both"/>
        <w:rPr>
          <w:rFonts w:ascii="Arial" w:hAnsi="Arial" w:cs="Arial"/>
        </w:rPr>
      </w:pPr>
    </w:p>
    <w:p w14:paraId="27DC9027" w14:textId="77777777" w:rsidR="00696DD4" w:rsidRPr="00C72895" w:rsidRDefault="00696DD4" w:rsidP="00696DD4">
      <w:pPr>
        <w:tabs>
          <w:tab w:val="left" w:pos="851"/>
          <w:tab w:val="left" w:pos="1701"/>
          <w:tab w:val="left" w:pos="3119"/>
          <w:tab w:val="left" w:pos="4820"/>
        </w:tabs>
        <w:suppressAutoHyphens/>
        <w:jc w:val="both"/>
        <w:rPr>
          <w:rFonts w:ascii="Arial" w:hAnsi="Arial" w:cs="Arial"/>
        </w:rPr>
      </w:pPr>
      <w:r w:rsidRPr="00C72895">
        <w:rPr>
          <w:rFonts w:ascii="Arial" w:hAnsi="Arial" w:cs="Arial"/>
        </w:rPr>
        <w:t>3.2- O valor supra referido inclui todas as despesas concernentes à entrega dos objetos, como impostos, taxas, fretes, contribuições e outras que se fizerem necessárias à plena e completa execução do objeto desta ata.</w:t>
      </w:r>
    </w:p>
    <w:p w14:paraId="5392F139" w14:textId="77777777" w:rsidR="00696DD4" w:rsidRPr="00C72895" w:rsidRDefault="00696DD4" w:rsidP="00696DD4">
      <w:pPr>
        <w:tabs>
          <w:tab w:val="left" w:pos="11057"/>
        </w:tabs>
        <w:adjustRightInd w:val="0"/>
        <w:jc w:val="both"/>
        <w:rPr>
          <w:rFonts w:ascii="Arial" w:hAnsi="Arial" w:cs="Arial"/>
          <w:b/>
          <w:bCs/>
        </w:rPr>
      </w:pPr>
      <w:r w:rsidRPr="00C72895">
        <w:rPr>
          <w:rFonts w:ascii="Arial" w:hAnsi="Arial" w:cs="Arial"/>
        </w:rPr>
        <w:t xml:space="preserve">3.3 A entrega será realizada nos locais indicados  de acordo com as solicitações da contratante, dentro do prazo contratual, na forma do cronograma estabelecido, sendo a entrega </w:t>
      </w:r>
      <w:r w:rsidRPr="00C72895">
        <w:rPr>
          <w:rFonts w:ascii="Arial" w:hAnsi="Arial" w:cs="Arial"/>
          <w:b/>
        </w:rPr>
        <w:t>1 (um) dia útil,</w:t>
      </w:r>
      <w:r w:rsidRPr="00C72895">
        <w:rPr>
          <w:rFonts w:ascii="Arial" w:hAnsi="Arial" w:cs="Arial"/>
        </w:rPr>
        <w:t xml:space="preserve"> após solicitação do setor competente, levando em consideração que não temos almoxarifado para armazenar grandes quantidades.</w:t>
      </w:r>
    </w:p>
    <w:p w14:paraId="473CF55E" w14:textId="77777777" w:rsidR="00696DD4" w:rsidRPr="00C72895" w:rsidRDefault="00696DD4" w:rsidP="002C4C57">
      <w:pPr>
        <w:pStyle w:val="Nivel2"/>
        <w:numPr>
          <w:ilvl w:val="0"/>
          <w:numId w:val="43"/>
        </w:numPr>
        <w:tabs>
          <w:tab w:val="left" w:pos="851"/>
          <w:tab w:val="left" w:pos="1701"/>
          <w:tab w:val="left" w:pos="3119"/>
          <w:tab w:val="left" w:pos="4820"/>
        </w:tabs>
        <w:suppressAutoHyphens/>
        <w:autoSpaceDE w:val="0"/>
        <w:autoSpaceDN w:val="0"/>
        <w:adjustRightInd w:val="0"/>
        <w:spacing w:after="0" w:line="240" w:lineRule="auto"/>
        <w:ind w:left="0" w:firstLine="0"/>
        <w:rPr>
          <w:b/>
          <w:color w:val="auto"/>
          <w:sz w:val="24"/>
          <w:szCs w:val="24"/>
          <w:u w:val="single"/>
        </w:rPr>
      </w:pPr>
      <w:r w:rsidRPr="00C72895">
        <w:rPr>
          <w:color w:val="auto"/>
          <w:sz w:val="24"/>
          <w:szCs w:val="24"/>
        </w:rPr>
        <w:t>É vedado efetuar acréscimos nos quantitativos fixados na ata de registro de preços.</w:t>
      </w:r>
    </w:p>
    <w:p w14:paraId="089DF2F0" w14:textId="77777777" w:rsidR="00696DD4" w:rsidRPr="00C72895" w:rsidRDefault="00696DD4" w:rsidP="00696DD4">
      <w:pPr>
        <w:pStyle w:val="Nivel2"/>
        <w:numPr>
          <w:ilvl w:val="0"/>
          <w:numId w:val="0"/>
        </w:numPr>
        <w:tabs>
          <w:tab w:val="left" w:pos="851"/>
          <w:tab w:val="left" w:pos="1701"/>
          <w:tab w:val="left" w:pos="3119"/>
          <w:tab w:val="left" w:pos="4820"/>
        </w:tabs>
        <w:suppressAutoHyphens/>
        <w:spacing w:after="0" w:line="240" w:lineRule="auto"/>
        <w:rPr>
          <w:color w:val="auto"/>
          <w:sz w:val="24"/>
          <w:szCs w:val="24"/>
        </w:rPr>
      </w:pPr>
      <w:r w:rsidRPr="00C72895">
        <w:rPr>
          <w:b/>
          <w:color w:val="auto"/>
          <w:sz w:val="24"/>
          <w:szCs w:val="24"/>
        </w:rPr>
        <w:t>3.6</w:t>
      </w:r>
      <w:r w:rsidRPr="00C72895">
        <w:rPr>
          <w:color w:val="auto"/>
          <w:sz w:val="24"/>
          <w:szCs w:val="24"/>
        </w:rPr>
        <w:t xml:space="preserve"> </w:t>
      </w:r>
      <w:r w:rsidRPr="00C72895">
        <w:rPr>
          <w:b/>
          <w:color w:val="auto"/>
          <w:sz w:val="24"/>
          <w:szCs w:val="24"/>
        </w:rPr>
        <w:t>Da adesão à ata de registro de preços</w:t>
      </w:r>
      <w:r w:rsidRPr="00C72895">
        <w:rPr>
          <w:color w:val="auto"/>
          <w:sz w:val="24"/>
          <w:szCs w:val="24"/>
        </w:rPr>
        <w:t xml:space="preserve"> </w:t>
      </w:r>
    </w:p>
    <w:p w14:paraId="2E7DA839" w14:textId="77777777" w:rsidR="00696DD4" w:rsidRPr="00C72895" w:rsidRDefault="00696DD4" w:rsidP="00696DD4">
      <w:pPr>
        <w:pStyle w:val="Nivel2"/>
        <w:numPr>
          <w:ilvl w:val="0"/>
          <w:numId w:val="0"/>
        </w:numPr>
        <w:tabs>
          <w:tab w:val="left" w:pos="851"/>
          <w:tab w:val="left" w:pos="1701"/>
          <w:tab w:val="left" w:pos="3119"/>
          <w:tab w:val="left" w:pos="4820"/>
        </w:tabs>
        <w:suppressAutoHyphens/>
        <w:spacing w:after="0" w:line="240" w:lineRule="auto"/>
        <w:rPr>
          <w:i/>
          <w:color w:val="auto"/>
          <w:sz w:val="24"/>
          <w:szCs w:val="24"/>
        </w:rPr>
      </w:pPr>
      <w:r w:rsidRPr="00C72895">
        <w:rPr>
          <w:i/>
          <w:color w:val="auto"/>
          <w:sz w:val="24"/>
          <w:szCs w:val="24"/>
        </w:rPr>
        <w:t>a)  .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25AB4DAD" w14:textId="77777777" w:rsidR="00696DD4" w:rsidRPr="00C72895" w:rsidRDefault="00696DD4" w:rsidP="002C4C57">
      <w:pPr>
        <w:pStyle w:val="Nvel3-R"/>
        <w:numPr>
          <w:ilvl w:val="0"/>
          <w:numId w:val="43"/>
        </w:numPr>
        <w:ind w:left="0" w:firstLine="0"/>
        <w:rPr>
          <w:color w:val="auto"/>
          <w:sz w:val="24"/>
          <w:szCs w:val="24"/>
        </w:rPr>
      </w:pPr>
      <w:r w:rsidRPr="00C72895">
        <w:rPr>
          <w:color w:val="auto"/>
          <w:sz w:val="24"/>
          <w:szCs w:val="24"/>
        </w:rPr>
        <w:t>Apresentação de justificativa da vantagem da adesão, inclusive em situações de provável desabastecimento ou descontinuidade de serviço público;</w:t>
      </w:r>
    </w:p>
    <w:p w14:paraId="37CFBDD0" w14:textId="77777777" w:rsidR="00696DD4" w:rsidRPr="00C72895" w:rsidRDefault="00696DD4" w:rsidP="00696DD4">
      <w:pPr>
        <w:pStyle w:val="Nvel3-R"/>
        <w:numPr>
          <w:ilvl w:val="0"/>
          <w:numId w:val="0"/>
        </w:numPr>
        <w:rPr>
          <w:color w:val="auto"/>
          <w:sz w:val="24"/>
          <w:szCs w:val="24"/>
        </w:rPr>
      </w:pPr>
      <w:r w:rsidRPr="00C72895">
        <w:rPr>
          <w:color w:val="auto"/>
          <w:sz w:val="24"/>
          <w:szCs w:val="24"/>
        </w:rPr>
        <w:t>c) demonstração de que os valores registrados estão compatíveis com os valores praticados pelo mercado na forma do art. 23 da Lei nº 14.133, de 2021; e</w:t>
      </w:r>
    </w:p>
    <w:p w14:paraId="37B1B7D8" w14:textId="77777777" w:rsidR="00696DD4" w:rsidRPr="00C72895" w:rsidRDefault="00696DD4" w:rsidP="00696DD4">
      <w:pPr>
        <w:pStyle w:val="Nvel3-R"/>
        <w:numPr>
          <w:ilvl w:val="0"/>
          <w:numId w:val="0"/>
        </w:numPr>
        <w:rPr>
          <w:color w:val="auto"/>
          <w:sz w:val="24"/>
          <w:szCs w:val="24"/>
        </w:rPr>
      </w:pPr>
      <w:r w:rsidRPr="00C72895">
        <w:rPr>
          <w:color w:val="auto"/>
          <w:sz w:val="24"/>
          <w:szCs w:val="24"/>
        </w:rPr>
        <w:t>d) consulta e aceitação prévias do órgão ou da entidade gerenciadora e do fornecedor.</w:t>
      </w:r>
    </w:p>
    <w:p w14:paraId="37E6A6CC" w14:textId="77777777" w:rsidR="00696DD4" w:rsidRPr="00C72895" w:rsidRDefault="00696DD4" w:rsidP="00696DD4">
      <w:pPr>
        <w:pStyle w:val="Nvel2-Red"/>
        <w:numPr>
          <w:ilvl w:val="0"/>
          <w:numId w:val="0"/>
        </w:numPr>
        <w:autoSpaceDE w:val="0"/>
        <w:autoSpaceDN w:val="0"/>
        <w:adjustRightInd w:val="0"/>
        <w:rPr>
          <w:color w:val="auto"/>
          <w:sz w:val="24"/>
          <w:szCs w:val="24"/>
        </w:rPr>
      </w:pPr>
      <w:r w:rsidRPr="00C72895">
        <w:rPr>
          <w:color w:val="auto"/>
          <w:sz w:val="24"/>
          <w:szCs w:val="24"/>
        </w:rPr>
        <w:t>e) A autorização do órgão ou entidade gerenciadora apenas será realizada após a aceitação da adesão pelo fornecedor.</w:t>
      </w:r>
    </w:p>
    <w:p w14:paraId="2699A4F8" w14:textId="77777777" w:rsidR="00696DD4" w:rsidRPr="00C72895" w:rsidRDefault="00696DD4" w:rsidP="002C4C57">
      <w:pPr>
        <w:pStyle w:val="Nvel3-R"/>
        <w:numPr>
          <w:ilvl w:val="0"/>
          <w:numId w:val="39"/>
        </w:numPr>
        <w:ind w:left="0" w:firstLine="0"/>
        <w:rPr>
          <w:color w:val="auto"/>
          <w:sz w:val="24"/>
          <w:szCs w:val="24"/>
        </w:rPr>
      </w:pPr>
      <w:r w:rsidRPr="00C72895">
        <w:rPr>
          <w:color w:val="auto"/>
          <w:sz w:val="24"/>
          <w:szCs w:val="24"/>
        </w:rPr>
        <w:t>O órgão ou entidade gerenciadora poderá rejeitar adesões caso elas possam acarretar prejuízo à execução de seus próprios contratos ou à sua capacidade de gerenciamento.</w:t>
      </w:r>
    </w:p>
    <w:p w14:paraId="6F5A9528" w14:textId="77777777" w:rsidR="00696DD4" w:rsidRPr="00C72895" w:rsidRDefault="00696DD4" w:rsidP="002C4C57">
      <w:pPr>
        <w:pStyle w:val="Nvel2-Red"/>
        <w:numPr>
          <w:ilvl w:val="0"/>
          <w:numId w:val="39"/>
        </w:numPr>
        <w:autoSpaceDE w:val="0"/>
        <w:autoSpaceDN w:val="0"/>
        <w:adjustRightInd w:val="0"/>
        <w:ind w:left="0" w:firstLine="0"/>
        <w:rPr>
          <w:color w:val="auto"/>
          <w:sz w:val="24"/>
          <w:szCs w:val="24"/>
        </w:rPr>
      </w:pPr>
      <w:r w:rsidRPr="00C72895">
        <w:rPr>
          <w:color w:val="auto"/>
          <w:sz w:val="24"/>
          <w:szCs w:val="24"/>
        </w:rPr>
        <w:t xml:space="preserve"> Após a autorização do órgão ou da entidade gerenciadora, o órgão ou entidade não participante deverá efetivar a aquisição ou a contratação solicitada em até noventa dias, observado o prazo de vigência da ata.</w:t>
      </w:r>
    </w:p>
    <w:p w14:paraId="01192249" w14:textId="77777777" w:rsidR="00696DD4" w:rsidRPr="00C72895" w:rsidRDefault="00696DD4" w:rsidP="00696DD4">
      <w:pPr>
        <w:pStyle w:val="Nvel2-Red"/>
        <w:numPr>
          <w:ilvl w:val="0"/>
          <w:numId w:val="0"/>
        </w:numPr>
        <w:autoSpaceDE w:val="0"/>
        <w:autoSpaceDN w:val="0"/>
        <w:adjustRightInd w:val="0"/>
        <w:rPr>
          <w:color w:val="auto"/>
          <w:sz w:val="24"/>
          <w:szCs w:val="24"/>
        </w:rPr>
      </w:pPr>
      <w:r w:rsidRPr="00C72895">
        <w:rPr>
          <w:color w:val="auto"/>
          <w:sz w:val="24"/>
          <w:szCs w:val="24"/>
        </w:rPr>
        <w:t xml:space="preserve">h) O prazo de que trata o subitem anterior, relativo à efetivação da contratação, poderá ser prorrogado excepcionalmente, mediante solicitação do órgão ou da entidade não participante </w:t>
      </w:r>
      <w:r w:rsidRPr="00C72895">
        <w:rPr>
          <w:color w:val="auto"/>
          <w:sz w:val="24"/>
          <w:szCs w:val="24"/>
        </w:rPr>
        <w:lastRenderedPageBreak/>
        <w:t>aceita pelo órgão ou pela entidade gerenciadora, desde que respeitado o limite temporal de vigência da ata de registro de preços.</w:t>
      </w:r>
    </w:p>
    <w:p w14:paraId="3C44FCA6" w14:textId="77777777" w:rsidR="00696DD4" w:rsidRPr="00C72895" w:rsidRDefault="00696DD4" w:rsidP="002C4C57">
      <w:pPr>
        <w:pStyle w:val="Nvel2-Red"/>
        <w:numPr>
          <w:ilvl w:val="0"/>
          <w:numId w:val="40"/>
        </w:numPr>
        <w:autoSpaceDE w:val="0"/>
        <w:autoSpaceDN w:val="0"/>
        <w:adjustRightInd w:val="0"/>
        <w:ind w:left="0" w:firstLine="0"/>
        <w:rPr>
          <w:color w:val="auto"/>
          <w:sz w:val="24"/>
          <w:szCs w:val="24"/>
        </w:rPr>
      </w:pPr>
      <w:r w:rsidRPr="00C72895">
        <w:rPr>
          <w:color w:val="auto"/>
          <w:sz w:val="24"/>
          <w:szCs w:val="24"/>
        </w:rPr>
        <w:t>O órgão ou a entidade poderá aderir a item da ata de registro de preços da qual seja integrante, na qualidade de não participante, para aqueles itens para os quais não tenha quantitativo registrado, observados os requisitos do item a).</w:t>
      </w:r>
    </w:p>
    <w:p w14:paraId="3D9D33A3" w14:textId="77777777" w:rsidR="00696DD4" w:rsidRPr="00C72895" w:rsidRDefault="00696DD4" w:rsidP="00696DD4">
      <w:pPr>
        <w:pStyle w:val="SubTitNN"/>
        <w:rPr>
          <w:i/>
          <w:sz w:val="24"/>
          <w:szCs w:val="24"/>
        </w:rPr>
      </w:pPr>
      <w:r w:rsidRPr="00C72895">
        <w:rPr>
          <w:i/>
          <w:sz w:val="24"/>
          <w:szCs w:val="24"/>
        </w:rPr>
        <w:t>Dos limites para as adesões</w:t>
      </w:r>
    </w:p>
    <w:p w14:paraId="52D2D685" w14:textId="77777777" w:rsidR="00696DD4" w:rsidRPr="00C72895" w:rsidRDefault="00696DD4" w:rsidP="002C4C57">
      <w:pPr>
        <w:pStyle w:val="Nvel2-Red"/>
        <w:numPr>
          <w:ilvl w:val="1"/>
          <w:numId w:val="40"/>
        </w:numPr>
        <w:autoSpaceDE w:val="0"/>
        <w:autoSpaceDN w:val="0"/>
        <w:adjustRightInd w:val="0"/>
        <w:ind w:left="0" w:firstLine="0"/>
        <w:jc w:val="both"/>
        <w:rPr>
          <w:color w:val="auto"/>
          <w:sz w:val="24"/>
          <w:szCs w:val="24"/>
        </w:rPr>
      </w:pPr>
      <w:r w:rsidRPr="00C72895">
        <w:rPr>
          <w:color w:val="auto"/>
          <w:sz w:val="24"/>
          <w:szCs w:val="24"/>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7D7C9224" w14:textId="77777777" w:rsidR="00696DD4" w:rsidRPr="00C72895" w:rsidRDefault="00696DD4" w:rsidP="002C4C57">
      <w:pPr>
        <w:pStyle w:val="Nvel2-Red"/>
        <w:numPr>
          <w:ilvl w:val="1"/>
          <w:numId w:val="40"/>
        </w:numPr>
        <w:autoSpaceDE w:val="0"/>
        <w:autoSpaceDN w:val="0"/>
        <w:adjustRightInd w:val="0"/>
        <w:ind w:left="0" w:firstLine="0"/>
        <w:jc w:val="both"/>
        <w:rPr>
          <w:color w:val="auto"/>
          <w:sz w:val="24"/>
          <w:szCs w:val="24"/>
        </w:rPr>
      </w:pPr>
      <w:r w:rsidRPr="00C72895">
        <w:rPr>
          <w:color w:val="auto"/>
          <w:sz w:val="24"/>
          <w:szCs w:val="24"/>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2EFF6983" w14:textId="77777777" w:rsidR="00696DD4" w:rsidRPr="00C72895" w:rsidRDefault="00696DD4" w:rsidP="00696DD4">
      <w:pPr>
        <w:pStyle w:val="Nivel2"/>
        <w:numPr>
          <w:ilvl w:val="0"/>
          <w:numId w:val="0"/>
        </w:numPr>
        <w:suppressAutoHyphens/>
        <w:autoSpaceDE w:val="0"/>
        <w:autoSpaceDN w:val="0"/>
        <w:adjustRightInd w:val="0"/>
        <w:spacing w:after="0" w:line="240" w:lineRule="auto"/>
        <w:rPr>
          <w:b/>
          <w:color w:val="auto"/>
          <w:sz w:val="24"/>
          <w:szCs w:val="24"/>
          <w:u w:val="single"/>
        </w:rPr>
      </w:pPr>
      <w:r w:rsidRPr="00C72895">
        <w:rPr>
          <w:i/>
          <w:color w:val="auto"/>
          <w:sz w:val="24"/>
          <w:szCs w:val="24"/>
        </w:rPr>
        <w:t>III A adesão à ata de registro de preços por órgãos e en</w:t>
      </w:r>
      <w:r w:rsidRPr="00C72895">
        <w:rPr>
          <w:rFonts w:eastAsia="Arial"/>
          <w:i/>
          <w:color w:val="auto"/>
          <w:sz w:val="24"/>
          <w:szCs w:val="24"/>
        </w:rPr>
        <w:t>ti</w:t>
      </w:r>
      <w:r w:rsidRPr="00C72895">
        <w:rPr>
          <w:i/>
          <w:color w:val="auto"/>
          <w:sz w:val="24"/>
          <w:szCs w:val="24"/>
        </w:rPr>
        <w:t>dades da Administração Pública estadual, distrital e municipal poderá ser exigida para fins de transferências voluntárias, não ficando sujeita ao limite de que trata o item I, desde que seja des</w:t>
      </w:r>
      <w:r w:rsidRPr="00C72895">
        <w:rPr>
          <w:rFonts w:eastAsia="Arial"/>
          <w:i/>
          <w:color w:val="auto"/>
          <w:sz w:val="24"/>
          <w:szCs w:val="24"/>
        </w:rPr>
        <w:t>ti</w:t>
      </w:r>
      <w:r w:rsidRPr="00C72895">
        <w:rPr>
          <w:i/>
          <w:color w:val="auto"/>
          <w:sz w:val="24"/>
          <w:szCs w:val="24"/>
        </w:rPr>
        <w:t>nada à execução descentralizada de programa ou projeto federal e comprovada a compatibilidade dos preços registrados com os valores praticados no mercado na forma do art. 23 da Lei nº 14.133, de 2021.</w:t>
      </w:r>
    </w:p>
    <w:p w14:paraId="177F98F0" w14:textId="77777777" w:rsidR="00696DD4" w:rsidRPr="00C72895" w:rsidRDefault="00696DD4" w:rsidP="00696DD4">
      <w:pPr>
        <w:tabs>
          <w:tab w:val="left" w:pos="1134"/>
          <w:tab w:val="left" w:pos="1701"/>
          <w:tab w:val="left" w:pos="3119"/>
          <w:tab w:val="left" w:pos="4820"/>
        </w:tabs>
        <w:suppressAutoHyphens/>
        <w:jc w:val="both"/>
        <w:rPr>
          <w:rFonts w:ascii="Arial" w:hAnsi="Arial" w:cs="Arial"/>
          <w:b/>
          <w:u w:val="single"/>
        </w:rPr>
      </w:pPr>
    </w:p>
    <w:p w14:paraId="151AFA91" w14:textId="77777777" w:rsidR="00696DD4" w:rsidRPr="00C72895" w:rsidRDefault="00696DD4" w:rsidP="00696DD4">
      <w:pPr>
        <w:tabs>
          <w:tab w:val="left" w:pos="1134"/>
          <w:tab w:val="left" w:pos="1701"/>
          <w:tab w:val="left" w:pos="3119"/>
          <w:tab w:val="left" w:pos="4820"/>
        </w:tabs>
        <w:suppressAutoHyphens/>
        <w:jc w:val="both"/>
        <w:rPr>
          <w:rFonts w:ascii="Arial" w:hAnsi="Arial" w:cs="Arial"/>
          <w:b/>
        </w:rPr>
      </w:pPr>
      <w:r w:rsidRPr="00C72895">
        <w:rPr>
          <w:rFonts w:ascii="Arial" w:hAnsi="Arial" w:cs="Arial"/>
          <w:b/>
        </w:rPr>
        <w:t>4 CLÁUSULA TERCEIRA – DA DOTAÇÃO ORÇAMENTÁRIA</w:t>
      </w:r>
    </w:p>
    <w:p w14:paraId="470B5C2D" w14:textId="77777777" w:rsidR="00696DD4" w:rsidRPr="00C72895" w:rsidRDefault="00696DD4" w:rsidP="00696DD4">
      <w:pPr>
        <w:tabs>
          <w:tab w:val="left" w:pos="1134"/>
          <w:tab w:val="left" w:pos="1701"/>
          <w:tab w:val="left" w:pos="3119"/>
          <w:tab w:val="left" w:pos="4820"/>
        </w:tabs>
        <w:suppressAutoHyphens/>
        <w:jc w:val="both"/>
        <w:rPr>
          <w:rFonts w:ascii="Arial" w:hAnsi="Arial" w:cs="Arial"/>
        </w:rPr>
      </w:pPr>
    </w:p>
    <w:p w14:paraId="19DBF979" w14:textId="55A81E46" w:rsidR="00696DD4" w:rsidRPr="00C72895" w:rsidRDefault="00696DD4" w:rsidP="00696DD4">
      <w:pPr>
        <w:tabs>
          <w:tab w:val="left" w:pos="1134"/>
          <w:tab w:val="left" w:pos="1701"/>
          <w:tab w:val="left" w:pos="3119"/>
          <w:tab w:val="left" w:pos="4820"/>
        </w:tabs>
        <w:suppressAutoHyphens/>
        <w:jc w:val="both"/>
        <w:rPr>
          <w:rFonts w:ascii="Arial" w:hAnsi="Arial" w:cs="Arial"/>
        </w:rPr>
      </w:pPr>
      <w:r w:rsidRPr="00C72895">
        <w:rPr>
          <w:rFonts w:ascii="Arial" w:hAnsi="Arial" w:cs="Arial"/>
        </w:rPr>
        <w:t>4.1- A despesa decorrente da aquisição do objeto deste Contrato correrá à conta dos recursos específicos consignados no orçamento da prefeitura de Angico/TO:</w:t>
      </w:r>
    </w:p>
    <w:p w14:paraId="45CDE8B5" w14:textId="77777777" w:rsidR="00696DD4" w:rsidRPr="00C72895" w:rsidRDefault="00696DD4" w:rsidP="00696DD4">
      <w:pPr>
        <w:suppressAutoHyphens/>
        <w:spacing w:line="400" w:lineRule="exact"/>
        <w:jc w:val="both"/>
        <w:rPr>
          <w:rFonts w:ascii="Arial" w:hAnsi="Arial" w:cs="Arial"/>
          <w:b/>
        </w:rPr>
      </w:pPr>
      <w:r w:rsidRPr="00C72895">
        <w:rPr>
          <w:rFonts w:ascii="Arial" w:hAnsi="Arial" w:cs="Arial"/>
          <w:b/>
          <w:lang w:val="x-none"/>
        </w:rPr>
        <w:t>DOS RECURSOS ORÇAMENTÁRIOS</w:t>
      </w:r>
      <w:r w:rsidRPr="00C72895">
        <w:rPr>
          <w:rFonts w:ascii="Arial" w:hAnsi="Arial" w:cs="Arial"/>
          <w:b/>
        </w:rPr>
        <w:t xml:space="preserve"> VINCULADO A PREFEITURA</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778"/>
        <w:gridCol w:w="2694"/>
        <w:gridCol w:w="1275"/>
        <w:gridCol w:w="851"/>
        <w:gridCol w:w="2285"/>
      </w:tblGrid>
      <w:tr w:rsidR="00696DD4" w:rsidRPr="00C72895" w14:paraId="317C9977" w14:textId="77777777" w:rsidTr="00DE2960">
        <w:trPr>
          <w:trHeight w:val="529"/>
          <w:jc w:val="center"/>
        </w:trPr>
        <w:tc>
          <w:tcPr>
            <w:tcW w:w="923" w:type="dxa"/>
            <w:shd w:val="clear" w:color="auto" w:fill="auto"/>
          </w:tcPr>
          <w:p w14:paraId="076543C5" w14:textId="77777777" w:rsidR="00696DD4" w:rsidRPr="00C72895" w:rsidRDefault="00696DD4"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Órgão</w:t>
            </w:r>
          </w:p>
        </w:tc>
        <w:tc>
          <w:tcPr>
            <w:tcW w:w="778" w:type="dxa"/>
            <w:shd w:val="clear" w:color="auto" w:fill="auto"/>
          </w:tcPr>
          <w:p w14:paraId="52E59224" w14:textId="77777777" w:rsidR="00696DD4" w:rsidRPr="00C72895" w:rsidRDefault="00696DD4"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Unid</w:t>
            </w:r>
          </w:p>
        </w:tc>
        <w:tc>
          <w:tcPr>
            <w:tcW w:w="2694" w:type="dxa"/>
            <w:shd w:val="clear" w:color="auto" w:fill="auto"/>
          </w:tcPr>
          <w:p w14:paraId="4C24440C" w14:textId="77777777" w:rsidR="00696DD4" w:rsidRPr="00C72895" w:rsidRDefault="00696DD4" w:rsidP="00DE2960">
            <w:pPr>
              <w:widowControl w:val="0"/>
              <w:autoSpaceDE w:val="0"/>
              <w:autoSpaceDN w:val="0"/>
              <w:spacing w:line="276" w:lineRule="auto"/>
              <w:jc w:val="center"/>
              <w:rPr>
                <w:rFonts w:ascii="Arial" w:eastAsia="Arial MT" w:hAnsi="Arial" w:cs="Arial"/>
                <w:b/>
                <w:bCs/>
                <w:lang w:val="pt-PT" w:eastAsia="en-US"/>
              </w:rPr>
            </w:pPr>
            <w:r w:rsidRPr="00C72895">
              <w:rPr>
                <w:rFonts w:ascii="Arial" w:eastAsia="Arial MT" w:hAnsi="Arial" w:cs="Arial"/>
                <w:b/>
                <w:bCs/>
                <w:lang w:val="pt-PT" w:eastAsia="en-US"/>
              </w:rPr>
              <w:t>Funcional</w:t>
            </w:r>
          </w:p>
          <w:p w14:paraId="26535973" w14:textId="77777777" w:rsidR="00696DD4" w:rsidRPr="00C72895" w:rsidRDefault="00696DD4"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Programática</w:t>
            </w:r>
          </w:p>
          <w:p w14:paraId="669B697E" w14:textId="77777777" w:rsidR="00696DD4" w:rsidRPr="00C72895" w:rsidRDefault="00696DD4" w:rsidP="00DE2960">
            <w:pPr>
              <w:tabs>
                <w:tab w:val="left" w:pos="962"/>
              </w:tabs>
              <w:spacing w:line="276" w:lineRule="auto"/>
              <w:jc w:val="center"/>
              <w:rPr>
                <w:rFonts w:ascii="Arial" w:hAnsi="Arial" w:cs="Arial"/>
                <w:b/>
                <w:bCs/>
                <w:lang w:eastAsia="en-US"/>
              </w:rPr>
            </w:pPr>
          </w:p>
        </w:tc>
        <w:tc>
          <w:tcPr>
            <w:tcW w:w="1275" w:type="dxa"/>
            <w:shd w:val="clear" w:color="auto" w:fill="auto"/>
          </w:tcPr>
          <w:p w14:paraId="732AE302" w14:textId="77777777" w:rsidR="00696DD4" w:rsidRPr="00C72895" w:rsidRDefault="00696DD4" w:rsidP="00DE2960">
            <w:pPr>
              <w:widowControl w:val="0"/>
              <w:autoSpaceDE w:val="0"/>
              <w:autoSpaceDN w:val="0"/>
              <w:spacing w:line="276" w:lineRule="auto"/>
              <w:jc w:val="center"/>
              <w:rPr>
                <w:rFonts w:ascii="Arial" w:eastAsia="Arial MT" w:hAnsi="Arial" w:cs="Arial"/>
                <w:b/>
                <w:bCs/>
                <w:lang w:val="pt-PT" w:eastAsia="en-US"/>
              </w:rPr>
            </w:pPr>
            <w:r w:rsidRPr="00C72895">
              <w:rPr>
                <w:rFonts w:ascii="Arial" w:eastAsia="Arial MT" w:hAnsi="Arial" w:cs="Arial"/>
                <w:b/>
                <w:bCs/>
                <w:w w:val="95"/>
                <w:lang w:val="pt-PT" w:eastAsia="en-US"/>
              </w:rPr>
              <w:t>Natureza</w:t>
            </w:r>
            <w:r w:rsidRPr="00C72895">
              <w:rPr>
                <w:rFonts w:ascii="Arial" w:eastAsia="Arial MT" w:hAnsi="Arial" w:cs="Arial"/>
                <w:b/>
                <w:bCs/>
                <w:spacing w:val="11"/>
                <w:w w:val="95"/>
                <w:lang w:val="pt-PT" w:eastAsia="en-US"/>
              </w:rPr>
              <w:t xml:space="preserve"> </w:t>
            </w:r>
            <w:r w:rsidRPr="00C72895">
              <w:rPr>
                <w:rFonts w:ascii="Arial" w:eastAsia="Arial MT" w:hAnsi="Arial" w:cs="Arial"/>
                <w:b/>
                <w:bCs/>
                <w:w w:val="95"/>
                <w:lang w:val="pt-PT" w:eastAsia="en-US"/>
              </w:rPr>
              <w:t>da</w:t>
            </w:r>
          </w:p>
          <w:p w14:paraId="4F53B491" w14:textId="77777777" w:rsidR="00696DD4" w:rsidRPr="00C72895" w:rsidRDefault="00696DD4"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Despesa</w:t>
            </w:r>
          </w:p>
        </w:tc>
        <w:tc>
          <w:tcPr>
            <w:tcW w:w="851" w:type="dxa"/>
            <w:shd w:val="clear" w:color="auto" w:fill="auto"/>
          </w:tcPr>
          <w:p w14:paraId="59430DCB" w14:textId="77777777" w:rsidR="00696DD4" w:rsidRPr="00C72895" w:rsidRDefault="00696DD4"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Ficha</w:t>
            </w:r>
          </w:p>
        </w:tc>
        <w:tc>
          <w:tcPr>
            <w:tcW w:w="2285" w:type="dxa"/>
            <w:shd w:val="clear" w:color="auto" w:fill="auto"/>
          </w:tcPr>
          <w:p w14:paraId="7C750CE5" w14:textId="77777777" w:rsidR="00696DD4" w:rsidRPr="00C72895" w:rsidRDefault="00696DD4" w:rsidP="00DE2960">
            <w:pPr>
              <w:tabs>
                <w:tab w:val="left" w:pos="962"/>
              </w:tabs>
              <w:spacing w:line="276" w:lineRule="auto"/>
              <w:jc w:val="center"/>
              <w:rPr>
                <w:rFonts w:ascii="Arial" w:hAnsi="Arial" w:cs="Arial"/>
                <w:b/>
                <w:bCs/>
                <w:lang w:eastAsia="en-US"/>
              </w:rPr>
            </w:pPr>
            <w:r w:rsidRPr="00C72895">
              <w:rPr>
                <w:rFonts w:ascii="Arial" w:hAnsi="Arial" w:cs="Arial"/>
                <w:b/>
                <w:bCs/>
                <w:lang w:eastAsia="en-US"/>
              </w:rPr>
              <w:t>Fonte</w:t>
            </w:r>
          </w:p>
        </w:tc>
      </w:tr>
      <w:tr w:rsidR="00696DD4" w:rsidRPr="00C72895" w14:paraId="796AA93C" w14:textId="77777777" w:rsidTr="00DE2960">
        <w:trPr>
          <w:trHeight w:val="459"/>
          <w:jc w:val="center"/>
        </w:trPr>
        <w:tc>
          <w:tcPr>
            <w:tcW w:w="923" w:type="dxa"/>
            <w:shd w:val="clear" w:color="auto" w:fill="auto"/>
          </w:tcPr>
          <w:p w14:paraId="14182FD8"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10</w:t>
            </w:r>
          </w:p>
        </w:tc>
        <w:tc>
          <w:tcPr>
            <w:tcW w:w="778" w:type="dxa"/>
            <w:shd w:val="clear" w:color="auto" w:fill="auto"/>
          </w:tcPr>
          <w:p w14:paraId="7EF01B20"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07</w:t>
            </w:r>
          </w:p>
        </w:tc>
        <w:tc>
          <w:tcPr>
            <w:tcW w:w="2694" w:type="dxa"/>
            <w:shd w:val="clear" w:color="auto" w:fill="auto"/>
          </w:tcPr>
          <w:p w14:paraId="5C4D9A87"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13.392.0471.2.004 festividades civis e comemorações</w:t>
            </w:r>
          </w:p>
        </w:tc>
        <w:tc>
          <w:tcPr>
            <w:tcW w:w="1275" w:type="dxa"/>
            <w:shd w:val="clear" w:color="auto" w:fill="auto"/>
          </w:tcPr>
          <w:p w14:paraId="282E0948"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3.3.90.30</w:t>
            </w:r>
          </w:p>
          <w:p w14:paraId="0926D9A3"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3.3.90.39</w:t>
            </w:r>
          </w:p>
        </w:tc>
        <w:tc>
          <w:tcPr>
            <w:tcW w:w="851" w:type="dxa"/>
            <w:shd w:val="clear" w:color="auto" w:fill="auto"/>
          </w:tcPr>
          <w:p w14:paraId="32780AD2"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490</w:t>
            </w:r>
          </w:p>
          <w:p w14:paraId="4243F481"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477</w:t>
            </w:r>
          </w:p>
        </w:tc>
        <w:tc>
          <w:tcPr>
            <w:tcW w:w="2285" w:type="dxa"/>
            <w:shd w:val="clear" w:color="auto" w:fill="auto"/>
          </w:tcPr>
          <w:p w14:paraId="4407C703"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1.500.0000.00000</w:t>
            </w:r>
          </w:p>
        </w:tc>
      </w:tr>
    </w:tbl>
    <w:p w14:paraId="0BEB5943" w14:textId="77777777" w:rsidR="00696DD4" w:rsidRPr="00C72895" w:rsidRDefault="00696DD4" w:rsidP="00696DD4">
      <w:pPr>
        <w:suppressAutoHyphens/>
        <w:spacing w:line="400" w:lineRule="exact"/>
        <w:jc w:val="both"/>
        <w:rPr>
          <w:rFonts w:ascii="Arial" w:hAnsi="Arial" w:cs="Arial"/>
          <w:b/>
        </w:rPr>
      </w:pPr>
    </w:p>
    <w:p w14:paraId="15F413EF" w14:textId="77777777" w:rsidR="00696DD4" w:rsidRPr="00C72895" w:rsidRDefault="00696DD4" w:rsidP="00696DD4">
      <w:pPr>
        <w:pStyle w:val="Corpodetexto"/>
        <w:rPr>
          <w:rFonts w:ascii="Arial" w:hAnsi="Arial" w:cs="Arial"/>
          <w:b/>
        </w:rPr>
      </w:pPr>
      <w:r w:rsidRPr="00C72895">
        <w:rPr>
          <w:rFonts w:ascii="Arial" w:hAnsi="Arial" w:cs="Arial"/>
          <w:b/>
        </w:rPr>
        <w:lastRenderedPageBreak/>
        <w:t>DOS RECURSOS ORÇAMENTÁRIOS VINCULADO AO FME</w:t>
      </w:r>
    </w:p>
    <w:tbl>
      <w:tblPr>
        <w:tblW w:w="88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78"/>
        <w:gridCol w:w="2694"/>
        <w:gridCol w:w="1275"/>
        <w:gridCol w:w="851"/>
        <w:gridCol w:w="2285"/>
      </w:tblGrid>
      <w:tr w:rsidR="00696DD4" w:rsidRPr="00C72895" w14:paraId="65B23399" w14:textId="77777777" w:rsidTr="00DE2960">
        <w:trPr>
          <w:trHeight w:val="529"/>
          <w:jc w:val="center"/>
        </w:trPr>
        <w:tc>
          <w:tcPr>
            <w:tcW w:w="985" w:type="dxa"/>
            <w:shd w:val="clear" w:color="auto" w:fill="auto"/>
          </w:tcPr>
          <w:p w14:paraId="4FAD7989"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Órgão</w:t>
            </w:r>
          </w:p>
        </w:tc>
        <w:tc>
          <w:tcPr>
            <w:tcW w:w="778" w:type="dxa"/>
            <w:shd w:val="clear" w:color="auto" w:fill="auto"/>
          </w:tcPr>
          <w:p w14:paraId="4D1C6212"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Unid</w:t>
            </w:r>
          </w:p>
        </w:tc>
        <w:tc>
          <w:tcPr>
            <w:tcW w:w="2694" w:type="dxa"/>
            <w:shd w:val="clear" w:color="auto" w:fill="auto"/>
          </w:tcPr>
          <w:p w14:paraId="54EB3C8E" w14:textId="77777777" w:rsidR="00696DD4" w:rsidRPr="00C72895" w:rsidRDefault="00696DD4"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lang w:val="pt-PT"/>
              </w:rPr>
              <w:t>Funcional</w:t>
            </w:r>
          </w:p>
          <w:p w14:paraId="5F7F02A1"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Programática</w:t>
            </w:r>
          </w:p>
          <w:p w14:paraId="2694BBAC" w14:textId="77777777" w:rsidR="00696DD4" w:rsidRPr="00C72895" w:rsidRDefault="00696DD4" w:rsidP="00DE2960">
            <w:pPr>
              <w:tabs>
                <w:tab w:val="left" w:pos="962"/>
              </w:tabs>
              <w:spacing w:line="276" w:lineRule="auto"/>
              <w:jc w:val="center"/>
              <w:rPr>
                <w:rFonts w:ascii="Arial" w:hAnsi="Arial" w:cs="Arial"/>
                <w:b/>
                <w:bCs/>
              </w:rPr>
            </w:pPr>
          </w:p>
        </w:tc>
        <w:tc>
          <w:tcPr>
            <w:tcW w:w="1275" w:type="dxa"/>
            <w:shd w:val="clear" w:color="auto" w:fill="auto"/>
          </w:tcPr>
          <w:p w14:paraId="32F07F84" w14:textId="77777777" w:rsidR="00696DD4" w:rsidRPr="00C72895" w:rsidRDefault="00696DD4"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w w:val="95"/>
                <w:lang w:val="pt-PT"/>
              </w:rPr>
              <w:t>Natureza</w:t>
            </w:r>
            <w:r w:rsidRPr="00C72895">
              <w:rPr>
                <w:rFonts w:ascii="Arial" w:eastAsia="Arial MT" w:hAnsi="Arial" w:cs="Arial"/>
                <w:b/>
                <w:bCs/>
                <w:spacing w:val="11"/>
                <w:w w:val="95"/>
                <w:lang w:val="pt-PT"/>
              </w:rPr>
              <w:t xml:space="preserve"> </w:t>
            </w:r>
            <w:r w:rsidRPr="00C72895">
              <w:rPr>
                <w:rFonts w:ascii="Arial" w:eastAsia="Arial MT" w:hAnsi="Arial" w:cs="Arial"/>
                <w:b/>
                <w:bCs/>
                <w:w w:val="95"/>
                <w:lang w:val="pt-PT"/>
              </w:rPr>
              <w:t>da</w:t>
            </w:r>
          </w:p>
          <w:p w14:paraId="4F58B01D"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Despesa</w:t>
            </w:r>
          </w:p>
        </w:tc>
        <w:tc>
          <w:tcPr>
            <w:tcW w:w="851" w:type="dxa"/>
            <w:shd w:val="clear" w:color="auto" w:fill="auto"/>
          </w:tcPr>
          <w:p w14:paraId="1869151D"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Ficha</w:t>
            </w:r>
          </w:p>
        </w:tc>
        <w:tc>
          <w:tcPr>
            <w:tcW w:w="2285" w:type="dxa"/>
            <w:shd w:val="clear" w:color="auto" w:fill="auto"/>
          </w:tcPr>
          <w:p w14:paraId="125BC571"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Fonte</w:t>
            </w:r>
          </w:p>
        </w:tc>
      </w:tr>
      <w:tr w:rsidR="00696DD4" w:rsidRPr="00C72895" w14:paraId="3B38944D" w14:textId="77777777" w:rsidTr="00DE2960">
        <w:trPr>
          <w:trHeight w:val="529"/>
          <w:jc w:val="center"/>
        </w:trPr>
        <w:tc>
          <w:tcPr>
            <w:tcW w:w="985" w:type="dxa"/>
            <w:shd w:val="clear" w:color="auto" w:fill="auto"/>
          </w:tcPr>
          <w:p w14:paraId="00727397"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12</w:t>
            </w:r>
          </w:p>
        </w:tc>
        <w:tc>
          <w:tcPr>
            <w:tcW w:w="778" w:type="dxa"/>
            <w:shd w:val="clear" w:color="auto" w:fill="auto"/>
          </w:tcPr>
          <w:p w14:paraId="41C916C3"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18</w:t>
            </w:r>
          </w:p>
        </w:tc>
        <w:tc>
          <w:tcPr>
            <w:tcW w:w="2694" w:type="dxa"/>
            <w:shd w:val="clear" w:color="auto" w:fill="auto"/>
          </w:tcPr>
          <w:p w14:paraId="5A7B0571" w14:textId="77777777" w:rsidR="00696DD4" w:rsidRPr="00C72895" w:rsidRDefault="00696DD4" w:rsidP="00DE2960">
            <w:pPr>
              <w:widowControl w:val="0"/>
              <w:autoSpaceDE w:val="0"/>
              <w:autoSpaceDN w:val="0"/>
              <w:spacing w:line="276" w:lineRule="auto"/>
              <w:jc w:val="center"/>
              <w:rPr>
                <w:rFonts w:ascii="Arial" w:eastAsia="Arial MT" w:hAnsi="Arial" w:cs="Arial"/>
                <w:bCs/>
                <w:lang w:val="pt-PT"/>
              </w:rPr>
            </w:pPr>
            <w:r w:rsidRPr="00C72895">
              <w:rPr>
                <w:rFonts w:ascii="Arial" w:eastAsia="Arial MT" w:hAnsi="Arial" w:cs="Arial"/>
                <w:bCs/>
                <w:lang w:val="pt-PT"/>
              </w:rPr>
              <w:t>12.361.0403.2.024</w:t>
            </w:r>
            <w:r w:rsidRPr="00C72895">
              <w:rPr>
                <w:rFonts w:ascii="Arial" w:eastAsia="Arial MT" w:hAnsi="Arial" w:cs="Arial"/>
                <w:bCs/>
                <w:lang w:val="pt-PT"/>
              </w:rPr>
              <w:tab/>
              <w:t>Manutenção da Secretaria de Educação</w:t>
            </w:r>
          </w:p>
        </w:tc>
        <w:tc>
          <w:tcPr>
            <w:tcW w:w="1275" w:type="dxa"/>
            <w:shd w:val="clear" w:color="auto" w:fill="auto"/>
          </w:tcPr>
          <w:p w14:paraId="3C8C93BF" w14:textId="77777777" w:rsidR="00696DD4" w:rsidRPr="00C72895" w:rsidRDefault="00696DD4" w:rsidP="00DE2960">
            <w:pPr>
              <w:widowControl w:val="0"/>
              <w:autoSpaceDE w:val="0"/>
              <w:autoSpaceDN w:val="0"/>
              <w:spacing w:line="276" w:lineRule="auto"/>
              <w:jc w:val="center"/>
              <w:rPr>
                <w:rFonts w:ascii="Arial" w:eastAsia="Arial MT" w:hAnsi="Arial" w:cs="Arial"/>
                <w:bCs/>
                <w:w w:val="95"/>
                <w:lang w:val="pt-PT"/>
              </w:rPr>
            </w:pPr>
            <w:r w:rsidRPr="00C72895">
              <w:rPr>
                <w:rFonts w:ascii="Arial" w:eastAsia="Arial MT" w:hAnsi="Arial" w:cs="Arial"/>
                <w:bCs/>
                <w:w w:val="95"/>
                <w:lang w:val="pt-PT"/>
              </w:rPr>
              <w:t>3.3.90.30</w:t>
            </w:r>
          </w:p>
          <w:p w14:paraId="780CDC1A"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3.3.90.39</w:t>
            </w:r>
          </w:p>
          <w:p w14:paraId="2064C9DB" w14:textId="77777777" w:rsidR="00696DD4" w:rsidRPr="00C72895" w:rsidRDefault="00696DD4" w:rsidP="00DE2960">
            <w:pPr>
              <w:widowControl w:val="0"/>
              <w:autoSpaceDE w:val="0"/>
              <w:autoSpaceDN w:val="0"/>
              <w:spacing w:line="276" w:lineRule="auto"/>
              <w:jc w:val="center"/>
              <w:rPr>
                <w:rFonts w:ascii="Arial" w:eastAsia="Arial MT" w:hAnsi="Arial" w:cs="Arial"/>
                <w:bCs/>
                <w:w w:val="95"/>
                <w:lang w:val="pt-PT"/>
              </w:rPr>
            </w:pPr>
          </w:p>
        </w:tc>
        <w:tc>
          <w:tcPr>
            <w:tcW w:w="851" w:type="dxa"/>
            <w:shd w:val="clear" w:color="auto" w:fill="auto"/>
          </w:tcPr>
          <w:p w14:paraId="55A0AC80"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487</w:t>
            </w:r>
          </w:p>
          <w:p w14:paraId="10069174"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440</w:t>
            </w:r>
          </w:p>
        </w:tc>
        <w:tc>
          <w:tcPr>
            <w:tcW w:w="2285" w:type="dxa"/>
            <w:shd w:val="clear" w:color="auto" w:fill="auto"/>
          </w:tcPr>
          <w:p w14:paraId="6706D8A5" w14:textId="77777777" w:rsidR="00696DD4" w:rsidRPr="00C72895" w:rsidRDefault="00696DD4" w:rsidP="00DE2960">
            <w:pPr>
              <w:tabs>
                <w:tab w:val="left" w:pos="962"/>
              </w:tabs>
              <w:spacing w:line="276" w:lineRule="auto"/>
              <w:jc w:val="center"/>
              <w:rPr>
                <w:rFonts w:ascii="Arial" w:hAnsi="Arial" w:cs="Arial"/>
                <w:bCs/>
              </w:rPr>
            </w:pPr>
          </w:p>
          <w:p w14:paraId="0CB2130D"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1.500.1001.00000</w:t>
            </w:r>
          </w:p>
          <w:p w14:paraId="26919CC9" w14:textId="77777777" w:rsidR="00696DD4" w:rsidRPr="00C72895" w:rsidRDefault="00696DD4" w:rsidP="00DE2960">
            <w:pPr>
              <w:tabs>
                <w:tab w:val="left" w:pos="962"/>
              </w:tabs>
              <w:spacing w:line="276" w:lineRule="auto"/>
              <w:jc w:val="center"/>
              <w:rPr>
                <w:rFonts w:ascii="Arial" w:hAnsi="Arial" w:cs="Arial"/>
                <w:bCs/>
              </w:rPr>
            </w:pPr>
          </w:p>
        </w:tc>
      </w:tr>
    </w:tbl>
    <w:p w14:paraId="049E1A2E" w14:textId="77777777" w:rsidR="00696DD4" w:rsidRPr="00C72895" w:rsidRDefault="00696DD4" w:rsidP="00696DD4">
      <w:pPr>
        <w:pStyle w:val="Corpodetexto"/>
        <w:jc w:val="center"/>
        <w:rPr>
          <w:rFonts w:ascii="Arial" w:hAnsi="Arial" w:cs="Arial"/>
          <w:b/>
        </w:rPr>
      </w:pPr>
    </w:p>
    <w:p w14:paraId="405EFFC6" w14:textId="77777777" w:rsidR="00696DD4" w:rsidRPr="00C72895" w:rsidRDefault="00696DD4" w:rsidP="00696DD4">
      <w:pPr>
        <w:pStyle w:val="Corpodetexto"/>
        <w:ind w:left="-1701"/>
        <w:jc w:val="center"/>
        <w:rPr>
          <w:rFonts w:ascii="Arial" w:hAnsi="Arial" w:cs="Arial"/>
          <w:b/>
        </w:rPr>
      </w:pPr>
      <w:r w:rsidRPr="00C72895">
        <w:rPr>
          <w:rFonts w:ascii="Arial" w:hAnsi="Arial" w:cs="Arial"/>
          <w:b/>
        </w:rPr>
        <w:t>DOS RECURSOS ORÇAMENTÁRIOS VINCULADO AO FMS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1179"/>
        <w:gridCol w:w="3545"/>
        <w:gridCol w:w="1277"/>
        <w:gridCol w:w="992"/>
        <w:gridCol w:w="2223"/>
      </w:tblGrid>
      <w:tr w:rsidR="00696DD4" w:rsidRPr="00C72895" w14:paraId="7C5DEF07" w14:textId="77777777" w:rsidTr="00DE2960">
        <w:tc>
          <w:tcPr>
            <w:tcW w:w="1138" w:type="dxa"/>
            <w:shd w:val="clear" w:color="auto" w:fill="auto"/>
          </w:tcPr>
          <w:p w14:paraId="17871717"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Órgão</w:t>
            </w:r>
          </w:p>
        </w:tc>
        <w:tc>
          <w:tcPr>
            <w:tcW w:w="1254" w:type="dxa"/>
            <w:shd w:val="clear" w:color="auto" w:fill="auto"/>
          </w:tcPr>
          <w:p w14:paraId="348D7DC3"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Unidade</w:t>
            </w:r>
          </w:p>
        </w:tc>
        <w:tc>
          <w:tcPr>
            <w:tcW w:w="1782" w:type="dxa"/>
            <w:shd w:val="clear" w:color="auto" w:fill="auto"/>
          </w:tcPr>
          <w:p w14:paraId="331E625B"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Funcional Programática</w:t>
            </w:r>
          </w:p>
        </w:tc>
        <w:tc>
          <w:tcPr>
            <w:tcW w:w="1342" w:type="dxa"/>
            <w:shd w:val="clear" w:color="auto" w:fill="auto"/>
          </w:tcPr>
          <w:p w14:paraId="2FAFFF99"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Natureza da Despesa</w:t>
            </w:r>
          </w:p>
        </w:tc>
        <w:tc>
          <w:tcPr>
            <w:tcW w:w="1216" w:type="dxa"/>
            <w:shd w:val="clear" w:color="auto" w:fill="auto"/>
          </w:tcPr>
          <w:p w14:paraId="0DED4F73"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Ficha</w:t>
            </w:r>
          </w:p>
        </w:tc>
        <w:tc>
          <w:tcPr>
            <w:tcW w:w="2302" w:type="dxa"/>
            <w:shd w:val="clear" w:color="auto" w:fill="auto"/>
          </w:tcPr>
          <w:p w14:paraId="640DB176"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Fonte</w:t>
            </w:r>
          </w:p>
        </w:tc>
      </w:tr>
      <w:tr w:rsidR="00696DD4" w:rsidRPr="00C72895" w14:paraId="7072A2C1" w14:textId="77777777" w:rsidTr="00DE2960">
        <w:tc>
          <w:tcPr>
            <w:tcW w:w="1138" w:type="dxa"/>
            <w:shd w:val="clear" w:color="auto" w:fill="auto"/>
          </w:tcPr>
          <w:p w14:paraId="3AA7E6B7" w14:textId="77777777" w:rsidR="00696DD4" w:rsidRPr="00C72895" w:rsidRDefault="00696DD4" w:rsidP="00DE2960">
            <w:pPr>
              <w:suppressAutoHyphens/>
              <w:spacing w:line="276" w:lineRule="auto"/>
              <w:ind w:right="6"/>
              <w:jc w:val="center"/>
              <w:rPr>
                <w:rFonts w:ascii="Arial" w:eastAsia="Calibri" w:hAnsi="Arial" w:cs="Arial"/>
              </w:rPr>
            </w:pPr>
          </w:p>
          <w:p w14:paraId="564AC808"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13</w:t>
            </w:r>
          </w:p>
        </w:tc>
        <w:tc>
          <w:tcPr>
            <w:tcW w:w="1254" w:type="dxa"/>
            <w:shd w:val="clear" w:color="auto" w:fill="auto"/>
          </w:tcPr>
          <w:p w14:paraId="0DE8B4AC" w14:textId="77777777" w:rsidR="00696DD4" w:rsidRPr="00C72895" w:rsidRDefault="00696DD4" w:rsidP="00DE2960">
            <w:pPr>
              <w:suppressAutoHyphens/>
              <w:spacing w:line="276" w:lineRule="auto"/>
              <w:ind w:right="6"/>
              <w:jc w:val="center"/>
              <w:rPr>
                <w:rFonts w:ascii="Arial" w:eastAsia="Calibri" w:hAnsi="Arial" w:cs="Arial"/>
              </w:rPr>
            </w:pPr>
          </w:p>
          <w:p w14:paraId="3367F530"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14</w:t>
            </w:r>
          </w:p>
        </w:tc>
        <w:tc>
          <w:tcPr>
            <w:tcW w:w="1782" w:type="dxa"/>
            <w:shd w:val="clear" w:color="auto" w:fill="auto"/>
          </w:tcPr>
          <w:p w14:paraId="36360FF3" w14:textId="77777777" w:rsidR="00696DD4" w:rsidRPr="00C72895" w:rsidRDefault="00696DD4" w:rsidP="00DE2960">
            <w:pPr>
              <w:suppressAutoHyphens/>
              <w:spacing w:line="276" w:lineRule="auto"/>
              <w:ind w:right="6"/>
              <w:jc w:val="center"/>
              <w:rPr>
                <w:rFonts w:ascii="Arial" w:eastAsia="Calibri" w:hAnsi="Arial" w:cs="Arial"/>
              </w:rPr>
            </w:pPr>
          </w:p>
          <w:p w14:paraId="530EAB21"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10.301.0210.2.060Manutenção do Fundo Municipal de Saúde</w:t>
            </w:r>
          </w:p>
          <w:p w14:paraId="74C7E042" w14:textId="77777777" w:rsidR="00696DD4" w:rsidRPr="00C72895" w:rsidRDefault="00696DD4" w:rsidP="00DE2960">
            <w:pPr>
              <w:suppressAutoHyphens/>
              <w:spacing w:line="276" w:lineRule="auto"/>
              <w:ind w:right="6"/>
              <w:jc w:val="center"/>
              <w:rPr>
                <w:rFonts w:ascii="Arial" w:eastAsia="Calibri" w:hAnsi="Arial" w:cs="Arial"/>
              </w:rPr>
            </w:pPr>
          </w:p>
        </w:tc>
        <w:tc>
          <w:tcPr>
            <w:tcW w:w="1342" w:type="dxa"/>
            <w:shd w:val="clear" w:color="auto" w:fill="auto"/>
          </w:tcPr>
          <w:p w14:paraId="32F34AEC" w14:textId="77777777" w:rsidR="00696DD4" w:rsidRPr="00C72895" w:rsidRDefault="00696DD4" w:rsidP="00DE2960">
            <w:pPr>
              <w:suppressAutoHyphens/>
              <w:spacing w:line="276" w:lineRule="auto"/>
              <w:ind w:right="6"/>
              <w:jc w:val="center"/>
              <w:rPr>
                <w:rFonts w:ascii="Arial" w:eastAsia="Calibri" w:hAnsi="Arial" w:cs="Arial"/>
              </w:rPr>
            </w:pPr>
          </w:p>
          <w:p w14:paraId="3A8E1ED2"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3.3.90.30</w:t>
            </w:r>
          </w:p>
          <w:p w14:paraId="79412505" w14:textId="77777777" w:rsidR="00696DD4" w:rsidRPr="00C72895" w:rsidRDefault="00696DD4" w:rsidP="00DE2960">
            <w:pPr>
              <w:tabs>
                <w:tab w:val="left" w:pos="962"/>
              </w:tabs>
              <w:spacing w:line="276" w:lineRule="auto"/>
              <w:jc w:val="center"/>
              <w:rPr>
                <w:rFonts w:ascii="Arial" w:hAnsi="Arial" w:cs="Arial"/>
                <w:lang w:eastAsia="en-US"/>
              </w:rPr>
            </w:pPr>
            <w:r w:rsidRPr="00C72895">
              <w:rPr>
                <w:rFonts w:ascii="Arial" w:hAnsi="Arial" w:cs="Arial"/>
                <w:lang w:eastAsia="en-US"/>
              </w:rPr>
              <w:t>3.3.90.39</w:t>
            </w:r>
          </w:p>
          <w:p w14:paraId="53361CA3" w14:textId="77777777" w:rsidR="00696DD4" w:rsidRPr="00C72895" w:rsidRDefault="00696DD4" w:rsidP="00DE2960">
            <w:pPr>
              <w:suppressAutoHyphens/>
              <w:spacing w:line="276" w:lineRule="auto"/>
              <w:ind w:right="6"/>
              <w:jc w:val="center"/>
              <w:rPr>
                <w:rFonts w:ascii="Arial" w:eastAsia="Calibri" w:hAnsi="Arial" w:cs="Arial"/>
              </w:rPr>
            </w:pPr>
          </w:p>
        </w:tc>
        <w:tc>
          <w:tcPr>
            <w:tcW w:w="1216" w:type="dxa"/>
            <w:shd w:val="clear" w:color="auto" w:fill="auto"/>
          </w:tcPr>
          <w:p w14:paraId="5DF581BD" w14:textId="77777777" w:rsidR="00696DD4" w:rsidRPr="00C72895" w:rsidRDefault="00696DD4" w:rsidP="00DE2960">
            <w:pPr>
              <w:suppressAutoHyphens/>
              <w:spacing w:line="276" w:lineRule="auto"/>
              <w:ind w:right="6"/>
              <w:jc w:val="center"/>
              <w:rPr>
                <w:rFonts w:ascii="Arial" w:eastAsia="Calibri" w:hAnsi="Arial" w:cs="Arial"/>
              </w:rPr>
            </w:pPr>
          </w:p>
          <w:p w14:paraId="2E7F1869"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287</w:t>
            </w:r>
          </w:p>
          <w:p w14:paraId="5CD84B6F"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291</w:t>
            </w:r>
          </w:p>
          <w:p w14:paraId="70D2D29D" w14:textId="77777777" w:rsidR="00696DD4" w:rsidRPr="00C72895" w:rsidRDefault="00696DD4" w:rsidP="00DE2960">
            <w:pPr>
              <w:suppressAutoHyphens/>
              <w:spacing w:line="276" w:lineRule="auto"/>
              <w:ind w:right="6"/>
              <w:jc w:val="center"/>
              <w:rPr>
                <w:rFonts w:ascii="Arial" w:eastAsia="Calibri" w:hAnsi="Arial" w:cs="Arial"/>
              </w:rPr>
            </w:pPr>
          </w:p>
        </w:tc>
        <w:tc>
          <w:tcPr>
            <w:tcW w:w="2302" w:type="dxa"/>
            <w:shd w:val="clear" w:color="auto" w:fill="auto"/>
          </w:tcPr>
          <w:p w14:paraId="62E6C373" w14:textId="77777777" w:rsidR="00696DD4" w:rsidRPr="00C72895" w:rsidRDefault="00696DD4" w:rsidP="00DE2960">
            <w:pPr>
              <w:suppressAutoHyphens/>
              <w:spacing w:line="276" w:lineRule="auto"/>
              <w:ind w:right="6"/>
              <w:jc w:val="center"/>
              <w:rPr>
                <w:rFonts w:ascii="Arial" w:eastAsia="Calibri" w:hAnsi="Arial" w:cs="Arial"/>
              </w:rPr>
            </w:pPr>
          </w:p>
          <w:p w14:paraId="49E4FAB4" w14:textId="77777777" w:rsidR="00696DD4" w:rsidRPr="00C72895" w:rsidRDefault="00696DD4" w:rsidP="00DE2960">
            <w:pPr>
              <w:suppressAutoHyphens/>
              <w:spacing w:line="276" w:lineRule="auto"/>
              <w:ind w:right="6"/>
              <w:jc w:val="center"/>
              <w:rPr>
                <w:rFonts w:ascii="Arial" w:eastAsia="Calibri" w:hAnsi="Arial" w:cs="Arial"/>
              </w:rPr>
            </w:pPr>
            <w:r w:rsidRPr="00C72895">
              <w:rPr>
                <w:rFonts w:ascii="Arial" w:eastAsia="Calibri" w:hAnsi="Arial" w:cs="Arial"/>
              </w:rPr>
              <w:t>1.500.1002.00000</w:t>
            </w:r>
          </w:p>
        </w:tc>
      </w:tr>
    </w:tbl>
    <w:p w14:paraId="78DABE5F" w14:textId="77777777" w:rsidR="00696DD4" w:rsidRPr="00C72895" w:rsidRDefault="00696DD4" w:rsidP="00696DD4">
      <w:pPr>
        <w:autoSpaceDE w:val="0"/>
        <w:autoSpaceDN w:val="0"/>
        <w:adjustRightInd w:val="0"/>
        <w:spacing w:after="160" w:line="276" w:lineRule="auto"/>
        <w:jc w:val="right"/>
        <w:rPr>
          <w:rFonts w:ascii="Arial" w:eastAsia="Calibri" w:hAnsi="Arial" w:cs="Arial"/>
          <w:lang w:eastAsia="en-US"/>
        </w:rPr>
      </w:pPr>
    </w:p>
    <w:p w14:paraId="7AC630E1" w14:textId="77777777" w:rsidR="00696DD4" w:rsidRPr="00C72895" w:rsidRDefault="00696DD4" w:rsidP="00696DD4">
      <w:pPr>
        <w:pStyle w:val="Corpodetexto"/>
        <w:rPr>
          <w:rFonts w:ascii="Arial" w:hAnsi="Arial" w:cs="Arial"/>
          <w:b/>
        </w:rPr>
      </w:pPr>
      <w:r w:rsidRPr="00C72895">
        <w:rPr>
          <w:rFonts w:ascii="Arial" w:hAnsi="Arial" w:cs="Arial"/>
          <w:b/>
        </w:rPr>
        <w:t>DOS RECURSOS ORÇAMENTÁRIOS VINCULADO AO FMAS</w:t>
      </w:r>
    </w:p>
    <w:tbl>
      <w:tblPr>
        <w:tblW w:w="8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
        <w:gridCol w:w="920"/>
        <w:gridCol w:w="2552"/>
        <w:gridCol w:w="1275"/>
        <w:gridCol w:w="851"/>
        <w:gridCol w:w="2285"/>
      </w:tblGrid>
      <w:tr w:rsidR="00696DD4" w:rsidRPr="00C72895" w14:paraId="216C4FB5" w14:textId="77777777" w:rsidTr="00DE2960">
        <w:trPr>
          <w:trHeight w:val="529"/>
          <w:jc w:val="center"/>
        </w:trPr>
        <w:tc>
          <w:tcPr>
            <w:tcW w:w="923" w:type="dxa"/>
            <w:shd w:val="clear" w:color="auto" w:fill="auto"/>
          </w:tcPr>
          <w:p w14:paraId="204E1702"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Órgão</w:t>
            </w:r>
          </w:p>
        </w:tc>
        <w:tc>
          <w:tcPr>
            <w:tcW w:w="920" w:type="dxa"/>
            <w:shd w:val="clear" w:color="auto" w:fill="auto"/>
          </w:tcPr>
          <w:p w14:paraId="6ED57786"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Unid.</w:t>
            </w:r>
          </w:p>
        </w:tc>
        <w:tc>
          <w:tcPr>
            <w:tcW w:w="2552" w:type="dxa"/>
            <w:shd w:val="clear" w:color="auto" w:fill="auto"/>
          </w:tcPr>
          <w:p w14:paraId="0E573AAE" w14:textId="77777777" w:rsidR="00696DD4" w:rsidRPr="00C72895" w:rsidRDefault="00696DD4"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lang w:val="pt-PT"/>
              </w:rPr>
              <w:t>Funcional</w:t>
            </w:r>
          </w:p>
          <w:p w14:paraId="4372E75F"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Programática</w:t>
            </w:r>
          </w:p>
          <w:p w14:paraId="2A231043" w14:textId="77777777" w:rsidR="00696DD4" w:rsidRPr="00C72895" w:rsidRDefault="00696DD4" w:rsidP="00DE2960">
            <w:pPr>
              <w:tabs>
                <w:tab w:val="left" w:pos="962"/>
              </w:tabs>
              <w:spacing w:line="276" w:lineRule="auto"/>
              <w:jc w:val="center"/>
              <w:rPr>
                <w:rFonts w:ascii="Arial" w:hAnsi="Arial" w:cs="Arial"/>
                <w:b/>
                <w:bCs/>
              </w:rPr>
            </w:pPr>
          </w:p>
        </w:tc>
        <w:tc>
          <w:tcPr>
            <w:tcW w:w="1275" w:type="dxa"/>
            <w:shd w:val="clear" w:color="auto" w:fill="auto"/>
          </w:tcPr>
          <w:p w14:paraId="1E33B1A2" w14:textId="77777777" w:rsidR="00696DD4" w:rsidRPr="00C72895" w:rsidRDefault="00696DD4" w:rsidP="00DE2960">
            <w:pPr>
              <w:widowControl w:val="0"/>
              <w:autoSpaceDE w:val="0"/>
              <w:autoSpaceDN w:val="0"/>
              <w:spacing w:line="276" w:lineRule="auto"/>
              <w:jc w:val="center"/>
              <w:rPr>
                <w:rFonts w:ascii="Arial" w:eastAsia="Arial MT" w:hAnsi="Arial" w:cs="Arial"/>
                <w:b/>
                <w:bCs/>
                <w:lang w:val="pt-PT"/>
              </w:rPr>
            </w:pPr>
            <w:r w:rsidRPr="00C72895">
              <w:rPr>
                <w:rFonts w:ascii="Arial" w:eastAsia="Arial MT" w:hAnsi="Arial" w:cs="Arial"/>
                <w:b/>
                <w:bCs/>
                <w:w w:val="95"/>
                <w:lang w:val="pt-PT"/>
              </w:rPr>
              <w:t>Natureza</w:t>
            </w:r>
            <w:r w:rsidRPr="00C72895">
              <w:rPr>
                <w:rFonts w:ascii="Arial" w:eastAsia="Arial MT" w:hAnsi="Arial" w:cs="Arial"/>
                <w:b/>
                <w:bCs/>
                <w:spacing w:val="11"/>
                <w:w w:val="95"/>
                <w:lang w:val="pt-PT"/>
              </w:rPr>
              <w:t xml:space="preserve"> </w:t>
            </w:r>
            <w:r w:rsidRPr="00C72895">
              <w:rPr>
                <w:rFonts w:ascii="Arial" w:eastAsia="Arial MT" w:hAnsi="Arial" w:cs="Arial"/>
                <w:b/>
                <w:bCs/>
                <w:w w:val="95"/>
                <w:lang w:val="pt-PT"/>
              </w:rPr>
              <w:t>da</w:t>
            </w:r>
          </w:p>
          <w:p w14:paraId="40325EC8"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Despesa</w:t>
            </w:r>
          </w:p>
        </w:tc>
        <w:tc>
          <w:tcPr>
            <w:tcW w:w="851" w:type="dxa"/>
            <w:shd w:val="clear" w:color="auto" w:fill="auto"/>
          </w:tcPr>
          <w:p w14:paraId="676AEAB5"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Ficha</w:t>
            </w:r>
          </w:p>
        </w:tc>
        <w:tc>
          <w:tcPr>
            <w:tcW w:w="2285" w:type="dxa"/>
            <w:shd w:val="clear" w:color="auto" w:fill="auto"/>
          </w:tcPr>
          <w:p w14:paraId="0BBB099C" w14:textId="77777777" w:rsidR="00696DD4" w:rsidRPr="00C72895" w:rsidRDefault="00696DD4" w:rsidP="00DE2960">
            <w:pPr>
              <w:tabs>
                <w:tab w:val="left" w:pos="962"/>
              </w:tabs>
              <w:spacing w:line="276" w:lineRule="auto"/>
              <w:jc w:val="center"/>
              <w:rPr>
                <w:rFonts w:ascii="Arial" w:hAnsi="Arial" w:cs="Arial"/>
                <w:b/>
                <w:bCs/>
              </w:rPr>
            </w:pPr>
            <w:r w:rsidRPr="00C72895">
              <w:rPr>
                <w:rFonts w:ascii="Arial" w:hAnsi="Arial" w:cs="Arial"/>
                <w:b/>
                <w:bCs/>
              </w:rPr>
              <w:t>Fonte</w:t>
            </w:r>
          </w:p>
        </w:tc>
      </w:tr>
      <w:tr w:rsidR="00696DD4" w:rsidRPr="00C72895" w14:paraId="5F44C1E0" w14:textId="77777777" w:rsidTr="00DE2960">
        <w:trPr>
          <w:trHeight w:val="529"/>
          <w:jc w:val="center"/>
        </w:trPr>
        <w:tc>
          <w:tcPr>
            <w:tcW w:w="923" w:type="dxa"/>
            <w:shd w:val="clear" w:color="auto" w:fill="auto"/>
          </w:tcPr>
          <w:p w14:paraId="533AA8C5"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14</w:t>
            </w:r>
          </w:p>
        </w:tc>
        <w:tc>
          <w:tcPr>
            <w:tcW w:w="920" w:type="dxa"/>
            <w:shd w:val="clear" w:color="auto" w:fill="auto"/>
          </w:tcPr>
          <w:p w14:paraId="0C697B7D"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19</w:t>
            </w:r>
          </w:p>
        </w:tc>
        <w:tc>
          <w:tcPr>
            <w:tcW w:w="2552" w:type="dxa"/>
            <w:shd w:val="clear" w:color="auto" w:fill="auto"/>
          </w:tcPr>
          <w:p w14:paraId="45B32FCB" w14:textId="77777777" w:rsidR="00696DD4" w:rsidRPr="00C72895" w:rsidRDefault="00696DD4" w:rsidP="00DE2960">
            <w:pPr>
              <w:widowControl w:val="0"/>
              <w:autoSpaceDE w:val="0"/>
              <w:autoSpaceDN w:val="0"/>
              <w:spacing w:line="276" w:lineRule="auto"/>
              <w:jc w:val="center"/>
              <w:rPr>
                <w:rFonts w:ascii="Arial" w:eastAsia="Arial MT" w:hAnsi="Arial" w:cs="Arial"/>
                <w:bCs/>
                <w:lang w:val="pt-PT"/>
              </w:rPr>
            </w:pPr>
            <w:r w:rsidRPr="00C72895">
              <w:rPr>
                <w:rFonts w:ascii="Arial" w:eastAsia="Arial MT" w:hAnsi="Arial" w:cs="Arial"/>
                <w:bCs/>
                <w:lang w:val="pt-PT"/>
              </w:rPr>
              <w:t>08.244.1002.2.075 -</w:t>
            </w:r>
          </w:p>
          <w:p w14:paraId="063D603B" w14:textId="77777777" w:rsidR="00696DD4" w:rsidRPr="00C72895" w:rsidRDefault="00696DD4" w:rsidP="00DE2960">
            <w:pPr>
              <w:widowControl w:val="0"/>
              <w:autoSpaceDE w:val="0"/>
              <w:autoSpaceDN w:val="0"/>
              <w:spacing w:line="276" w:lineRule="auto"/>
              <w:jc w:val="center"/>
              <w:rPr>
                <w:rFonts w:ascii="Arial" w:eastAsia="Arial MT" w:hAnsi="Arial" w:cs="Arial"/>
                <w:bCs/>
                <w:lang w:val="pt-PT"/>
              </w:rPr>
            </w:pPr>
            <w:r w:rsidRPr="00C72895">
              <w:rPr>
                <w:rFonts w:ascii="Arial" w:eastAsia="Arial MT" w:hAnsi="Arial" w:cs="Arial"/>
                <w:bCs/>
                <w:lang w:val="pt-PT"/>
              </w:rPr>
              <w:t>Gestão administrativa do FMAS</w:t>
            </w:r>
          </w:p>
        </w:tc>
        <w:tc>
          <w:tcPr>
            <w:tcW w:w="1275" w:type="dxa"/>
            <w:shd w:val="clear" w:color="auto" w:fill="auto"/>
          </w:tcPr>
          <w:p w14:paraId="7BA176F8" w14:textId="77777777" w:rsidR="00696DD4" w:rsidRPr="00C72895" w:rsidRDefault="00696DD4" w:rsidP="00DE2960">
            <w:pPr>
              <w:widowControl w:val="0"/>
              <w:autoSpaceDE w:val="0"/>
              <w:autoSpaceDN w:val="0"/>
              <w:spacing w:line="276" w:lineRule="auto"/>
              <w:jc w:val="center"/>
              <w:rPr>
                <w:rFonts w:ascii="Arial" w:eastAsia="Arial MT" w:hAnsi="Arial" w:cs="Arial"/>
                <w:bCs/>
                <w:w w:val="95"/>
                <w:lang w:val="pt-PT"/>
              </w:rPr>
            </w:pPr>
            <w:r w:rsidRPr="00C72895">
              <w:rPr>
                <w:rFonts w:ascii="Arial" w:eastAsia="Arial MT" w:hAnsi="Arial" w:cs="Arial"/>
                <w:bCs/>
                <w:w w:val="95"/>
                <w:lang w:val="pt-PT"/>
              </w:rPr>
              <w:t>3.3.90.30</w:t>
            </w:r>
          </w:p>
          <w:p w14:paraId="7C5E097E" w14:textId="77777777" w:rsidR="00696DD4" w:rsidRPr="00C72895" w:rsidRDefault="00696DD4" w:rsidP="00DE2960">
            <w:pPr>
              <w:widowControl w:val="0"/>
              <w:autoSpaceDE w:val="0"/>
              <w:autoSpaceDN w:val="0"/>
              <w:spacing w:line="276" w:lineRule="auto"/>
              <w:jc w:val="center"/>
              <w:rPr>
                <w:rFonts w:ascii="Arial" w:eastAsia="Arial MT" w:hAnsi="Arial" w:cs="Arial"/>
                <w:bCs/>
                <w:w w:val="95"/>
                <w:lang w:val="pt-PT"/>
              </w:rPr>
            </w:pPr>
            <w:r w:rsidRPr="00C72895">
              <w:rPr>
                <w:rFonts w:ascii="Arial" w:eastAsia="Arial MT" w:hAnsi="Arial" w:cs="Arial"/>
                <w:bCs/>
                <w:w w:val="95"/>
                <w:lang w:val="pt-PT"/>
              </w:rPr>
              <w:t>3.3.90.39</w:t>
            </w:r>
          </w:p>
          <w:p w14:paraId="3E9F1B4A" w14:textId="77777777" w:rsidR="00696DD4" w:rsidRPr="00C72895" w:rsidRDefault="00696DD4" w:rsidP="00DE2960">
            <w:pPr>
              <w:widowControl w:val="0"/>
              <w:autoSpaceDE w:val="0"/>
              <w:autoSpaceDN w:val="0"/>
              <w:spacing w:line="276" w:lineRule="auto"/>
              <w:jc w:val="center"/>
              <w:rPr>
                <w:rFonts w:ascii="Arial" w:eastAsia="Arial MT" w:hAnsi="Arial" w:cs="Arial"/>
                <w:bCs/>
                <w:w w:val="95"/>
                <w:lang w:val="pt-PT"/>
              </w:rPr>
            </w:pPr>
          </w:p>
        </w:tc>
        <w:tc>
          <w:tcPr>
            <w:tcW w:w="851" w:type="dxa"/>
            <w:shd w:val="clear" w:color="auto" w:fill="auto"/>
          </w:tcPr>
          <w:p w14:paraId="78E6AABD"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334</w:t>
            </w:r>
          </w:p>
          <w:p w14:paraId="44311217"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182</w:t>
            </w:r>
          </w:p>
        </w:tc>
        <w:tc>
          <w:tcPr>
            <w:tcW w:w="2285" w:type="dxa"/>
            <w:shd w:val="clear" w:color="auto" w:fill="auto"/>
          </w:tcPr>
          <w:p w14:paraId="298FD8E5" w14:textId="77777777" w:rsidR="00696DD4" w:rsidRPr="00C72895" w:rsidRDefault="00696DD4" w:rsidP="00DE2960">
            <w:pPr>
              <w:tabs>
                <w:tab w:val="left" w:pos="962"/>
              </w:tabs>
              <w:spacing w:line="276" w:lineRule="auto"/>
              <w:jc w:val="center"/>
              <w:rPr>
                <w:rFonts w:ascii="Arial" w:hAnsi="Arial" w:cs="Arial"/>
                <w:bCs/>
              </w:rPr>
            </w:pPr>
          </w:p>
          <w:p w14:paraId="0E80892F" w14:textId="77777777" w:rsidR="00696DD4" w:rsidRPr="00C72895" w:rsidRDefault="00696DD4" w:rsidP="00DE2960">
            <w:pPr>
              <w:tabs>
                <w:tab w:val="left" w:pos="962"/>
              </w:tabs>
              <w:spacing w:line="276" w:lineRule="auto"/>
              <w:jc w:val="center"/>
              <w:rPr>
                <w:rFonts w:ascii="Arial" w:hAnsi="Arial" w:cs="Arial"/>
                <w:bCs/>
              </w:rPr>
            </w:pPr>
            <w:r w:rsidRPr="00C72895">
              <w:rPr>
                <w:rFonts w:ascii="Arial" w:hAnsi="Arial" w:cs="Arial"/>
                <w:bCs/>
              </w:rPr>
              <w:t>1.500.0000.00000</w:t>
            </w:r>
          </w:p>
          <w:p w14:paraId="741B8831" w14:textId="77777777" w:rsidR="00696DD4" w:rsidRPr="00C72895" w:rsidRDefault="00696DD4" w:rsidP="00DE2960">
            <w:pPr>
              <w:tabs>
                <w:tab w:val="left" w:pos="962"/>
              </w:tabs>
              <w:spacing w:line="276" w:lineRule="auto"/>
              <w:jc w:val="center"/>
              <w:rPr>
                <w:rFonts w:ascii="Arial" w:hAnsi="Arial" w:cs="Arial"/>
                <w:bCs/>
              </w:rPr>
            </w:pPr>
          </w:p>
        </w:tc>
      </w:tr>
    </w:tbl>
    <w:p w14:paraId="2D9E3567" w14:textId="29737F52" w:rsidR="00696DD4" w:rsidRPr="00C72895" w:rsidRDefault="00696DD4" w:rsidP="00696DD4">
      <w:pPr>
        <w:tabs>
          <w:tab w:val="left" w:pos="1134"/>
          <w:tab w:val="left" w:pos="1701"/>
          <w:tab w:val="left" w:pos="3119"/>
          <w:tab w:val="left" w:pos="4820"/>
        </w:tabs>
        <w:suppressAutoHyphens/>
        <w:jc w:val="both"/>
        <w:rPr>
          <w:rFonts w:ascii="Arial" w:hAnsi="Arial" w:cs="Arial"/>
        </w:rPr>
      </w:pPr>
    </w:p>
    <w:p w14:paraId="4EE82A88" w14:textId="3BB470A8" w:rsidR="00696DD4" w:rsidRPr="00C72895" w:rsidRDefault="00696DD4" w:rsidP="00696DD4">
      <w:pPr>
        <w:tabs>
          <w:tab w:val="left" w:pos="1134"/>
          <w:tab w:val="left" w:pos="1701"/>
          <w:tab w:val="left" w:pos="3119"/>
          <w:tab w:val="left" w:pos="4820"/>
        </w:tabs>
        <w:suppressAutoHyphens/>
        <w:jc w:val="both"/>
        <w:rPr>
          <w:rFonts w:ascii="Arial" w:hAnsi="Arial" w:cs="Arial"/>
        </w:rPr>
      </w:pPr>
    </w:p>
    <w:p w14:paraId="2423EC99" w14:textId="3FDFE202" w:rsidR="00696DD4" w:rsidRPr="00C72895" w:rsidRDefault="00696DD4" w:rsidP="002C4C57">
      <w:pPr>
        <w:pStyle w:val="Nvel3"/>
        <w:numPr>
          <w:ilvl w:val="1"/>
          <w:numId w:val="48"/>
        </w:numPr>
        <w:rPr>
          <w:sz w:val="24"/>
          <w:szCs w:val="24"/>
        </w:rPr>
      </w:pPr>
      <w:r w:rsidRPr="00C72895">
        <w:rPr>
          <w:sz w:val="24"/>
          <w:szCs w:val="24"/>
        </w:rPr>
        <w:lastRenderedPageBreak/>
        <w:t xml:space="preserve">do adjudicatário, devendo ser observada a possibilidade de o licitante oferecer ou não proposta em quantitativo inferior ao máximo previsto </w:t>
      </w:r>
      <w:r w:rsidRPr="00C72895">
        <w:rPr>
          <w:i/>
          <w:iCs/>
          <w:sz w:val="24"/>
          <w:szCs w:val="24"/>
        </w:rPr>
        <w:t xml:space="preserve">no edital </w:t>
      </w:r>
      <w:r w:rsidRPr="00C72895">
        <w:rPr>
          <w:sz w:val="24"/>
          <w:szCs w:val="24"/>
        </w:rPr>
        <w:t>e se obrigar nos limites dela;</w:t>
      </w:r>
    </w:p>
    <w:p w14:paraId="11387304" w14:textId="77777777" w:rsidR="00696DD4" w:rsidRPr="00C72895" w:rsidRDefault="00696DD4" w:rsidP="002C4C57">
      <w:pPr>
        <w:pStyle w:val="Nvel3"/>
        <w:numPr>
          <w:ilvl w:val="1"/>
          <w:numId w:val="48"/>
        </w:numPr>
        <w:rPr>
          <w:sz w:val="24"/>
          <w:szCs w:val="24"/>
        </w:rPr>
      </w:pPr>
      <w:r w:rsidRPr="00C72895">
        <w:rPr>
          <w:sz w:val="24"/>
          <w:szCs w:val="24"/>
        </w:rPr>
        <w:t>Será incluído na ata, na forma de anexo, o registro dos licitantes ou dos fornecedores que:</w:t>
      </w:r>
    </w:p>
    <w:p w14:paraId="3DA1143B" w14:textId="77777777" w:rsidR="00696DD4" w:rsidRPr="00C72895" w:rsidRDefault="00696DD4" w:rsidP="002C4C57">
      <w:pPr>
        <w:pStyle w:val="Nvel4"/>
        <w:numPr>
          <w:ilvl w:val="1"/>
          <w:numId w:val="48"/>
        </w:numPr>
        <w:rPr>
          <w:sz w:val="24"/>
          <w:szCs w:val="24"/>
        </w:rPr>
      </w:pPr>
      <w:r w:rsidRPr="00C72895">
        <w:rPr>
          <w:sz w:val="24"/>
          <w:szCs w:val="24"/>
        </w:rPr>
        <w:t xml:space="preserve"> Aceitarem cotar os bens, as obras ou os serviços com preços iguais aos do adjudicatário, observada a classificação da licitação; e </w:t>
      </w:r>
    </w:p>
    <w:p w14:paraId="6791E29D" w14:textId="77777777" w:rsidR="00696DD4" w:rsidRPr="00C72895" w:rsidRDefault="00696DD4" w:rsidP="002C4C57">
      <w:pPr>
        <w:pStyle w:val="Nvel4"/>
        <w:numPr>
          <w:ilvl w:val="1"/>
          <w:numId w:val="48"/>
        </w:numPr>
        <w:rPr>
          <w:sz w:val="24"/>
          <w:szCs w:val="24"/>
        </w:rPr>
      </w:pPr>
      <w:r w:rsidRPr="00C72895">
        <w:rPr>
          <w:sz w:val="24"/>
          <w:szCs w:val="24"/>
        </w:rPr>
        <w:t xml:space="preserve">Mantiverem sua proposta original. </w:t>
      </w:r>
      <w:bookmarkStart w:id="96" w:name="cadastro_reserva"/>
      <w:bookmarkEnd w:id="96"/>
    </w:p>
    <w:p w14:paraId="62AF904D" w14:textId="77777777" w:rsidR="00696DD4" w:rsidRPr="00C72895" w:rsidRDefault="00696DD4" w:rsidP="002C4C57">
      <w:pPr>
        <w:pStyle w:val="Nvel3"/>
        <w:numPr>
          <w:ilvl w:val="1"/>
          <w:numId w:val="48"/>
        </w:numPr>
        <w:rPr>
          <w:sz w:val="24"/>
          <w:szCs w:val="24"/>
        </w:rPr>
      </w:pPr>
      <w:r w:rsidRPr="00C72895">
        <w:rPr>
          <w:sz w:val="24"/>
          <w:szCs w:val="24"/>
        </w:rPr>
        <w:t>Será respeitada, nas contratações, a ordem de classificação dos licitantes ou dos fornecedores registrados na ata.</w:t>
      </w:r>
    </w:p>
    <w:p w14:paraId="043FD010"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O registro a que se refere o item 5.9</w:t>
      </w:r>
      <w:r w:rsidRPr="00C72895">
        <w:rPr>
          <w:b/>
          <w:bCs/>
          <w:color w:val="auto"/>
          <w:sz w:val="24"/>
          <w:szCs w:val="24"/>
        </w:rPr>
        <w:t xml:space="preserve"> </w:t>
      </w:r>
      <w:r w:rsidRPr="00C72895">
        <w:rPr>
          <w:color w:val="auto"/>
          <w:sz w:val="24"/>
          <w:szCs w:val="24"/>
        </w:rPr>
        <w:t>tem por obje</w:t>
      </w:r>
      <w:r w:rsidRPr="00C72895">
        <w:rPr>
          <w:rFonts w:eastAsia="Arial"/>
          <w:color w:val="auto"/>
          <w:sz w:val="24"/>
          <w:szCs w:val="24"/>
        </w:rPr>
        <w:t>ti</w:t>
      </w:r>
      <w:r w:rsidRPr="00C72895">
        <w:rPr>
          <w:color w:val="auto"/>
          <w:sz w:val="24"/>
          <w:szCs w:val="24"/>
        </w:rPr>
        <w:t>vo a formação de cadastro de reserva para o caso de impossibilidade de atendimento pelo signatário da ata.</w:t>
      </w:r>
    </w:p>
    <w:p w14:paraId="1F1DB37B"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Para fins da ordem de classificação, os licitantes ou fornecedores que aceitarem reduzir suas propostas para o preço do adjudicatário antecederão aqueles que mantiverem sua proposta original.</w:t>
      </w:r>
    </w:p>
    <w:p w14:paraId="517B3BF7"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A habilitação dos licitantes que comporão o cadastro de reserva a que se refere o item 5.11 somente será efetuada quando houver necessidade de contratação dos licitantes remanescentes, nas seguintes hipóteses:</w:t>
      </w:r>
      <w:bookmarkStart w:id="97" w:name="habilitacao_reserva"/>
      <w:bookmarkEnd w:id="97"/>
    </w:p>
    <w:p w14:paraId="7FB85B1A" w14:textId="77777777" w:rsidR="00696DD4" w:rsidRPr="00C72895" w:rsidRDefault="00696DD4" w:rsidP="002C4C57">
      <w:pPr>
        <w:pStyle w:val="Nvel3"/>
        <w:numPr>
          <w:ilvl w:val="1"/>
          <w:numId w:val="48"/>
        </w:numPr>
        <w:rPr>
          <w:sz w:val="24"/>
          <w:szCs w:val="24"/>
        </w:rPr>
      </w:pPr>
      <w:r w:rsidRPr="00C72895">
        <w:rPr>
          <w:sz w:val="24"/>
          <w:szCs w:val="24"/>
        </w:rPr>
        <w:t xml:space="preserve">Quando o licitante vencedor não assinar a ata de registro de preços, no prazo e nas condições estabelecidos </w:t>
      </w:r>
      <w:r w:rsidRPr="00C72895">
        <w:rPr>
          <w:i/>
          <w:iCs/>
          <w:sz w:val="24"/>
          <w:szCs w:val="24"/>
        </w:rPr>
        <w:t>no edital;</w:t>
      </w:r>
      <w:r w:rsidRPr="00C72895">
        <w:rPr>
          <w:sz w:val="24"/>
          <w:szCs w:val="24"/>
        </w:rPr>
        <w:t xml:space="preserve"> e</w:t>
      </w:r>
    </w:p>
    <w:p w14:paraId="5E8BF59F" w14:textId="73E4D020" w:rsidR="00696DD4" w:rsidRPr="00C72895" w:rsidRDefault="00696DD4" w:rsidP="002C4C57">
      <w:pPr>
        <w:pStyle w:val="Nvel3"/>
        <w:numPr>
          <w:ilvl w:val="1"/>
          <w:numId w:val="48"/>
        </w:numPr>
        <w:rPr>
          <w:sz w:val="24"/>
          <w:szCs w:val="24"/>
        </w:rPr>
      </w:pPr>
      <w:r w:rsidRPr="00C72895">
        <w:rPr>
          <w:sz w:val="24"/>
          <w:szCs w:val="24"/>
        </w:rPr>
        <w:t xml:space="preserve">Quando houver o cancelamento do registro do licitante ou do registro de preços nas hipóteses previstas no item </w:t>
      </w:r>
      <w:r w:rsidRPr="00C72895">
        <w:rPr>
          <w:sz w:val="24"/>
          <w:szCs w:val="24"/>
        </w:rPr>
        <w:fldChar w:fldCharType="begin"/>
      </w:r>
      <w:r w:rsidRPr="00C72895">
        <w:rPr>
          <w:sz w:val="24"/>
          <w:szCs w:val="24"/>
        </w:rPr>
        <w:instrText xml:space="preserve"> REF cancelamento \r \h  \* MERGEFORMAT </w:instrText>
      </w:r>
      <w:r w:rsidRPr="00C72895">
        <w:rPr>
          <w:sz w:val="24"/>
          <w:szCs w:val="24"/>
        </w:rPr>
      </w:r>
      <w:r w:rsidRPr="00C72895">
        <w:rPr>
          <w:sz w:val="24"/>
          <w:szCs w:val="24"/>
        </w:rPr>
        <w:fldChar w:fldCharType="separate"/>
      </w:r>
      <w:r w:rsidR="0025035E">
        <w:rPr>
          <w:sz w:val="24"/>
          <w:szCs w:val="24"/>
        </w:rPr>
        <w:t>9</w:t>
      </w:r>
      <w:r w:rsidRPr="00C72895">
        <w:rPr>
          <w:sz w:val="24"/>
          <w:szCs w:val="24"/>
        </w:rPr>
        <w:fldChar w:fldCharType="end"/>
      </w:r>
      <w:r w:rsidRPr="00C72895">
        <w:rPr>
          <w:sz w:val="24"/>
          <w:szCs w:val="24"/>
        </w:rPr>
        <w:t>.</w:t>
      </w:r>
    </w:p>
    <w:p w14:paraId="3A5AB44C"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O preço registrado com indicação dos licitantes e fornecedores será divulgado no PNCP e ficará disponibilizado durante a vigência da ata de registro de preços.</w:t>
      </w:r>
    </w:p>
    <w:p w14:paraId="44C391CA"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DBCC57B" w14:textId="77777777" w:rsidR="00696DD4" w:rsidRPr="00C72895" w:rsidRDefault="00696DD4" w:rsidP="002C4C57">
      <w:pPr>
        <w:pStyle w:val="Nvel3"/>
        <w:numPr>
          <w:ilvl w:val="1"/>
          <w:numId w:val="48"/>
        </w:numPr>
        <w:rPr>
          <w:sz w:val="24"/>
          <w:szCs w:val="24"/>
        </w:rPr>
      </w:pPr>
      <w:r w:rsidRPr="00C72895">
        <w:rPr>
          <w:sz w:val="24"/>
          <w:szCs w:val="24"/>
        </w:rPr>
        <w:lastRenderedPageBreak/>
        <w:t xml:space="preserve"> O prazo de convocação poderá ser prorrogado 1 (uma) vez, por igual período, mediante solicitação do licitante ou fornecedor convocado, desde que apresentada dentro do prazo, devidamente justificada, e que a justificativa seja aceita pela Administração.</w:t>
      </w:r>
    </w:p>
    <w:p w14:paraId="6DF0C404"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A ata de registro de preços será assinada por meio de assinatura digital e disponibilizada no Sistema de Registro de Preços.</w:t>
      </w:r>
    </w:p>
    <w:p w14:paraId="489CC078" w14:textId="313902F9"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 xml:space="preserve">Quando o convocado não assinar a ata de registro de preços no prazo e nas condições estabelecidos no edital ou no aviso de contratação, e observado o disposto no item </w:t>
      </w:r>
      <w:r w:rsidRPr="00C72895">
        <w:rPr>
          <w:color w:val="auto"/>
          <w:sz w:val="24"/>
          <w:szCs w:val="24"/>
        </w:rPr>
        <w:fldChar w:fldCharType="begin"/>
      </w:r>
      <w:r w:rsidRPr="00C72895">
        <w:rPr>
          <w:color w:val="auto"/>
          <w:sz w:val="24"/>
          <w:szCs w:val="24"/>
        </w:rPr>
        <w:instrText xml:space="preserve"> REF habilitacao_reserva \r \h  \* MERGEFORMAT </w:instrText>
      </w:r>
      <w:r w:rsidRPr="00C72895">
        <w:rPr>
          <w:color w:val="auto"/>
          <w:sz w:val="24"/>
          <w:szCs w:val="24"/>
        </w:rPr>
      </w:r>
      <w:r w:rsidRPr="00C72895">
        <w:rPr>
          <w:color w:val="auto"/>
          <w:sz w:val="24"/>
          <w:szCs w:val="24"/>
        </w:rPr>
        <w:fldChar w:fldCharType="separate"/>
      </w:r>
      <w:r w:rsidR="0025035E">
        <w:rPr>
          <w:color w:val="auto"/>
          <w:sz w:val="24"/>
          <w:szCs w:val="24"/>
        </w:rPr>
        <w:t>5.11</w:t>
      </w:r>
      <w:r w:rsidRPr="00C72895">
        <w:rPr>
          <w:color w:val="auto"/>
          <w:sz w:val="24"/>
          <w:szCs w:val="24"/>
        </w:rPr>
        <w:fldChar w:fldCharType="end"/>
      </w:r>
      <w:r w:rsidRPr="00C72895">
        <w:rPr>
          <w:color w:val="auto"/>
          <w:sz w:val="24"/>
          <w:szCs w:val="24"/>
        </w:rPr>
        <w:t>, observando o item 5.7 e subitens, fica facultado à Administração convocar os licitantes remanescentes do cadastro de reserva, na ordem de classificação, para fazê-lo em igual prazo e nas condições propostas pelo primeiro classificado.</w:t>
      </w:r>
      <w:bookmarkStart w:id="98" w:name="recusa_dos_que_baixaram_preco"/>
      <w:bookmarkEnd w:id="98"/>
    </w:p>
    <w:p w14:paraId="40908E8A"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Na hipótese de nenhum dos licitantes que trata o item 5.10, aceitar a contratação nos termos do item anterior, a Administração, observados o valor es</w:t>
      </w:r>
      <w:r w:rsidRPr="00C72895">
        <w:rPr>
          <w:rFonts w:eastAsia="Arial"/>
          <w:color w:val="auto"/>
          <w:sz w:val="24"/>
          <w:szCs w:val="24"/>
        </w:rPr>
        <w:t>ti</w:t>
      </w:r>
      <w:r w:rsidRPr="00C72895">
        <w:rPr>
          <w:color w:val="auto"/>
          <w:sz w:val="24"/>
          <w:szCs w:val="24"/>
        </w:rPr>
        <w:t xml:space="preserve">mado e sua eventual atualização nos termos </w:t>
      </w:r>
      <w:r w:rsidRPr="00C72895">
        <w:rPr>
          <w:i/>
          <w:iCs/>
          <w:color w:val="auto"/>
          <w:sz w:val="24"/>
          <w:szCs w:val="24"/>
        </w:rPr>
        <w:t>do edital</w:t>
      </w:r>
      <w:r w:rsidRPr="00C72895">
        <w:rPr>
          <w:color w:val="auto"/>
          <w:sz w:val="24"/>
          <w:szCs w:val="24"/>
        </w:rPr>
        <w:t>, poderá:</w:t>
      </w:r>
    </w:p>
    <w:p w14:paraId="04B920E6" w14:textId="77777777" w:rsidR="00696DD4" w:rsidRPr="00C72895" w:rsidRDefault="00696DD4" w:rsidP="002C4C57">
      <w:pPr>
        <w:pStyle w:val="Nvel3"/>
        <w:numPr>
          <w:ilvl w:val="1"/>
          <w:numId w:val="48"/>
        </w:numPr>
        <w:rPr>
          <w:sz w:val="24"/>
          <w:szCs w:val="24"/>
        </w:rPr>
      </w:pPr>
      <w:r w:rsidRPr="00C72895">
        <w:rPr>
          <w:sz w:val="24"/>
          <w:szCs w:val="24"/>
        </w:rPr>
        <w:t xml:space="preserve"> Convocar para negociação os demais licitantes ou fornecedores remanescentes cujos preços foram registrados sem redução, observada a ordem de classificação, com vistas à obtenção de preço melhor, mesmo que acima do preço do adjudicatário; ou</w:t>
      </w:r>
    </w:p>
    <w:p w14:paraId="4D2FC616" w14:textId="77777777" w:rsidR="00696DD4" w:rsidRPr="00C72895" w:rsidRDefault="00696DD4" w:rsidP="002C4C57">
      <w:pPr>
        <w:pStyle w:val="Nvel3"/>
        <w:numPr>
          <w:ilvl w:val="1"/>
          <w:numId w:val="48"/>
        </w:numPr>
        <w:rPr>
          <w:sz w:val="24"/>
          <w:szCs w:val="24"/>
        </w:rPr>
      </w:pPr>
      <w:r w:rsidRPr="00C72895">
        <w:rPr>
          <w:sz w:val="24"/>
          <w:szCs w:val="24"/>
        </w:rPr>
        <w:t>Adjudicar e firmar o contrato nas condições ofertadas pelos licitantes ou fornecedores remanescentes, atendida a ordem classificatória, quando frustrada a negociação de melhor condição.</w:t>
      </w:r>
    </w:p>
    <w:p w14:paraId="3CCF0C1D" w14:textId="77777777" w:rsidR="00696DD4" w:rsidRPr="00C72895" w:rsidRDefault="00696DD4" w:rsidP="002C4C57">
      <w:pPr>
        <w:pStyle w:val="Nivel2"/>
        <w:numPr>
          <w:ilvl w:val="1"/>
          <w:numId w:val="48"/>
        </w:numPr>
        <w:autoSpaceDE w:val="0"/>
        <w:autoSpaceDN w:val="0"/>
        <w:adjustRightInd w:val="0"/>
        <w:ind w:left="0" w:firstLine="0"/>
        <w:rPr>
          <w:color w:val="auto"/>
          <w:sz w:val="24"/>
          <w:szCs w:val="24"/>
        </w:rPr>
      </w:pPr>
      <w:r w:rsidRPr="00C72895">
        <w:rPr>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motivada, conforme Art. 83, § 4º da Lei 14.133/2021.</w:t>
      </w:r>
    </w:p>
    <w:p w14:paraId="6E10915E" w14:textId="77777777" w:rsidR="00696DD4" w:rsidRPr="00C72895" w:rsidRDefault="00696DD4" w:rsidP="002C4C57">
      <w:pPr>
        <w:pStyle w:val="Nivel01"/>
        <w:numPr>
          <w:ilvl w:val="0"/>
          <w:numId w:val="48"/>
        </w:numPr>
        <w:spacing w:before="120" w:after="120" w:line="276" w:lineRule="auto"/>
        <w:ind w:left="0" w:firstLine="0"/>
        <w:rPr>
          <w:sz w:val="24"/>
          <w:szCs w:val="24"/>
        </w:rPr>
      </w:pPr>
      <w:r w:rsidRPr="00C72895">
        <w:rPr>
          <w:sz w:val="24"/>
          <w:szCs w:val="24"/>
        </w:rPr>
        <w:t>ALTERAÇÃO OU ATUALIZAÇÃO DOS PREÇOS REGISTRADOS</w:t>
      </w:r>
    </w:p>
    <w:p w14:paraId="0CA5C561" w14:textId="77777777" w:rsidR="00696DD4" w:rsidRPr="00C72895" w:rsidRDefault="00696DD4" w:rsidP="002C4C57">
      <w:pPr>
        <w:pStyle w:val="Nivel2"/>
        <w:numPr>
          <w:ilvl w:val="1"/>
          <w:numId w:val="49"/>
        </w:numPr>
        <w:autoSpaceDE w:val="0"/>
        <w:autoSpaceDN w:val="0"/>
        <w:adjustRightInd w:val="0"/>
        <w:rPr>
          <w:b/>
          <w:color w:val="auto"/>
          <w:sz w:val="24"/>
          <w:szCs w:val="24"/>
        </w:rPr>
      </w:pPr>
      <w:r w:rsidRPr="00C72895">
        <w:rPr>
          <w:b/>
          <w:color w:val="auto"/>
          <w:sz w:val="24"/>
          <w:szCs w:val="24"/>
        </w:rPr>
        <w:t>Os preços registrados poderão ser alterados ou atualizados em decorrência de eventual redução dos preços pra</w:t>
      </w:r>
      <w:r w:rsidRPr="00C72895">
        <w:rPr>
          <w:rFonts w:eastAsia="Calibri"/>
          <w:b/>
          <w:color w:val="auto"/>
          <w:sz w:val="24"/>
          <w:szCs w:val="24"/>
        </w:rPr>
        <w:t>ti</w:t>
      </w:r>
      <w:r w:rsidRPr="00C72895">
        <w:rPr>
          <w:b/>
          <w:color w:val="auto"/>
          <w:sz w:val="24"/>
          <w:szCs w:val="24"/>
        </w:rPr>
        <w:t>cados no mercado ou de fato que eleve o custo dos bens, das obras ou dos serviços registrados, nas seguintes situações:</w:t>
      </w:r>
    </w:p>
    <w:p w14:paraId="4E91C206" w14:textId="77777777" w:rsidR="00696DD4" w:rsidRPr="00C72895" w:rsidRDefault="00696DD4" w:rsidP="002C4C57">
      <w:pPr>
        <w:pStyle w:val="Nvel3"/>
        <w:numPr>
          <w:ilvl w:val="2"/>
          <w:numId w:val="49"/>
        </w:numPr>
        <w:ind w:left="0" w:firstLine="0"/>
        <w:rPr>
          <w:sz w:val="24"/>
          <w:szCs w:val="24"/>
        </w:rPr>
      </w:pPr>
      <w:r w:rsidRPr="00C72895">
        <w:rPr>
          <w:sz w:val="24"/>
          <w:szCs w:val="24"/>
        </w:rPr>
        <w:t>E</w:t>
      </w:r>
      <w:commentRangeStart w:id="99"/>
      <w:r w:rsidRPr="00C72895">
        <w:rPr>
          <w:sz w:val="24"/>
          <w:szCs w:val="24"/>
        </w:rPr>
        <w:t xml:space="preserve">m caso de força maior, caso fortuito ou fato do príncipe ou em decorrência de fatos imprevisíveis ou previsíveis de consequências incalculáveis, que inviabilizem a execução da ata </w:t>
      </w:r>
      <w:r w:rsidRPr="00C72895">
        <w:rPr>
          <w:sz w:val="24"/>
          <w:szCs w:val="24"/>
        </w:rPr>
        <w:lastRenderedPageBreak/>
        <w:t>tal como pactuada, nos termos da alínea “d” do inciso II do caput do art. 124 da Lei nº 14.133, de 2021</w:t>
      </w:r>
      <w:commentRangeEnd w:id="99"/>
      <w:r w:rsidRPr="00C72895">
        <w:rPr>
          <w:rStyle w:val="Refdecomentrio"/>
          <w:sz w:val="24"/>
          <w:szCs w:val="24"/>
        </w:rPr>
        <w:commentReference w:id="99"/>
      </w:r>
      <w:r w:rsidRPr="00C72895">
        <w:rPr>
          <w:sz w:val="24"/>
          <w:szCs w:val="24"/>
        </w:rPr>
        <w:t>;</w:t>
      </w:r>
    </w:p>
    <w:p w14:paraId="48CD4B54" w14:textId="77777777" w:rsidR="00696DD4" w:rsidRPr="00C72895" w:rsidRDefault="00696DD4" w:rsidP="002C4C57">
      <w:pPr>
        <w:pStyle w:val="Nvel3"/>
        <w:numPr>
          <w:ilvl w:val="2"/>
          <w:numId w:val="49"/>
        </w:numPr>
        <w:ind w:left="0" w:firstLine="0"/>
        <w:rPr>
          <w:sz w:val="24"/>
          <w:szCs w:val="24"/>
        </w:rPr>
      </w:pPr>
      <w:r w:rsidRPr="00C72895">
        <w:rPr>
          <w:sz w:val="24"/>
          <w:szCs w:val="24"/>
        </w:rPr>
        <w:t>Em caso de criação, alteração ou ex</w:t>
      </w:r>
      <w:r w:rsidRPr="00C72895">
        <w:rPr>
          <w:rFonts w:eastAsia="Calibri"/>
          <w:sz w:val="24"/>
          <w:szCs w:val="24"/>
        </w:rPr>
        <w:t>ti</w:t>
      </w:r>
      <w:r w:rsidRPr="00C72895">
        <w:rPr>
          <w:sz w:val="24"/>
          <w:szCs w:val="24"/>
        </w:rPr>
        <w:t xml:space="preserve">nção de quaisquer tributos ou encargos legais ou a superveniência de disposições legais, com comprovada repercussão sobre os preços registrados; </w:t>
      </w:r>
    </w:p>
    <w:p w14:paraId="06CFA59E" w14:textId="77777777" w:rsidR="00696DD4" w:rsidRPr="00C72895" w:rsidRDefault="00696DD4" w:rsidP="002C4C57">
      <w:pPr>
        <w:pStyle w:val="Nvel3"/>
        <w:numPr>
          <w:ilvl w:val="2"/>
          <w:numId w:val="49"/>
        </w:numPr>
        <w:ind w:left="0" w:firstLine="0"/>
        <w:rPr>
          <w:sz w:val="24"/>
          <w:szCs w:val="24"/>
        </w:rPr>
      </w:pPr>
      <w:r w:rsidRPr="00C72895">
        <w:rPr>
          <w:sz w:val="24"/>
          <w:szCs w:val="24"/>
        </w:rPr>
        <w:t>Na hipótese de previsão no edital ou no aviso de contratação direta de cláusula de reajustamento ou repactuação sobre os preços registrados, nos termos da Lei nº 14.133, de 2021.</w:t>
      </w:r>
    </w:p>
    <w:p w14:paraId="6711588A" w14:textId="77777777" w:rsidR="00696DD4" w:rsidRPr="00C72895" w:rsidRDefault="00696DD4" w:rsidP="002C4C57">
      <w:pPr>
        <w:pStyle w:val="Nvel4"/>
        <w:numPr>
          <w:ilvl w:val="3"/>
          <w:numId w:val="49"/>
        </w:numPr>
        <w:ind w:left="0" w:firstLine="0"/>
        <w:rPr>
          <w:sz w:val="24"/>
          <w:szCs w:val="24"/>
        </w:rPr>
      </w:pPr>
      <w:r w:rsidRPr="00C72895">
        <w:rPr>
          <w:sz w:val="24"/>
          <w:szCs w:val="24"/>
        </w:rPr>
        <w:t xml:space="preserve">No caso do reajustamento, deverá ser respeitada a contagem da anualidade e o índice previstos para a contratação;  </w:t>
      </w:r>
    </w:p>
    <w:p w14:paraId="1F7EA48A" w14:textId="77777777" w:rsidR="00696DD4" w:rsidRPr="00C72895" w:rsidRDefault="00696DD4" w:rsidP="002C4C57">
      <w:pPr>
        <w:pStyle w:val="Nvel4"/>
        <w:numPr>
          <w:ilvl w:val="3"/>
          <w:numId w:val="49"/>
        </w:numPr>
        <w:ind w:left="0" w:firstLine="0"/>
        <w:rPr>
          <w:sz w:val="24"/>
          <w:szCs w:val="24"/>
        </w:rPr>
      </w:pPr>
      <w:r w:rsidRPr="00C72895">
        <w:rPr>
          <w:sz w:val="24"/>
          <w:szCs w:val="24"/>
        </w:rPr>
        <w:t>No caso da repactuação, poderá ser a pedido do interessado, conforme critérios definidos para a contratação.</w:t>
      </w:r>
    </w:p>
    <w:p w14:paraId="587B0604" w14:textId="77777777" w:rsidR="00696DD4" w:rsidRPr="00C72895" w:rsidRDefault="00696DD4" w:rsidP="002C4C57">
      <w:pPr>
        <w:pStyle w:val="Nivel01"/>
        <w:numPr>
          <w:ilvl w:val="0"/>
          <w:numId w:val="49"/>
        </w:numPr>
        <w:spacing w:before="120" w:after="120" w:line="276" w:lineRule="auto"/>
        <w:ind w:left="0" w:firstLine="0"/>
        <w:rPr>
          <w:sz w:val="24"/>
          <w:szCs w:val="24"/>
        </w:rPr>
      </w:pPr>
      <w:r w:rsidRPr="00C72895">
        <w:rPr>
          <w:sz w:val="24"/>
          <w:szCs w:val="24"/>
        </w:rPr>
        <w:t>NEGOCIAÇÃO DE PREÇOS REGISTRADOS</w:t>
      </w:r>
    </w:p>
    <w:p w14:paraId="02A2B707"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Na hipótese de o preço registrado tornar-se superior ao preço pra</w:t>
      </w:r>
      <w:r w:rsidRPr="00C72895">
        <w:rPr>
          <w:rFonts w:eastAsia="Calibri"/>
          <w:color w:val="auto"/>
          <w:sz w:val="24"/>
          <w:szCs w:val="24"/>
        </w:rPr>
        <w:t>ti</w:t>
      </w:r>
      <w:r w:rsidRPr="00C72895">
        <w:rPr>
          <w:color w:val="auto"/>
          <w:sz w:val="24"/>
          <w:szCs w:val="24"/>
        </w:rPr>
        <w:t>cado no mercado por mo</w:t>
      </w:r>
      <w:r w:rsidRPr="00C72895">
        <w:rPr>
          <w:rFonts w:eastAsia="Calibri"/>
          <w:color w:val="auto"/>
          <w:sz w:val="24"/>
          <w:szCs w:val="24"/>
        </w:rPr>
        <w:t>ti</w:t>
      </w:r>
      <w:r w:rsidRPr="00C72895">
        <w:rPr>
          <w:color w:val="auto"/>
          <w:sz w:val="24"/>
          <w:szCs w:val="24"/>
        </w:rPr>
        <w:t>vo superveniente, o órgão ou en</w:t>
      </w:r>
      <w:r w:rsidRPr="00C72895">
        <w:rPr>
          <w:rFonts w:eastAsia="Calibri"/>
          <w:color w:val="auto"/>
          <w:sz w:val="24"/>
          <w:szCs w:val="24"/>
        </w:rPr>
        <w:t>ti</w:t>
      </w:r>
      <w:r w:rsidRPr="00C72895">
        <w:rPr>
          <w:color w:val="auto"/>
          <w:sz w:val="24"/>
          <w:szCs w:val="24"/>
        </w:rPr>
        <w:t>dade gerenciadora convocará o fornecedor para negociar a redução do preço registrado.</w:t>
      </w:r>
    </w:p>
    <w:p w14:paraId="3754266A" w14:textId="77777777" w:rsidR="00696DD4" w:rsidRPr="00C72895" w:rsidRDefault="00696DD4" w:rsidP="002C4C57">
      <w:pPr>
        <w:pStyle w:val="Nvel3"/>
        <w:numPr>
          <w:ilvl w:val="2"/>
          <w:numId w:val="49"/>
        </w:numPr>
        <w:ind w:left="0" w:firstLine="0"/>
        <w:rPr>
          <w:sz w:val="24"/>
          <w:szCs w:val="24"/>
        </w:rPr>
      </w:pPr>
      <w:r w:rsidRPr="00C72895">
        <w:rPr>
          <w:sz w:val="24"/>
          <w:szCs w:val="24"/>
        </w:rPr>
        <w:t>Caso não aceite reduzir seu preço aos valores pra</w:t>
      </w:r>
      <w:r w:rsidRPr="00C72895">
        <w:rPr>
          <w:rFonts w:eastAsia="Calibri"/>
          <w:sz w:val="24"/>
          <w:szCs w:val="24"/>
        </w:rPr>
        <w:t>ti</w:t>
      </w:r>
      <w:r w:rsidRPr="00C72895">
        <w:rPr>
          <w:sz w:val="24"/>
          <w:szCs w:val="24"/>
        </w:rPr>
        <w:t>cados pelo mercado, o fornecedor será liberado do compromisso assumido quanto ao item registrado, sem aplicação de penalidades administrativas.</w:t>
      </w:r>
    </w:p>
    <w:p w14:paraId="3252840E" w14:textId="77777777" w:rsidR="00696DD4" w:rsidRPr="00C72895" w:rsidRDefault="00696DD4" w:rsidP="002C4C57">
      <w:pPr>
        <w:pStyle w:val="Nvel3"/>
        <w:numPr>
          <w:ilvl w:val="2"/>
          <w:numId w:val="49"/>
        </w:numPr>
        <w:ind w:left="0" w:firstLine="0"/>
        <w:rPr>
          <w:sz w:val="24"/>
          <w:szCs w:val="24"/>
        </w:rPr>
      </w:pPr>
      <w:r w:rsidRPr="00C72895">
        <w:rPr>
          <w:sz w:val="24"/>
          <w:szCs w:val="24"/>
        </w:rPr>
        <w:t>Na hipótese prevista no item anterior, o gerenciador convocará os fornecedores do cadastro de reserva, na ordem de classificação, para verificar se aceitam reduzir seus preços aos valores de mercado e não convocará o</w:t>
      </w:r>
      <w:commentRangeStart w:id="100"/>
      <w:r w:rsidRPr="00C72895">
        <w:rPr>
          <w:sz w:val="24"/>
          <w:szCs w:val="24"/>
        </w:rPr>
        <w:t>s licitantes ou fornecedores que tiveram seu registro cancelado.</w:t>
      </w:r>
      <w:commentRangeEnd w:id="100"/>
      <w:r w:rsidRPr="00C72895">
        <w:rPr>
          <w:rStyle w:val="Refdecomentrio"/>
          <w:sz w:val="24"/>
          <w:szCs w:val="24"/>
        </w:rPr>
        <w:commentReference w:id="100"/>
      </w:r>
      <w:r w:rsidRPr="00C72895">
        <w:rPr>
          <w:sz w:val="24"/>
          <w:szCs w:val="24"/>
        </w:rPr>
        <w:t xml:space="preserve"> </w:t>
      </w:r>
    </w:p>
    <w:p w14:paraId="22A0EBDF" w14:textId="77777777" w:rsidR="00696DD4" w:rsidRPr="00C72895" w:rsidRDefault="00696DD4" w:rsidP="002C4C57">
      <w:pPr>
        <w:pStyle w:val="Nvel3"/>
        <w:numPr>
          <w:ilvl w:val="2"/>
          <w:numId w:val="49"/>
        </w:numPr>
        <w:ind w:left="0" w:firstLine="0"/>
        <w:rPr>
          <w:sz w:val="24"/>
          <w:szCs w:val="24"/>
        </w:rPr>
      </w:pPr>
      <w:r w:rsidRPr="00C72895">
        <w:rPr>
          <w:sz w:val="24"/>
          <w:szCs w:val="24"/>
        </w:rPr>
        <w:t>Se não obtiver êxito nas negociações, o órgão ou en</w:t>
      </w:r>
      <w:r w:rsidRPr="00C72895">
        <w:rPr>
          <w:rFonts w:eastAsia="Calibri"/>
          <w:sz w:val="24"/>
          <w:szCs w:val="24"/>
        </w:rPr>
        <w:t>tid</w:t>
      </w:r>
      <w:r w:rsidRPr="00C72895">
        <w:rPr>
          <w:sz w:val="24"/>
          <w:szCs w:val="24"/>
        </w:rPr>
        <w:t>ade gerenciadora procederá ao cancelamento da ata de registro de preços, adotando as medidas cabíveis para obtenção de contratação mais vantajosa.</w:t>
      </w:r>
      <w:bookmarkStart w:id="101" w:name="reducao_preco_mercado_negociacao_frustra"/>
      <w:bookmarkEnd w:id="101"/>
    </w:p>
    <w:p w14:paraId="12859B3D" w14:textId="77777777" w:rsidR="00696DD4" w:rsidRPr="00C72895" w:rsidRDefault="00696DD4" w:rsidP="002C4C57">
      <w:pPr>
        <w:pStyle w:val="Nvel3"/>
        <w:numPr>
          <w:ilvl w:val="2"/>
          <w:numId w:val="49"/>
        </w:numPr>
        <w:ind w:left="0" w:firstLine="0"/>
        <w:rPr>
          <w:sz w:val="24"/>
          <w:szCs w:val="24"/>
        </w:rPr>
      </w:pPr>
      <w:r w:rsidRPr="00C72895">
        <w:rPr>
          <w:sz w:val="24"/>
          <w:szCs w:val="24"/>
        </w:rPr>
        <w:t>Na hipótese de redução do preço registrado, o gerenciador comunicará aos órgãos e às en</w:t>
      </w:r>
      <w:r w:rsidRPr="00C72895">
        <w:rPr>
          <w:rFonts w:eastAsia="Calibri"/>
          <w:sz w:val="24"/>
          <w:szCs w:val="24"/>
        </w:rPr>
        <w:t>ti</w:t>
      </w:r>
      <w:r w:rsidRPr="00C72895">
        <w:rPr>
          <w:sz w:val="24"/>
          <w:szCs w:val="24"/>
        </w:rPr>
        <w:t xml:space="preserve">dades que </w:t>
      </w:r>
      <w:r w:rsidRPr="00C72895">
        <w:rPr>
          <w:rFonts w:eastAsia="Calibri"/>
          <w:sz w:val="24"/>
          <w:szCs w:val="24"/>
        </w:rPr>
        <w:t>ti</w:t>
      </w:r>
      <w:r w:rsidRPr="00C72895">
        <w:rPr>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2AA122BE"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 xml:space="preserve">Na hipótese de o preço de mercado tornar-se superior ao preço registrado e o fornecedor não poder cumprir as obrigações estabelecidas na ata, será facultado ao fornecedor requerer ao </w:t>
      </w:r>
      <w:r w:rsidRPr="00C72895">
        <w:rPr>
          <w:color w:val="auto"/>
          <w:sz w:val="24"/>
          <w:szCs w:val="24"/>
        </w:rPr>
        <w:lastRenderedPageBreak/>
        <w:t>gerenciador a alteração do preço registrado, mediante comprovação de fato superveniente que supostamente o impossibilite de cumprir o compromisso.</w:t>
      </w:r>
      <w:bookmarkStart w:id="102" w:name="hipotese_preco_mercado_maior"/>
      <w:bookmarkEnd w:id="102"/>
    </w:p>
    <w:p w14:paraId="02BE939E" w14:textId="77777777" w:rsidR="00696DD4" w:rsidRPr="00C72895" w:rsidRDefault="00696DD4" w:rsidP="002C4C57">
      <w:pPr>
        <w:pStyle w:val="Nvel3"/>
        <w:numPr>
          <w:ilvl w:val="2"/>
          <w:numId w:val="49"/>
        </w:numPr>
        <w:ind w:left="0" w:firstLine="0"/>
        <w:rPr>
          <w:sz w:val="24"/>
          <w:szCs w:val="24"/>
        </w:rPr>
      </w:pPr>
      <w:r w:rsidRPr="00C72895">
        <w:rPr>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103" w:name="prova_preco_mercado_maior"/>
      <w:bookmarkEnd w:id="103"/>
    </w:p>
    <w:p w14:paraId="6431B78A" w14:textId="27403B00" w:rsidR="00696DD4" w:rsidRPr="00C72895" w:rsidRDefault="00696DD4" w:rsidP="002C4C57">
      <w:pPr>
        <w:pStyle w:val="Nvel3"/>
        <w:numPr>
          <w:ilvl w:val="2"/>
          <w:numId w:val="49"/>
        </w:numPr>
        <w:ind w:left="0" w:firstLine="0"/>
        <w:rPr>
          <w:sz w:val="24"/>
          <w:szCs w:val="24"/>
        </w:rPr>
      </w:pPr>
      <w:r w:rsidRPr="00C72895">
        <w:rPr>
          <w:sz w:val="24"/>
          <w:szCs w:val="24"/>
        </w:rPr>
        <w:t>Não hipótese de não comprovação da existência de fato superveniente que inviabilize o preço registrado, o pedido será indeferido pelo órgão ou en</w:t>
      </w:r>
      <w:r w:rsidRPr="00C72895">
        <w:rPr>
          <w:rFonts w:eastAsia="Calibri"/>
          <w:sz w:val="24"/>
          <w:szCs w:val="24"/>
        </w:rPr>
        <w:t>ti</w:t>
      </w:r>
      <w:r w:rsidRPr="00C72895">
        <w:rPr>
          <w:sz w:val="24"/>
          <w:szCs w:val="24"/>
        </w:rPr>
        <w:t xml:space="preserve">dade gerenciadora e o fornecedor deverá cumprir as obrigações estabelecidas na ata, sob pena de cancelamento do seu registro, nos termos do item </w:t>
      </w:r>
      <w:r w:rsidRPr="00C72895">
        <w:rPr>
          <w:sz w:val="24"/>
          <w:szCs w:val="24"/>
        </w:rPr>
        <w:fldChar w:fldCharType="begin"/>
      </w:r>
      <w:r w:rsidRPr="00C72895">
        <w:rPr>
          <w:sz w:val="24"/>
          <w:szCs w:val="24"/>
        </w:rPr>
        <w:instrText xml:space="preserve"> REF cancelamento_do_fornecedor \r \h  \* MERGEFORMAT </w:instrText>
      </w:r>
      <w:r w:rsidRPr="00C72895">
        <w:rPr>
          <w:sz w:val="24"/>
          <w:szCs w:val="24"/>
        </w:rPr>
      </w:r>
      <w:r w:rsidRPr="00C72895">
        <w:rPr>
          <w:sz w:val="24"/>
          <w:szCs w:val="24"/>
        </w:rPr>
        <w:fldChar w:fldCharType="separate"/>
      </w:r>
      <w:r w:rsidR="0025035E">
        <w:rPr>
          <w:sz w:val="24"/>
          <w:szCs w:val="24"/>
        </w:rPr>
        <w:t>9.3.1</w:t>
      </w:r>
      <w:r w:rsidRPr="00C72895">
        <w:rPr>
          <w:sz w:val="24"/>
          <w:szCs w:val="24"/>
        </w:rPr>
        <w:fldChar w:fldCharType="end"/>
      </w:r>
      <w:r w:rsidRPr="00C72895">
        <w:rPr>
          <w:sz w:val="24"/>
          <w:szCs w:val="24"/>
        </w:rPr>
        <w:t>.03, sem prejuízo das sanções previstas na Lei nº 14.133, de 2021, e na legislação aplicável.</w:t>
      </w:r>
      <w:bookmarkStart w:id="104" w:name="nao_comprovacao_majoracao_mercado"/>
      <w:bookmarkEnd w:id="104"/>
    </w:p>
    <w:p w14:paraId="625B0A3E" w14:textId="77777777" w:rsidR="00696DD4" w:rsidRPr="00C72895" w:rsidRDefault="00696DD4" w:rsidP="002C4C57">
      <w:pPr>
        <w:pStyle w:val="Nvel3"/>
        <w:numPr>
          <w:ilvl w:val="2"/>
          <w:numId w:val="49"/>
        </w:numPr>
        <w:ind w:left="0" w:firstLine="0"/>
        <w:rPr>
          <w:sz w:val="24"/>
          <w:szCs w:val="24"/>
        </w:rPr>
      </w:pPr>
      <w:r w:rsidRPr="00C72895">
        <w:rPr>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59A4C696" w14:textId="175C052E" w:rsidR="00696DD4" w:rsidRPr="00C72895" w:rsidRDefault="00696DD4" w:rsidP="002C4C57">
      <w:pPr>
        <w:pStyle w:val="Nvel3"/>
        <w:numPr>
          <w:ilvl w:val="2"/>
          <w:numId w:val="49"/>
        </w:numPr>
        <w:ind w:left="0" w:firstLine="0"/>
        <w:rPr>
          <w:sz w:val="24"/>
          <w:szCs w:val="24"/>
        </w:rPr>
      </w:pPr>
      <w:r w:rsidRPr="00C72895">
        <w:rPr>
          <w:sz w:val="24"/>
          <w:szCs w:val="24"/>
        </w:rPr>
        <w:t xml:space="preserve">Se não obtiver êxito nas negociações, o órgão ou entidade gerenciadora procederá ao cancelamento da ata de registro de preços, nos termos do item </w:t>
      </w:r>
      <w:r w:rsidRPr="00C72895">
        <w:rPr>
          <w:sz w:val="24"/>
          <w:szCs w:val="24"/>
        </w:rPr>
        <w:fldChar w:fldCharType="begin"/>
      </w:r>
      <w:r w:rsidRPr="00C72895">
        <w:rPr>
          <w:sz w:val="24"/>
          <w:szCs w:val="24"/>
        </w:rPr>
        <w:instrText xml:space="preserve"> REF cancelamento_da_ata \r \h  \* MERGEFORMAT </w:instrText>
      </w:r>
      <w:r w:rsidRPr="00C72895">
        <w:rPr>
          <w:sz w:val="24"/>
          <w:szCs w:val="24"/>
        </w:rPr>
      </w:r>
      <w:r w:rsidRPr="00C72895">
        <w:rPr>
          <w:sz w:val="24"/>
          <w:szCs w:val="24"/>
        </w:rPr>
        <w:fldChar w:fldCharType="separate"/>
      </w:r>
      <w:r w:rsidR="0025035E">
        <w:rPr>
          <w:sz w:val="24"/>
          <w:szCs w:val="24"/>
        </w:rPr>
        <w:t>0</w:t>
      </w:r>
      <w:r w:rsidRPr="00C72895">
        <w:rPr>
          <w:sz w:val="24"/>
          <w:szCs w:val="24"/>
        </w:rPr>
        <w:fldChar w:fldCharType="end"/>
      </w:r>
      <w:r w:rsidRPr="00C72895">
        <w:rPr>
          <w:sz w:val="24"/>
          <w:szCs w:val="24"/>
        </w:rPr>
        <w:t>, e adotará as medidas cabíveis para a obtenção da contratação mais vantajosa.</w:t>
      </w:r>
      <w:bookmarkStart w:id="105" w:name="majora_preco_mercado_negociacao_frustra"/>
      <w:bookmarkEnd w:id="105"/>
    </w:p>
    <w:p w14:paraId="21634F12" w14:textId="3FA81415" w:rsidR="00696DD4" w:rsidRPr="00C72895" w:rsidRDefault="00696DD4" w:rsidP="002C4C57">
      <w:pPr>
        <w:pStyle w:val="Nvel3"/>
        <w:numPr>
          <w:ilvl w:val="2"/>
          <w:numId w:val="49"/>
        </w:numPr>
        <w:ind w:left="0" w:firstLine="0"/>
        <w:rPr>
          <w:sz w:val="24"/>
          <w:szCs w:val="24"/>
        </w:rPr>
      </w:pPr>
      <w:r w:rsidRPr="00C72895">
        <w:rPr>
          <w:sz w:val="24"/>
          <w:szCs w:val="24"/>
        </w:rPr>
        <w:t xml:space="preserve">Na hipótese de comprovação da majoração do preço de mercado que inviabilize o preço registrado, conforme previsto no item </w:t>
      </w:r>
      <w:r w:rsidRPr="00C72895">
        <w:rPr>
          <w:sz w:val="24"/>
          <w:szCs w:val="24"/>
        </w:rPr>
        <w:fldChar w:fldCharType="begin"/>
      </w:r>
      <w:r w:rsidRPr="00C72895">
        <w:rPr>
          <w:sz w:val="24"/>
          <w:szCs w:val="24"/>
        </w:rPr>
        <w:instrText xml:space="preserve"> REF hipotese_preco_mercado_maior \r \h  \* MERGEFORMAT </w:instrText>
      </w:r>
      <w:r w:rsidRPr="00C72895">
        <w:rPr>
          <w:sz w:val="24"/>
          <w:szCs w:val="24"/>
        </w:rPr>
      </w:r>
      <w:r w:rsidRPr="00C72895">
        <w:rPr>
          <w:sz w:val="24"/>
          <w:szCs w:val="24"/>
        </w:rPr>
        <w:fldChar w:fldCharType="separate"/>
      </w:r>
      <w:r w:rsidR="0025035E">
        <w:rPr>
          <w:sz w:val="24"/>
          <w:szCs w:val="24"/>
        </w:rPr>
        <w:t>7.2</w:t>
      </w:r>
      <w:r w:rsidRPr="00C72895">
        <w:rPr>
          <w:sz w:val="24"/>
          <w:szCs w:val="24"/>
        </w:rPr>
        <w:fldChar w:fldCharType="end"/>
      </w:r>
      <w:r w:rsidRPr="00C72895">
        <w:rPr>
          <w:sz w:val="24"/>
          <w:szCs w:val="24"/>
        </w:rPr>
        <w:t xml:space="preserve"> e no item </w:t>
      </w:r>
      <w:r w:rsidRPr="00C72895">
        <w:rPr>
          <w:sz w:val="24"/>
          <w:szCs w:val="24"/>
        </w:rPr>
        <w:fldChar w:fldCharType="begin"/>
      </w:r>
      <w:r w:rsidRPr="00C72895">
        <w:rPr>
          <w:sz w:val="24"/>
          <w:szCs w:val="24"/>
        </w:rPr>
        <w:instrText xml:space="preserve"> REF prova_preco_mercado_maior \r \h  \* MERGEFORMAT </w:instrText>
      </w:r>
      <w:r w:rsidRPr="00C72895">
        <w:rPr>
          <w:sz w:val="24"/>
          <w:szCs w:val="24"/>
        </w:rPr>
      </w:r>
      <w:r w:rsidRPr="00C72895">
        <w:rPr>
          <w:sz w:val="24"/>
          <w:szCs w:val="24"/>
        </w:rPr>
        <w:fldChar w:fldCharType="separate"/>
      </w:r>
      <w:r w:rsidR="0025035E">
        <w:rPr>
          <w:sz w:val="24"/>
          <w:szCs w:val="24"/>
        </w:rPr>
        <w:t>7.2.1</w:t>
      </w:r>
      <w:r w:rsidRPr="00C72895">
        <w:rPr>
          <w:sz w:val="24"/>
          <w:szCs w:val="24"/>
        </w:rPr>
        <w:fldChar w:fldCharType="end"/>
      </w:r>
      <w:r w:rsidRPr="00C72895">
        <w:rPr>
          <w:sz w:val="24"/>
          <w:szCs w:val="24"/>
        </w:rPr>
        <w:t>, o órgão ou en</w:t>
      </w:r>
      <w:r w:rsidRPr="00C72895">
        <w:rPr>
          <w:rFonts w:eastAsia="Calibri"/>
          <w:sz w:val="24"/>
          <w:szCs w:val="24"/>
        </w:rPr>
        <w:t>ti</w:t>
      </w:r>
      <w:r w:rsidRPr="00C72895">
        <w:rPr>
          <w:sz w:val="24"/>
          <w:szCs w:val="24"/>
        </w:rPr>
        <w:t>dade gerenciadora atualizará o preço registrado, de acordo com a realidade dos valores praticados pelo mercado.</w:t>
      </w:r>
    </w:p>
    <w:p w14:paraId="79DD3290" w14:textId="77777777" w:rsidR="00696DD4" w:rsidRPr="00C72895" w:rsidRDefault="00696DD4" w:rsidP="002C4C57">
      <w:pPr>
        <w:pStyle w:val="Nvel3"/>
        <w:numPr>
          <w:ilvl w:val="2"/>
          <w:numId w:val="49"/>
        </w:numPr>
        <w:ind w:left="0" w:firstLine="0"/>
        <w:rPr>
          <w:sz w:val="24"/>
          <w:szCs w:val="24"/>
        </w:rPr>
      </w:pPr>
      <w:r w:rsidRPr="00C72895">
        <w:rPr>
          <w:sz w:val="24"/>
          <w:szCs w:val="24"/>
        </w:rPr>
        <w:t xml:space="preserve"> O órgão ou en</w:t>
      </w:r>
      <w:r w:rsidRPr="00C72895">
        <w:rPr>
          <w:rFonts w:eastAsia="Calibri"/>
          <w:sz w:val="24"/>
          <w:szCs w:val="24"/>
        </w:rPr>
        <w:t>ti</w:t>
      </w:r>
      <w:r w:rsidRPr="00C72895">
        <w:rPr>
          <w:sz w:val="24"/>
          <w:szCs w:val="24"/>
        </w:rPr>
        <w:t>dade gerenciadora comunicará aos órgãos e às en</w:t>
      </w:r>
      <w:r w:rsidRPr="00C72895">
        <w:rPr>
          <w:rFonts w:eastAsia="Calibri"/>
          <w:sz w:val="24"/>
          <w:szCs w:val="24"/>
        </w:rPr>
        <w:t>ti</w:t>
      </w:r>
      <w:r w:rsidRPr="00C72895">
        <w:rPr>
          <w:sz w:val="24"/>
          <w:szCs w:val="24"/>
        </w:rPr>
        <w:t xml:space="preserve">dades que </w:t>
      </w:r>
      <w:r w:rsidRPr="00C72895">
        <w:rPr>
          <w:rFonts w:eastAsia="Calibri"/>
          <w:sz w:val="24"/>
          <w:szCs w:val="24"/>
        </w:rPr>
        <w:t>ti</w:t>
      </w:r>
      <w:r w:rsidRPr="00C72895">
        <w:rPr>
          <w:sz w:val="24"/>
          <w:szCs w:val="24"/>
        </w:rPr>
        <w:t>verem firmado contratos decorrentes da ata de registro de preços sobre a efe</w:t>
      </w:r>
      <w:r w:rsidRPr="00C72895">
        <w:rPr>
          <w:rFonts w:eastAsia="Calibri"/>
          <w:sz w:val="24"/>
          <w:szCs w:val="24"/>
        </w:rPr>
        <w:t>ti</w:t>
      </w:r>
      <w:r w:rsidRPr="00C72895">
        <w:rPr>
          <w:sz w:val="24"/>
          <w:szCs w:val="24"/>
        </w:rPr>
        <w:t>va alteração do preço registrado, para que avaliem a necessidade de alteração contratual, observado o disposto no art. 124 da Lei nº 14.133, de 2021.</w:t>
      </w:r>
    </w:p>
    <w:p w14:paraId="35E9B407" w14:textId="77777777" w:rsidR="00696DD4" w:rsidRPr="00C72895" w:rsidRDefault="00696DD4" w:rsidP="002C4C57">
      <w:pPr>
        <w:pStyle w:val="Nivel01"/>
        <w:numPr>
          <w:ilvl w:val="0"/>
          <w:numId w:val="49"/>
        </w:numPr>
        <w:spacing w:before="120" w:after="120" w:line="276" w:lineRule="auto"/>
        <w:ind w:left="0" w:firstLine="0"/>
        <w:rPr>
          <w:sz w:val="24"/>
          <w:szCs w:val="24"/>
        </w:rPr>
      </w:pPr>
      <w:commentRangeStart w:id="106"/>
      <w:r w:rsidRPr="00C72895">
        <w:rPr>
          <w:sz w:val="24"/>
          <w:szCs w:val="24"/>
        </w:rPr>
        <w:t>REMANEJAMENTO DAS QUANTIDADES REGISTRADAS NA ATA DE REGISTRO DE PREÇOS</w:t>
      </w:r>
      <w:commentRangeEnd w:id="106"/>
      <w:r w:rsidRPr="00C72895">
        <w:rPr>
          <w:rStyle w:val="Refdecomentrio"/>
          <w:sz w:val="24"/>
          <w:szCs w:val="24"/>
        </w:rPr>
        <w:commentReference w:id="106"/>
      </w:r>
    </w:p>
    <w:p w14:paraId="61AC31CE"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 xml:space="preserve"> As quan</w:t>
      </w:r>
      <w:r w:rsidRPr="00C72895">
        <w:rPr>
          <w:rFonts w:eastAsia="Arial"/>
          <w:color w:val="auto"/>
          <w:sz w:val="24"/>
          <w:szCs w:val="24"/>
        </w:rPr>
        <w:t>ti</w:t>
      </w:r>
      <w:r w:rsidRPr="00C72895">
        <w:rPr>
          <w:color w:val="auto"/>
          <w:sz w:val="24"/>
          <w:szCs w:val="24"/>
        </w:rPr>
        <w:t>dades previstas para os itens com preços registrados nas atas de registro de preços poderão ser remanejadas pelo órgão ou en</w:t>
      </w:r>
      <w:r w:rsidRPr="00C72895">
        <w:rPr>
          <w:rFonts w:eastAsia="Arial"/>
          <w:color w:val="auto"/>
          <w:sz w:val="24"/>
          <w:szCs w:val="24"/>
        </w:rPr>
        <w:t>ti</w:t>
      </w:r>
      <w:r w:rsidRPr="00C72895">
        <w:rPr>
          <w:color w:val="auto"/>
          <w:sz w:val="24"/>
          <w:szCs w:val="24"/>
        </w:rPr>
        <w:t>dade gerenciadora entre os órgãos ou as en</w:t>
      </w:r>
      <w:r w:rsidRPr="00C72895">
        <w:rPr>
          <w:rFonts w:eastAsia="Arial"/>
          <w:color w:val="auto"/>
          <w:sz w:val="24"/>
          <w:szCs w:val="24"/>
        </w:rPr>
        <w:t>ti</w:t>
      </w:r>
      <w:r w:rsidRPr="00C72895">
        <w:rPr>
          <w:color w:val="auto"/>
          <w:sz w:val="24"/>
          <w:szCs w:val="24"/>
        </w:rPr>
        <w:t>dades par</w:t>
      </w:r>
      <w:r w:rsidRPr="00C72895">
        <w:rPr>
          <w:rFonts w:eastAsia="Arial"/>
          <w:color w:val="auto"/>
          <w:sz w:val="24"/>
          <w:szCs w:val="24"/>
        </w:rPr>
        <w:t>ti</w:t>
      </w:r>
      <w:r w:rsidRPr="00C72895">
        <w:rPr>
          <w:color w:val="auto"/>
          <w:sz w:val="24"/>
          <w:szCs w:val="24"/>
        </w:rPr>
        <w:t>cipantes e não par</w:t>
      </w:r>
      <w:r w:rsidRPr="00C72895">
        <w:rPr>
          <w:rFonts w:eastAsia="Arial"/>
          <w:color w:val="auto"/>
          <w:sz w:val="24"/>
          <w:szCs w:val="24"/>
        </w:rPr>
        <w:t>ti</w:t>
      </w:r>
      <w:r w:rsidRPr="00C72895">
        <w:rPr>
          <w:color w:val="auto"/>
          <w:sz w:val="24"/>
          <w:szCs w:val="24"/>
        </w:rPr>
        <w:t>cipantes do registro de preços.</w:t>
      </w:r>
    </w:p>
    <w:p w14:paraId="25FF8DB2"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 xml:space="preserve"> O remanejamento somente poderá ser feito:</w:t>
      </w:r>
    </w:p>
    <w:p w14:paraId="57EBA1AE" w14:textId="77777777" w:rsidR="00696DD4" w:rsidRPr="00C72895" w:rsidRDefault="00696DD4" w:rsidP="002C4C57">
      <w:pPr>
        <w:pStyle w:val="Nvel3"/>
        <w:numPr>
          <w:ilvl w:val="2"/>
          <w:numId w:val="49"/>
        </w:numPr>
        <w:ind w:left="0" w:firstLine="0"/>
        <w:rPr>
          <w:sz w:val="24"/>
          <w:szCs w:val="24"/>
        </w:rPr>
      </w:pPr>
      <w:r w:rsidRPr="00C72895">
        <w:rPr>
          <w:sz w:val="24"/>
          <w:szCs w:val="24"/>
        </w:rPr>
        <w:lastRenderedPageBreak/>
        <w:t>De órgão ou en</w:t>
      </w:r>
      <w:r w:rsidRPr="00C72895">
        <w:rPr>
          <w:rFonts w:eastAsia="Arial"/>
          <w:sz w:val="24"/>
          <w:szCs w:val="24"/>
        </w:rPr>
        <w:t>ti</w:t>
      </w:r>
      <w:r w:rsidRPr="00C72895">
        <w:rPr>
          <w:sz w:val="24"/>
          <w:szCs w:val="24"/>
        </w:rPr>
        <w:t>dade par</w:t>
      </w:r>
      <w:r w:rsidRPr="00C72895">
        <w:rPr>
          <w:rFonts w:eastAsia="Arial"/>
          <w:sz w:val="24"/>
          <w:szCs w:val="24"/>
        </w:rPr>
        <w:t>ti</w:t>
      </w:r>
      <w:r w:rsidRPr="00C72895">
        <w:rPr>
          <w:sz w:val="24"/>
          <w:szCs w:val="24"/>
        </w:rPr>
        <w:t>cipante para órgão ou en</w:t>
      </w:r>
      <w:r w:rsidRPr="00C72895">
        <w:rPr>
          <w:rFonts w:eastAsia="Arial"/>
          <w:sz w:val="24"/>
          <w:szCs w:val="24"/>
        </w:rPr>
        <w:t>ti</w:t>
      </w:r>
      <w:r w:rsidRPr="00C72895">
        <w:rPr>
          <w:sz w:val="24"/>
          <w:szCs w:val="24"/>
        </w:rPr>
        <w:t>dade par</w:t>
      </w:r>
      <w:r w:rsidRPr="00C72895">
        <w:rPr>
          <w:rFonts w:eastAsia="Arial"/>
          <w:sz w:val="24"/>
          <w:szCs w:val="24"/>
        </w:rPr>
        <w:t>ti</w:t>
      </w:r>
      <w:r w:rsidRPr="00C72895">
        <w:rPr>
          <w:sz w:val="24"/>
          <w:szCs w:val="24"/>
        </w:rPr>
        <w:t>cipante; ou</w:t>
      </w:r>
    </w:p>
    <w:p w14:paraId="05A67D03" w14:textId="77777777" w:rsidR="00696DD4" w:rsidRPr="00C72895" w:rsidRDefault="00696DD4" w:rsidP="002C4C57">
      <w:pPr>
        <w:pStyle w:val="Nvel3"/>
        <w:numPr>
          <w:ilvl w:val="2"/>
          <w:numId w:val="49"/>
        </w:numPr>
        <w:ind w:left="0" w:firstLine="0"/>
        <w:rPr>
          <w:sz w:val="24"/>
          <w:szCs w:val="24"/>
        </w:rPr>
      </w:pPr>
      <w:r w:rsidRPr="00C72895">
        <w:rPr>
          <w:sz w:val="24"/>
          <w:szCs w:val="24"/>
        </w:rPr>
        <w:t>De órgão ou en</w:t>
      </w:r>
      <w:r w:rsidRPr="00C72895">
        <w:rPr>
          <w:rFonts w:eastAsia="Arial"/>
          <w:sz w:val="24"/>
          <w:szCs w:val="24"/>
        </w:rPr>
        <w:t>ti</w:t>
      </w:r>
      <w:r w:rsidRPr="00C72895">
        <w:rPr>
          <w:sz w:val="24"/>
          <w:szCs w:val="24"/>
        </w:rPr>
        <w:t>dade par</w:t>
      </w:r>
      <w:r w:rsidRPr="00C72895">
        <w:rPr>
          <w:rFonts w:eastAsia="Arial"/>
          <w:sz w:val="24"/>
          <w:szCs w:val="24"/>
        </w:rPr>
        <w:t>ti</w:t>
      </w:r>
      <w:r w:rsidRPr="00C72895">
        <w:rPr>
          <w:sz w:val="24"/>
          <w:szCs w:val="24"/>
        </w:rPr>
        <w:t>cipante para órgão ou entidade não participante.</w:t>
      </w:r>
    </w:p>
    <w:p w14:paraId="5F1685AC"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O órgão ou en</w:t>
      </w:r>
      <w:r w:rsidRPr="00C72895">
        <w:rPr>
          <w:rFonts w:eastAsia="Arial"/>
          <w:color w:val="auto"/>
          <w:sz w:val="24"/>
          <w:szCs w:val="24"/>
        </w:rPr>
        <w:t>ti</w:t>
      </w:r>
      <w:r w:rsidRPr="00C72895">
        <w:rPr>
          <w:color w:val="auto"/>
          <w:sz w:val="24"/>
          <w:szCs w:val="24"/>
        </w:rPr>
        <w:t>dade gerenciadora que tiver es</w:t>
      </w:r>
      <w:r w:rsidRPr="00C72895">
        <w:rPr>
          <w:rFonts w:eastAsia="Arial"/>
          <w:color w:val="auto"/>
          <w:sz w:val="24"/>
          <w:szCs w:val="24"/>
        </w:rPr>
        <w:t>ti</w:t>
      </w:r>
      <w:r w:rsidRPr="00C72895">
        <w:rPr>
          <w:color w:val="auto"/>
          <w:sz w:val="24"/>
          <w:szCs w:val="24"/>
        </w:rPr>
        <w:t>mado as quan</w:t>
      </w:r>
      <w:r w:rsidRPr="00C72895">
        <w:rPr>
          <w:rFonts w:eastAsia="Arial"/>
          <w:color w:val="auto"/>
          <w:sz w:val="24"/>
          <w:szCs w:val="24"/>
        </w:rPr>
        <w:t>ti</w:t>
      </w:r>
      <w:r w:rsidRPr="00C72895">
        <w:rPr>
          <w:color w:val="auto"/>
          <w:sz w:val="24"/>
          <w:szCs w:val="24"/>
        </w:rPr>
        <w:t>dades que pretende contratar será considerado participante para efeito do remanejamento.</w:t>
      </w:r>
      <w:bookmarkStart w:id="107" w:name="gerenciador_estimador_é_partic_em_remane"/>
      <w:bookmarkEnd w:id="107"/>
    </w:p>
    <w:p w14:paraId="7E13106A"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Na hipótese de remanejamento de órgão ou entidade par</w:t>
      </w:r>
      <w:r w:rsidRPr="00C72895">
        <w:rPr>
          <w:rFonts w:eastAsia="Arial"/>
          <w:color w:val="auto"/>
          <w:sz w:val="24"/>
          <w:szCs w:val="24"/>
        </w:rPr>
        <w:t>ti</w:t>
      </w:r>
      <w:r w:rsidRPr="00C72895">
        <w:rPr>
          <w:color w:val="auto"/>
          <w:sz w:val="24"/>
          <w:szCs w:val="24"/>
        </w:rPr>
        <w:t xml:space="preserve">cipante para órgão ou entidade não participante, serão observados os limites previstos no </w:t>
      </w:r>
      <w:commentRangeStart w:id="108"/>
      <w:r w:rsidRPr="00C72895">
        <w:rPr>
          <w:color w:val="auto"/>
          <w:sz w:val="24"/>
          <w:szCs w:val="24"/>
        </w:rPr>
        <w:t>art. 32 do Decreto nº 11.462, de 2023</w:t>
      </w:r>
      <w:commentRangeEnd w:id="108"/>
      <w:r w:rsidRPr="00C72895">
        <w:rPr>
          <w:rStyle w:val="Refdecomentrio"/>
          <w:color w:val="auto"/>
          <w:sz w:val="24"/>
          <w:szCs w:val="24"/>
        </w:rPr>
        <w:commentReference w:id="108"/>
      </w:r>
      <w:r w:rsidRPr="00C72895">
        <w:rPr>
          <w:color w:val="auto"/>
          <w:sz w:val="24"/>
          <w:szCs w:val="24"/>
        </w:rPr>
        <w:t>.</w:t>
      </w:r>
    </w:p>
    <w:p w14:paraId="3C69B928"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Competirá ao órgão ou à en</w:t>
      </w:r>
      <w:r w:rsidRPr="00C72895">
        <w:rPr>
          <w:rFonts w:eastAsia="Arial"/>
          <w:color w:val="auto"/>
          <w:sz w:val="24"/>
          <w:szCs w:val="24"/>
        </w:rPr>
        <w:t>ti</w:t>
      </w:r>
      <w:r w:rsidRPr="00C72895">
        <w:rPr>
          <w:color w:val="auto"/>
          <w:sz w:val="24"/>
          <w:szCs w:val="24"/>
        </w:rPr>
        <w:t>dade gerenciadora autorizar o remanejamento solicitado, com a redução do quan</w:t>
      </w:r>
      <w:r w:rsidRPr="00C72895">
        <w:rPr>
          <w:rFonts w:eastAsia="Arial"/>
          <w:color w:val="auto"/>
          <w:sz w:val="24"/>
          <w:szCs w:val="24"/>
        </w:rPr>
        <w:t>ti</w:t>
      </w:r>
      <w:r w:rsidRPr="00C72895">
        <w:rPr>
          <w:color w:val="auto"/>
          <w:sz w:val="24"/>
          <w:szCs w:val="24"/>
        </w:rPr>
        <w:t>ta</w:t>
      </w:r>
      <w:r w:rsidRPr="00C72895">
        <w:rPr>
          <w:rFonts w:eastAsia="Arial"/>
          <w:color w:val="auto"/>
          <w:sz w:val="24"/>
          <w:szCs w:val="24"/>
        </w:rPr>
        <w:t>ti</w:t>
      </w:r>
      <w:r w:rsidRPr="00C72895">
        <w:rPr>
          <w:color w:val="auto"/>
          <w:sz w:val="24"/>
          <w:szCs w:val="24"/>
        </w:rPr>
        <w:t>vo inicialmente informado pelo órgão ou pela en</w:t>
      </w:r>
      <w:r w:rsidRPr="00C72895">
        <w:rPr>
          <w:rFonts w:eastAsia="Arial"/>
          <w:color w:val="auto"/>
          <w:sz w:val="24"/>
          <w:szCs w:val="24"/>
        </w:rPr>
        <w:t>ti</w:t>
      </w:r>
      <w:r w:rsidRPr="00C72895">
        <w:rPr>
          <w:color w:val="auto"/>
          <w:sz w:val="24"/>
          <w:szCs w:val="24"/>
        </w:rPr>
        <w:t>dade par</w:t>
      </w:r>
      <w:r w:rsidRPr="00C72895">
        <w:rPr>
          <w:rFonts w:eastAsia="Arial"/>
          <w:color w:val="auto"/>
          <w:sz w:val="24"/>
          <w:szCs w:val="24"/>
        </w:rPr>
        <w:t>ti</w:t>
      </w:r>
      <w:r w:rsidRPr="00C72895">
        <w:rPr>
          <w:color w:val="auto"/>
          <w:sz w:val="24"/>
          <w:szCs w:val="24"/>
        </w:rPr>
        <w:t>cipante, desde que haja prévia anuência do órgão ou da en</w:t>
      </w:r>
      <w:r w:rsidRPr="00C72895">
        <w:rPr>
          <w:rFonts w:eastAsia="Arial"/>
          <w:color w:val="auto"/>
          <w:sz w:val="24"/>
          <w:szCs w:val="24"/>
        </w:rPr>
        <w:t>ti</w:t>
      </w:r>
      <w:r w:rsidRPr="00C72895">
        <w:rPr>
          <w:color w:val="auto"/>
          <w:sz w:val="24"/>
          <w:szCs w:val="24"/>
        </w:rPr>
        <w:t>dade que sofrer redução dos quantitativos informados.</w:t>
      </w:r>
    </w:p>
    <w:p w14:paraId="3EF0F6BE" w14:textId="77777777"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Caso o remanejamento seja feito entre órgãos ou en</w:t>
      </w:r>
      <w:r w:rsidRPr="00C72895">
        <w:rPr>
          <w:rFonts w:eastAsia="Arial"/>
          <w:color w:val="auto"/>
          <w:sz w:val="24"/>
          <w:szCs w:val="24"/>
        </w:rPr>
        <w:t>ti</w:t>
      </w:r>
      <w:r w:rsidRPr="00C72895">
        <w:rPr>
          <w:color w:val="auto"/>
          <w:sz w:val="24"/>
          <w:szCs w:val="24"/>
        </w:rPr>
        <w:t>dades dos Estados, do Distrito Federal ou de Municípios dis</w:t>
      </w:r>
      <w:r w:rsidRPr="00C72895">
        <w:rPr>
          <w:rFonts w:eastAsia="Arial"/>
          <w:color w:val="auto"/>
          <w:sz w:val="24"/>
          <w:szCs w:val="24"/>
        </w:rPr>
        <w:t>ti</w:t>
      </w:r>
      <w:r w:rsidRPr="00C72895">
        <w:rPr>
          <w:color w:val="auto"/>
          <w:sz w:val="24"/>
          <w:szCs w:val="24"/>
        </w:rPr>
        <w:t>ntos, caberá ao fornecedor beneficiário da ata de registro de preços, observadas as condições nela estabelecidas, optar pela aceitação ou não do fornecimento decorrente do remanejamento dos itens.</w:t>
      </w:r>
    </w:p>
    <w:p w14:paraId="3D36AE3E" w14:textId="4CB52D94" w:rsidR="00696DD4" w:rsidRPr="00C72895" w:rsidRDefault="00696DD4" w:rsidP="002C4C57">
      <w:pPr>
        <w:pStyle w:val="Nivel2"/>
        <w:numPr>
          <w:ilvl w:val="1"/>
          <w:numId w:val="49"/>
        </w:numPr>
        <w:autoSpaceDE w:val="0"/>
        <w:autoSpaceDN w:val="0"/>
        <w:adjustRightInd w:val="0"/>
        <w:ind w:left="0" w:firstLine="0"/>
        <w:rPr>
          <w:color w:val="auto"/>
          <w:sz w:val="24"/>
          <w:szCs w:val="24"/>
        </w:rPr>
      </w:pPr>
      <w:r w:rsidRPr="00C72895">
        <w:rPr>
          <w:color w:val="auto"/>
          <w:sz w:val="24"/>
          <w:szCs w:val="24"/>
        </w:rPr>
        <w:t>Na hipótese da compra centralizada, não havendo indicação pelo órgão ou pela en</w:t>
      </w:r>
      <w:r w:rsidRPr="00C72895">
        <w:rPr>
          <w:rFonts w:eastAsia="Arial"/>
          <w:color w:val="auto"/>
          <w:sz w:val="24"/>
          <w:szCs w:val="24"/>
        </w:rPr>
        <w:t>ti</w:t>
      </w:r>
      <w:r w:rsidRPr="00C72895">
        <w:rPr>
          <w:color w:val="auto"/>
          <w:sz w:val="24"/>
          <w:szCs w:val="24"/>
        </w:rPr>
        <w:t>dade gerenciadora, dos quan</w:t>
      </w:r>
      <w:r w:rsidRPr="00C72895">
        <w:rPr>
          <w:rFonts w:eastAsia="Arial"/>
          <w:color w:val="auto"/>
          <w:sz w:val="24"/>
          <w:szCs w:val="24"/>
        </w:rPr>
        <w:t>ti</w:t>
      </w:r>
      <w:r w:rsidRPr="00C72895">
        <w:rPr>
          <w:color w:val="auto"/>
          <w:sz w:val="24"/>
          <w:szCs w:val="24"/>
        </w:rPr>
        <w:t>ta</w:t>
      </w:r>
      <w:r w:rsidRPr="00C72895">
        <w:rPr>
          <w:rFonts w:eastAsia="Arial"/>
          <w:color w:val="auto"/>
          <w:sz w:val="24"/>
          <w:szCs w:val="24"/>
        </w:rPr>
        <w:t>ti</w:t>
      </w:r>
      <w:r w:rsidRPr="00C72895">
        <w:rPr>
          <w:color w:val="auto"/>
          <w:sz w:val="24"/>
          <w:szCs w:val="24"/>
        </w:rPr>
        <w:t>vos dos par</w:t>
      </w:r>
      <w:r w:rsidRPr="00C72895">
        <w:rPr>
          <w:rFonts w:eastAsia="Arial"/>
          <w:color w:val="auto"/>
          <w:sz w:val="24"/>
          <w:szCs w:val="24"/>
        </w:rPr>
        <w:t>ti</w:t>
      </w:r>
      <w:r w:rsidRPr="00C72895">
        <w:rPr>
          <w:color w:val="auto"/>
          <w:sz w:val="24"/>
          <w:szCs w:val="24"/>
        </w:rPr>
        <w:t xml:space="preserve">cipantes da compra centralizada, nos termos do item </w:t>
      </w:r>
      <w:r w:rsidRPr="00C72895">
        <w:rPr>
          <w:color w:val="auto"/>
          <w:sz w:val="24"/>
          <w:szCs w:val="24"/>
        </w:rPr>
        <w:fldChar w:fldCharType="begin"/>
      </w:r>
      <w:r w:rsidRPr="00C72895">
        <w:rPr>
          <w:color w:val="auto"/>
          <w:sz w:val="24"/>
          <w:szCs w:val="24"/>
        </w:rPr>
        <w:instrText xml:space="preserve"> REF gerenciador_estimador_é_partic_em_remane \r \h  \* MERGEFORMAT </w:instrText>
      </w:r>
      <w:r w:rsidRPr="00C72895">
        <w:rPr>
          <w:color w:val="auto"/>
          <w:sz w:val="24"/>
          <w:szCs w:val="24"/>
        </w:rPr>
      </w:r>
      <w:r w:rsidRPr="00C72895">
        <w:rPr>
          <w:color w:val="auto"/>
          <w:sz w:val="24"/>
          <w:szCs w:val="24"/>
        </w:rPr>
        <w:fldChar w:fldCharType="separate"/>
      </w:r>
      <w:r w:rsidR="0025035E">
        <w:rPr>
          <w:color w:val="auto"/>
          <w:sz w:val="24"/>
          <w:szCs w:val="24"/>
        </w:rPr>
        <w:t>8.3</w:t>
      </w:r>
      <w:r w:rsidRPr="00C72895">
        <w:rPr>
          <w:color w:val="auto"/>
          <w:sz w:val="24"/>
          <w:szCs w:val="24"/>
        </w:rPr>
        <w:fldChar w:fldCharType="end"/>
      </w:r>
      <w:r w:rsidRPr="00C72895">
        <w:rPr>
          <w:color w:val="auto"/>
          <w:sz w:val="24"/>
          <w:szCs w:val="24"/>
        </w:rPr>
        <w:t>, a distribuição das quantidades para a execução descentralizada será por meio do remanejamento.</w:t>
      </w:r>
    </w:p>
    <w:p w14:paraId="75C7447B" w14:textId="77777777" w:rsidR="00696DD4" w:rsidRPr="00C72895" w:rsidRDefault="00696DD4" w:rsidP="002C4C57">
      <w:pPr>
        <w:pStyle w:val="Nivel01"/>
        <w:numPr>
          <w:ilvl w:val="0"/>
          <w:numId w:val="49"/>
        </w:numPr>
        <w:spacing w:before="120" w:after="120" w:line="276" w:lineRule="auto"/>
        <w:ind w:left="0" w:firstLine="0"/>
        <w:rPr>
          <w:sz w:val="24"/>
          <w:szCs w:val="24"/>
        </w:rPr>
      </w:pPr>
      <w:r w:rsidRPr="00C72895">
        <w:rPr>
          <w:sz w:val="24"/>
          <w:szCs w:val="24"/>
        </w:rPr>
        <w:t>CANCELAMENTO DO REGISTRO DO LICITANTE VENCEDOR E DOS PREÇOS REGISTRADOS</w:t>
      </w:r>
      <w:bookmarkStart w:id="109" w:name="cancelamento"/>
      <w:bookmarkEnd w:id="109"/>
    </w:p>
    <w:p w14:paraId="789B1938" w14:textId="77777777" w:rsidR="00696DD4" w:rsidRPr="00C72895" w:rsidRDefault="00696DD4" w:rsidP="00696DD4">
      <w:pPr>
        <w:jc w:val="both"/>
        <w:rPr>
          <w:rFonts w:ascii="Arial" w:hAnsi="Arial" w:cs="Arial"/>
        </w:rPr>
      </w:pPr>
      <w:r w:rsidRPr="00C72895">
        <w:rPr>
          <w:rFonts w:ascii="Arial" w:hAnsi="Arial" w:cs="Arial"/>
        </w:rPr>
        <w:t>9.1 – O registro de determinado preço poderá ser cancelado, nas seguintes hipóteses:</w:t>
      </w:r>
    </w:p>
    <w:p w14:paraId="712360F8" w14:textId="77777777" w:rsidR="00696DD4" w:rsidRPr="00C72895" w:rsidRDefault="00696DD4" w:rsidP="00696DD4">
      <w:pPr>
        <w:jc w:val="both"/>
        <w:rPr>
          <w:rFonts w:ascii="Arial" w:hAnsi="Arial" w:cs="Arial"/>
        </w:rPr>
      </w:pPr>
      <w:r w:rsidRPr="00C72895">
        <w:rPr>
          <w:rFonts w:ascii="Arial" w:hAnsi="Arial" w:cs="Arial"/>
        </w:rPr>
        <w:t xml:space="preserve"> a) quando o fornecedor não cumprir as obrigações constantes dessa ata de registro de preços; </w:t>
      </w:r>
    </w:p>
    <w:p w14:paraId="754BEC06" w14:textId="77777777" w:rsidR="00696DD4" w:rsidRPr="00C72895" w:rsidRDefault="00696DD4" w:rsidP="00696DD4">
      <w:pPr>
        <w:jc w:val="both"/>
        <w:rPr>
          <w:rFonts w:ascii="Arial" w:hAnsi="Arial" w:cs="Arial"/>
        </w:rPr>
      </w:pPr>
      <w:r w:rsidRPr="00C72895">
        <w:rPr>
          <w:rFonts w:ascii="Arial" w:hAnsi="Arial" w:cs="Arial"/>
        </w:rPr>
        <w:t>b) quando o fornecedor não assinar o contrato quando convocado para tal, sem justificativa aceitável;</w:t>
      </w:r>
    </w:p>
    <w:p w14:paraId="7CAA8B9A" w14:textId="77777777" w:rsidR="00696DD4" w:rsidRPr="00C72895" w:rsidRDefault="00696DD4" w:rsidP="00696DD4">
      <w:pPr>
        <w:jc w:val="both"/>
        <w:rPr>
          <w:rFonts w:ascii="Arial" w:hAnsi="Arial" w:cs="Arial"/>
        </w:rPr>
      </w:pPr>
      <w:r w:rsidRPr="00C72895">
        <w:rPr>
          <w:rFonts w:ascii="Arial" w:hAnsi="Arial" w:cs="Arial"/>
        </w:rPr>
        <w:t xml:space="preserve"> c) quando o fornecedor não aceitar reduzir o seu preço registrado se esse se tornar superior ao praticado no mercado; </w:t>
      </w:r>
    </w:p>
    <w:p w14:paraId="35BA82AA" w14:textId="77777777" w:rsidR="00696DD4" w:rsidRPr="00C72895" w:rsidRDefault="00696DD4" w:rsidP="00696DD4">
      <w:pPr>
        <w:jc w:val="both"/>
        <w:rPr>
          <w:rFonts w:ascii="Arial" w:hAnsi="Arial" w:cs="Arial"/>
        </w:rPr>
      </w:pPr>
      <w:r w:rsidRPr="00C72895">
        <w:rPr>
          <w:rFonts w:ascii="Arial" w:hAnsi="Arial" w:cs="Arial"/>
        </w:rPr>
        <w:t xml:space="preserve">d) quando o fornecedor solicitar o cancelamento por escrito, comprovando estar impossibilitado de cumprir as exigências desta ata de registro de preços por fato superveniente, decorrentes de caso fortuito ou força maior; </w:t>
      </w:r>
    </w:p>
    <w:p w14:paraId="4F338701" w14:textId="77777777" w:rsidR="00696DD4" w:rsidRPr="00C72895" w:rsidRDefault="00696DD4" w:rsidP="00696DD4">
      <w:pPr>
        <w:jc w:val="both"/>
        <w:rPr>
          <w:rFonts w:ascii="Arial" w:hAnsi="Arial" w:cs="Arial"/>
        </w:rPr>
      </w:pPr>
      <w:r w:rsidRPr="00C72895">
        <w:rPr>
          <w:rFonts w:ascii="Arial" w:hAnsi="Arial" w:cs="Arial"/>
        </w:rPr>
        <w:t xml:space="preserve">9.2 – A comunicação do cancelamento do preço registrado, nos casos previstos nas alíneas “a)” a “e)”, será formalizado em processo próprio e comunicada por correspondência, com aviso de recebimento, assegurado o contraditório e a ampla defesa no prazo de 5 (cinco) dias úteis; </w:t>
      </w:r>
    </w:p>
    <w:p w14:paraId="06CF03A3" w14:textId="77777777" w:rsidR="00696DD4" w:rsidRPr="00C72895" w:rsidRDefault="00696DD4" w:rsidP="00696DD4">
      <w:pPr>
        <w:jc w:val="both"/>
        <w:rPr>
          <w:rFonts w:ascii="Arial" w:hAnsi="Arial" w:cs="Arial"/>
        </w:rPr>
      </w:pPr>
      <w:r w:rsidRPr="00C72895">
        <w:rPr>
          <w:rFonts w:ascii="Arial" w:hAnsi="Arial" w:cs="Arial"/>
        </w:rPr>
        <w:lastRenderedPageBreak/>
        <w:t>9.3 – No caso de se tornar desconhecido o endereço do fornecedor, a comunicação será feita por publicação na imprensa oficial, considerando-se, assim, para todos efeitos, cancelado o preço registrado.</w:t>
      </w:r>
    </w:p>
    <w:p w14:paraId="4ECB48A0" w14:textId="77777777" w:rsidR="00696DD4" w:rsidRPr="00C72895" w:rsidRDefault="00696DD4" w:rsidP="002C4C57">
      <w:pPr>
        <w:pStyle w:val="Nivel2"/>
        <w:numPr>
          <w:ilvl w:val="2"/>
          <w:numId w:val="44"/>
        </w:numPr>
        <w:autoSpaceDE w:val="0"/>
        <w:autoSpaceDN w:val="0"/>
        <w:adjustRightInd w:val="0"/>
        <w:rPr>
          <w:color w:val="auto"/>
          <w:sz w:val="24"/>
          <w:szCs w:val="24"/>
        </w:rPr>
      </w:pPr>
      <w:r w:rsidRPr="00C72895">
        <w:rPr>
          <w:color w:val="auto"/>
          <w:sz w:val="24"/>
          <w:szCs w:val="24"/>
        </w:rPr>
        <w:t>O registro do fornecedor será cancelado pelo gerenciador, quando o fornecedor:</w:t>
      </w:r>
      <w:bookmarkStart w:id="110" w:name="cancelamento_do_fornecedor"/>
      <w:bookmarkEnd w:id="110"/>
    </w:p>
    <w:p w14:paraId="67ADF5BE" w14:textId="77777777" w:rsidR="00696DD4" w:rsidRPr="00C72895" w:rsidRDefault="00696DD4" w:rsidP="00696DD4">
      <w:pPr>
        <w:pStyle w:val="Nvel3"/>
        <w:ind w:left="0"/>
        <w:rPr>
          <w:sz w:val="24"/>
          <w:szCs w:val="24"/>
        </w:rPr>
      </w:pPr>
      <w:r w:rsidRPr="00C72895">
        <w:rPr>
          <w:sz w:val="24"/>
          <w:szCs w:val="24"/>
        </w:rPr>
        <w:t>9.3.2Descumprir as condições da ata de registro de preços, sem motivo justificado;</w:t>
      </w:r>
    </w:p>
    <w:p w14:paraId="17B96F24" w14:textId="77777777" w:rsidR="00696DD4" w:rsidRPr="00C72895" w:rsidRDefault="00696DD4" w:rsidP="00696DD4">
      <w:pPr>
        <w:pStyle w:val="Nvel3"/>
        <w:ind w:left="0"/>
        <w:rPr>
          <w:sz w:val="24"/>
          <w:szCs w:val="24"/>
        </w:rPr>
      </w:pPr>
      <w:r w:rsidRPr="00C72895">
        <w:rPr>
          <w:sz w:val="24"/>
          <w:szCs w:val="24"/>
        </w:rPr>
        <w:t>9.3.3Não re</w:t>
      </w:r>
      <w:r w:rsidRPr="00C72895">
        <w:rPr>
          <w:rFonts w:eastAsia="Arial"/>
          <w:sz w:val="24"/>
          <w:szCs w:val="24"/>
        </w:rPr>
        <w:t>ti</w:t>
      </w:r>
      <w:r w:rsidRPr="00C72895">
        <w:rPr>
          <w:sz w:val="24"/>
          <w:szCs w:val="24"/>
        </w:rPr>
        <w:t>rar a nota de empenho, ou instrumento equivalente, no prazo estabelecido pela Administração sem justificativa razoável;</w:t>
      </w:r>
    </w:p>
    <w:p w14:paraId="3FE967E2" w14:textId="77777777" w:rsidR="00696DD4" w:rsidRPr="00C72895" w:rsidRDefault="00696DD4" w:rsidP="00696DD4">
      <w:pPr>
        <w:pStyle w:val="Nvel3"/>
        <w:ind w:left="0"/>
        <w:rPr>
          <w:sz w:val="24"/>
          <w:szCs w:val="24"/>
        </w:rPr>
      </w:pPr>
      <w:r w:rsidRPr="00C72895">
        <w:rPr>
          <w:sz w:val="24"/>
          <w:szCs w:val="24"/>
        </w:rPr>
        <w:t>9.3.4Não aceitar manter seu preço registrado, na hipótese prevista no artigo 27, § 2º, do Decreto nº 11.462, de 2023; ou</w:t>
      </w:r>
    </w:p>
    <w:p w14:paraId="78431E97" w14:textId="77777777" w:rsidR="00696DD4" w:rsidRPr="00C72895" w:rsidRDefault="00696DD4" w:rsidP="00696DD4">
      <w:pPr>
        <w:pStyle w:val="Nvel3"/>
        <w:ind w:left="0"/>
        <w:rPr>
          <w:sz w:val="24"/>
          <w:szCs w:val="24"/>
        </w:rPr>
      </w:pPr>
      <w:r w:rsidRPr="00C72895">
        <w:rPr>
          <w:sz w:val="24"/>
          <w:szCs w:val="24"/>
        </w:rPr>
        <w:t>9.3.5 Sofrer sanção prevista nos incisos III ou IV do caput do art. 156 da Lei nº 14.133, de 2021.</w:t>
      </w:r>
    </w:p>
    <w:p w14:paraId="41F990B9" w14:textId="77777777" w:rsidR="00696DD4" w:rsidRPr="00C72895" w:rsidRDefault="00696DD4" w:rsidP="002C4C57">
      <w:pPr>
        <w:pStyle w:val="Nvel4"/>
        <w:numPr>
          <w:ilvl w:val="2"/>
          <w:numId w:val="45"/>
        </w:numPr>
        <w:ind w:left="0" w:firstLine="0"/>
        <w:rPr>
          <w:sz w:val="24"/>
          <w:szCs w:val="24"/>
        </w:rPr>
      </w:pPr>
      <w:r w:rsidRPr="00C72895">
        <w:rPr>
          <w:sz w:val="24"/>
          <w:szCs w:val="24"/>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31EB71" w14:textId="37C8BE58" w:rsidR="00696DD4" w:rsidRPr="00C72895" w:rsidRDefault="00696DD4" w:rsidP="00696DD4">
      <w:pPr>
        <w:pStyle w:val="Nivel2"/>
        <w:numPr>
          <w:ilvl w:val="0"/>
          <w:numId w:val="0"/>
        </w:numPr>
        <w:rPr>
          <w:color w:val="auto"/>
          <w:sz w:val="24"/>
          <w:szCs w:val="24"/>
        </w:rPr>
      </w:pPr>
      <w:r w:rsidRPr="00C72895">
        <w:rPr>
          <w:color w:val="auto"/>
          <w:sz w:val="24"/>
          <w:szCs w:val="24"/>
        </w:rPr>
        <w:t xml:space="preserve">9.3.7 O cancelamento de registros nas hipóteses previstas no item </w:t>
      </w:r>
      <w:r w:rsidRPr="00C72895">
        <w:rPr>
          <w:color w:val="auto"/>
          <w:sz w:val="24"/>
          <w:szCs w:val="24"/>
        </w:rPr>
        <w:fldChar w:fldCharType="begin"/>
      </w:r>
      <w:r w:rsidRPr="00C72895">
        <w:rPr>
          <w:color w:val="auto"/>
          <w:sz w:val="24"/>
          <w:szCs w:val="24"/>
        </w:rPr>
        <w:instrText xml:space="preserve"> REF cancelamento_do_fornecedor \r \h  \* MERGEFORMAT </w:instrText>
      </w:r>
      <w:r w:rsidRPr="00C72895">
        <w:rPr>
          <w:color w:val="auto"/>
          <w:sz w:val="24"/>
          <w:szCs w:val="24"/>
        </w:rPr>
      </w:r>
      <w:r w:rsidRPr="00C72895">
        <w:rPr>
          <w:color w:val="auto"/>
          <w:sz w:val="24"/>
          <w:szCs w:val="24"/>
        </w:rPr>
        <w:fldChar w:fldCharType="separate"/>
      </w:r>
      <w:r w:rsidR="0025035E">
        <w:rPr>
          <w:color w:val="auto"/>
          <w:sz w:val="24"/>
          <w:szCs w:val="24"/>
        </w:rPr>
        <w:t>9.3.1</w:t>
      </w:r>
      <w:r w:rsidRPr="00C72895">
        <w:rPr>
          <w:color w:val="auto"/>
          <w:sz w:val="24"/>
          <w:szCs w:val="24"/>
        </w:rPr>
        <w:fldChar w:fldCharType="end"/>
      </w:r>
      <w:r w:rsidRPr="00C72895">
        <w:rPr>
          <w:color w:val="auto"/>
          <w:sz w:val="24"/>
          <w:szCs w:val="24"/>
        </w:rPr>
        <w:t xml:space="preserve"> será formalizado por despacho do órgão ou da entidade gerenciadora, garantidos os princípios do contraditório e da ampla defesa.</w:t>
      </w:r>
    </w:p>
    <w:p w14:paraId="7C22068B" w14:textId="77777777" w:rsidR="00696DD4" w:rsidRPr="00C72895" w:rsidRDefault="00696DD4" w:rsidP="00696DD4">
      <w:pPr>
        <w:pStyle w:val="Nivel2"/>
        <w:numPr>
          <w:ilvl w:val="0"/>
          <w:numId w:val="0"/>
        </w:numPr>
        <w:rPr>
          <w:color w:val="auto"/>
          <w:sz w:val="24"/>
          <w:szCs w:val="24"/>
        </w:rPr>
      </w:pPr>
      <w:r w:rsidRPr="00C72895">
        <w:rPr>
          <w:color w:val="auto"/>
          <w:sz w:val="24"/>
          <w:szCs w:val="24"/>
        </w:rPr>
        <w:t>9.3.8Na hipótese de cancelamento do registro do fornecedor, o órgão ou a entidade gerenciadora poderá convocar os licitantes que compõem o cadastro de reserva, observada a ordem de classificação.</w:t>
      </w:r>
    </w:p>
    <w:p w14:paraId="4062010D" w14:textId="77777777" w:rsidR="00696DD4" w:rsidRPr="00C72895" w:rsidRDefault="00696DD4" w:rsidP="00696DD4">
      <w:pPr>
        <w:pStyle w:val="Nivel2"/>
        <w:numPr>
          <w:ilvl w:val="0"/>
          <w:numId w:val="0"/>
        </w:numPr>
        <w:rPr>
          <w:color w:val="auto"/>
          <w:sz w:val="24"/>
          <w:szCs w:val="24"/>
        </w:rPr>
      </w:pPr>
      <w:r w:rsidRPr="00C72895">
        <w:rPr>
          <w:color w:val="auto"/>
          <w:sz w:val="24"/>
          <w:szCs w:val="24"/>
        </w:rPr>
        <w:t>9.3.9 O cancelamento dos preços registrados poderá ser realizado pelo gerenciador, em determinada ata de registro de preços, total ou parcialmente, nas seguintes hipóteses, desde que devidamente comprovadas e justificadas:</w:t>
      </w:r>
      <w:bookmarkStart w:id="111" w:name="cancelamento_da_ata"/>
      <w:bookmarkEnd w:id="111"/>
      <w:r w:rsidRPr="00C72895">
        <w:rPr>
          <w:color w:val="auto"/>
          <w:sz w:val="24"/>
          <w:szCs w:val="24"/>
        </w:rPr>
        <w:t xml:space="preserve"> </w:t>
      </w:r>
    </w:p>
    <w:p w14:paraId="0ACF219F" w14:textId="77777777" w:rsidR="00696DD4" w:rsidRPr="00C72895" w:rsidRDefault="00696DD4" w:rsidP="00696DD4">
      <w:pPr>
        <w:pStyle w:val="Nvel3"/>
        <w:ind w:left="0"/>
        <w:rPr>
          <w:sz w:val="24"/>
          <w:szCs w:val="24"/>
        </w:rPr>
      </w:pPr>
      <w:r w:rsidRPr="00C72895">
        <w:rPr>
          <w:sz w:val="24"/>
          <w:szCs w:val="24"/>
        </w:rPr>
        <w:t>9.3.10Por razão de interesse público;</w:t>
      </w:r>
    </w:p>
    <w:p w14:paraId="474998B1" w14:textId="77777777" w:rsidR="00696DD4" w:rsidRPr="00C72895" w:rsidRDefault="00696DD4" w:rsidP="00696DD4">
      <w:pPr>
        <w:pStyle w:val="Nvel3"/>
        <w:ind w:left="0"/>
        <w:rPr>
          <w:sz w:val="24"/>
          <w:szCs w:val="24"/>
        </w:rPr>
      </w:pPr>
      <w:r w:rsidRPr="00C72895">
        <w:rPr>
          <w:sz w:val="24"/>
          <w:szCs w:val="24"/>
        </w:rPr>
        <w:t xml:space="preserve">9.3.11A pedido do fornecedor, decorrente de caso fortuito ou força maior; ou Se não houver êxito nas negociações, nas hipóteses em que o preço de mercado tornar-se superior ou inferior ao preço registrado, nos termos do artigos 26, § 3º e  27, § 4º, ambos do Decreto nº 11.462, de 2023. </w:t>
      </w:r>
    </w:p>
    <w:p w14:paraId="6D73A686" w14:textId="77777777" w:rsidR="00696DD4" w:rsidRPr="00C72895" w:rsidRDefault="00696DD4" w:rsidP="00696DD4">
      <w:pPr>
        <w:pStyle w:val="Nvel3"/>
        <w:ind w:left="0"/>
        <w:rPr>
          <w:sz w:val="24"/>
          <w:szCs w:val="24"/>
        </w:rPr>
      </w:pPr>
      <w:r w:rsidRPr="00C72895">
        <w:rPr>
          <w:sz w:val="24"/>
          <w:szCs w:val="24"/>
        </w:rPr>
        <w:t xml:space="preserve">10  </w:t>
      </w:r>
      <w:r w:rsidRPr="00C72895">
        <w:rPr>
          <w:b/>
          <w:sz w:val="24"/>
          <w:szCs w:val="24"/>
        </w:rPr>
        <w:t>DAS OBRIGAÇÕES DA FUTURA CONTRATADA</w:t>
      </w:r>
      <w:r w:rsidRPr="00C72895">
        <w:rPr>
          <w:sz w:val="24"/>
          <w:szCs w:val="24"/>
        </w:rPr>
        <w:t xml:space="preserve"> </w:t>
      </w:r>
    </w:p>
    <w:p w14:paraId="08C855EC" w14:textId="77777777" w:rsidR="00696DD4" w:rsidRPr="00C72895" w:rsidRDefault="00696DD4" w:rsidP="00696DD4">
      <w:pPr>
        <w:pStyle w:val="Nvel3"/>
        <w:ind w:left="0"/>
        <w:rPr>
          <w:sz w:val="24"/>
          <w:szCs w:val="24"/>
        </w:rPr>
      </w:pPr>
      <w:r w:rsidRPr="00C72895">
        <w:rPr>
          <w:sz w:val="24"/>
          <w:szCs w:val="24"/>
        </w:rPr>
        <w:lastRenderedPageBreak/>
        <w:t xml:space="preserve">10.1  Serão de inteira responsabilidade da empresa, além do previsto no termo de referência, os encargos trabalhistas, previdenciários, fiscais, comerciais ou quaisquer outros decorrentes da execução deste contrato, isentando o Município de qualquer responsabilidade no tocante a vínculo empregatício ou obrigações previdenciárias, no caso de reclamações trabalhistas, ações de responsabilidade civil e penal, decorrentes dos serviços e de qualquer tipo de demanda e ainda: </w:t>
      </w:r>
    </w:p>
    <w:p w14:paraId="0895004D" w14:textId="77777777" w:rsidR="00696DD4" w:rsidRPr="00C72895" w:rsidRDefault="00696DD4" w:rsidP="00696DD4">
      <w:pPr>
        <w:pStyle w:val="Nvel3"/>
        <w:ind w:left="0"/>
        <w:rPr>
          <w:sz w:val="24"/>
          <w:szCs w:val="24"/>
        </w:rPr>
      </w:pPr>
      <w:r w:rsidRPr="00C72895">
        <w:rPr>
          <w:sz w:val="24"/>
          <w:szCs w:val="24"/>
        </w:rPr>
        <w:t xml:space="preserve">a). Assumir o compromisso formal de executar todas as tarefas, objeto da presente ata, com perfeição e acuidade. b) manter atualizados os pagamentos decorrentes da contratação (quando ocorrer), como salário de empregados e quaisquer outros, ficando a cargo da mesma a responsabilidade por quaisquer acidentes que possam vir a ser vítimas seus empregados, quando em serviço, e por tudo quanto às leis trabalhistas e previdenciárias lhe asseguram. </w:t>
      </w:r>
    </w:p>
    <w:p w14:paraId="57393AFA" w14:textId="77777777" w:rsidR="00696DD4" w:rsidRPr="00C72895" w:rsidRDefault="00696DD4" w:rsidP="00696DD4">
      <w:pPr>
        <w:pStyle w:val="Nvel3"/>
        <w:ind w:left="0"/>
        <w:rPr>
          <w:sz w:val="24"/>
          <w:szCs w:val="24"/>
        </w:rPr>
      </w:pPr>
      <w:r w:rsidRPr="00C72895">
        <w:rPr>
          <w:sz w:val="24"/>
          <w:szCs w:val="24"/>
        </w:rPr>
        <w:t>c). Responsabilizar-se por quaisquer danos materiais e/ou pessoais causados ao Município, ou a terceiros, provocados por seus empregados, ainda que por omissão involuntária, devendo ser adotadas, dentro de 48 horas, as providências necessárias para o ressarcimento.</w:t>
      </w:r>
    </w:p>
    <w:p w14:paraId="49985AB7" w14:textId="77777777" w:rsidR="00696DD4" w:rsidRPr="00C72895" w:rsidRDefault="00696DD4" w:rsidP="00696DD4">
      <w:pPr>
        <w:pStyle w:val="Nvel3"/>
        <w:ind w:left="0"/>
        <w:rPr>
          <w:sz w:val="24"/>
          <w:szCs w:val="24"/>
        </w:rPr>
      </w:pPr>
      <w:r w:rsidRPr="00C72895">
        <w:rPr>
          <w:sz w:val="24"/>
          <w:szCs w:val="24"/>
        </w:rPr>
        <w:t xml:space="preserve"> d). Prestar todos os esclarecimentos que forem solicitados pelo Município, e cujas reclamações se obriga a atender prontamente.</w:t>
      </w:r>
    </w:p>
    <w:p w14:paraId="74DD0CC6" w14:textId="77777777" w:rsidR="00696DD4" w:rsidRPr="00C72895" w:rsidRDefault="00696DD4" w:rsidP="00696DD4">
      <w:pPr>
        <w:pStyle w:val="Nvel3"/>
        <w:ind w:left="0"/>
        <w:rPr>
          <w:sz w:val="24"/>
          <w:szCs w:val="24"/>
        </w:rPr>
      </w:pPr>
      <w:r w:rsidRPr="00C72895">
        <w:rPr>
          <w:sz w:val="24"/>
          <w:szCs w:val="24"/>
        </w:rPr>
        <w:t xml:space="preserve"> e). Aceitar, nas mesmas condições estabelecidas, os acréscimos de até 25% (vinte e cinco por cento) do valor total contratado.</w:t>
      </w:r>
    </w:p>
    <w:p w14:paraId="5F3FF027" w14:textId="77777777" w:rsidR="00696DD4" w:rsidRPr="00C72895" w:rsidRDefault="00696DD4" w:rsidP="00696DD4">
      <w:pPr>
        <w:pStyle w:val="Nvel3"/>
        <w:ind w:left="0"/>
        <w:rPr>
          <w:sz w:val="24"/>
          <w:szCs w:val="24"/>
        </w:rPr>
      </w:pPr>
      <w:r w:rsidRPr="00C72895">
        <w:rPr>
          <w:sz w:val="24"/>
          <w:szCs w:val="24"/>
        </w:rPr>
        <w:t xml:space="preserve">11 DAS CONDIÇÕES E FORMAS DE PAGAMENTO </w:t>
      </w:r>
    </w:p>
    <w:p w14:paraId="32ECFB7C" w14:textId="77777777" w:rsidR="00696DD4" w:rsidRPr="00C72895" w:rsidRDefault="00696DD4" w:rsidP="00696DD4">
      <w:pPr>
        <w:pStyle w:val="Nvel3"/>
        <w:ind w:left="0"/>
        <w:rPr>
          <w:sz w:val="24"/>
          <w:szCs w:val="24"/>
        </w:rPr>
      </w:pPr>
      <w:r w:rsidRPr="00C72895">
        <w:rPr>
          <w:sz w:val="24"/>
          <w:szCs w:val="24"/>
        </w:rPr>
        <w:t xml:space="preserve">11.1. O pagamento será efetuado em até 30 (trinta) dias, contados a partir da entrega dos materiais, depositados na conta indicada pela futura contratada, mediante a apresentação das Notas Fiscais e o pedido de pagamento pelo Núcleo de Material do Município. Parágrafo único: Eventuais despesas com Tarifas Bancárias decorrentes do pagamento serão de responsabilidade da CONTRATADA. </w:t>
      </w:r>
    </w:p>
    <w:p w14:paraId="48788C6D" w14:textId="77777777" w:rsidR="00696DD4" w:rsidRPr="00C72895" w:rsidRDefault="00696DD4" w:rsidP="00696DD4">
      <w:pPr>
        <w:pStyle w:val="Nvel3"/>
        <w:ind w:left="0"/>
        <w:rPr>
          <w:sz w:val="24"/>
          <w:szCs w:val="24"/>
        </w:rPr>
      </w:pPr>
      <w:r w:rsidRPr="00C72895">
        <w:rPr>
          <w:sz w:val="24"/>
          <w:szCs w:val="24"/>
        </w:rPr>
        <w:t xml:space="preserve">11.2 – Além da nota fiscal e/ou fatura do(s) produto(s) entregue(s), a(s) empresa(s) deverá(ão) apresentar e manter atualizados (durante a validade do registro) os seguintes documentos: </w:t>
      </w:r>
    </w:p>
    <w:p w14:paraId="53B01D45" w14:textId="77777777" w:rsidR="00696DD4" w:rsidRPr="00C72895" w:rsidRDefault="00696DD4" w:rsidP="00696DD4">
      <w:pPr>
        <w:pStyle w:val="Nvel3"/>
        <w:ind w:left="0"/>
        <w:rPr>
          <w:sz w:val="24"/>
          <w:szCs w:val="24"/>
        </w:rPr>
      </w:pPr>
      <w:r w:rsidRPr="00C72895">
        <w:rPr>
          <w:sz w:val="24"/>
          <w:szCs w:val="24"/>
        </w:rPr>
        <w:t xml:space="preserve">a) Certidão de Regularidade relativa à Seguridade Social, emitida pelo órgão competente; </w:t>
      </w:r>
    </w:p>
    <w:p w14:paraId="265FBA95" w14:textId="77777777" w:rsidR="00696DD4" w:rsidRPr="00C72895" w:rsidRDefault="00696DD4" w:rsidP="00696DD4">
      <w:pPr>
        <w:pStyle w:val="Nivel01"/>
        <w:numPr>
          <w:ilvl w:val="0"/>
          <w:numId w:val="0"/>
        </w:numPr>
        <w:rPr>
          <w:sz w:val="24"/>
          <w:szCs w:val="24"/>
        </w:rPr>
      </w:pPr>
      <w:r w:rsidRPr="00C72895">
        <w:rPr>
          <w:sz w:val="24"/>
          <w:szCs w:val="24"/>
        </w:rPr>
        <w:lastRenderedPageBreak/>
        <w:t xml:space="preserve">b) Certificado de Regularidade de Situação do FGTS; </w:t>
      </w:r>
    </w:p>
    <w:p w14:paraId="4185A9CA" w14:textId="77777777" w:rsidR="00696DD4" w:rsidRPr="00C72895" w:rsidRDefault="00696DD4" w:rsidP="00696DD4">
      <w:pPr>
        <w:pStyle w:val="Nivel01"/>
        <w:numPr>
          <w:ilvl w:val="0"/>
          <w:numId w:val="0"/>
        </w:numPr>
        <w:rPr>
          <w:sz w:val="24"/>
          <w:szCs w:val="24"/>
        </w:rPr>
      </w:pPr>
      <w:r w:rsidRPr="00C72895">
        <w:rPr>
          <w:sz w:val="24"/>
          <w:szCs w:val="24"/>
        </w:rPr>
        <w:t>c) Prova de regularidade com a Fazenda Estadual, Federal e Municipal, relativa à sede ou domicílio do proponente, dentro de seu período de validade.</w:t>
      </w:r>
    </w:p>
    <w:p w14:paraId="3FCF850C" w14:textId="77777777" w:rsidR="00696DD4" w:rsidRPr="00C72895" w:rsidRDefault="00696DD4" w:rsidP="00696DD4">
      <w:pPr>
        <w:pStyle w:val="Nivel01"/>
        <w:numPr>
          <w:ilvl w:val="0"/>
          <w:numId w:val="0"/>
        </w:numPr>
        <w:rPr>
          <w:sz w:val="24"/>
          <w:szCs w:val="24"/>
        </w:rPr>
      </w:pPr>
      <w:r w:rsidRPr="00C72895">
        <w:rPr>
          <w:sz w:val="24"/>
          <w:szCs w:val="24"/>
        </w:rPr>
        <w:t>12 DOS PRAZOS/VIGÊNCIA DA ATA DE REGISTRO DE PREÇOS</w:t>
      </w:r>
    </w:p>
    <w:p w14:paraId="172FEEF6" w14:textId="77777777" w:rsidR="00696DD4" w:rsidRPr="00C72895" w:rsidRDefault="00696DD4" w:rsidP="00696DD4">
      <w:pPr>
        <w:suppressAutoHyphens/>
        <w:adjustRightInd w:val="0"/>
        <w:jc w:val="both"/>
        <w:rPr>
          <w:rFonts w:ascii="Arial" w:hAnsi="Arial" w:cs="Arial"/>
        </w:rPr>
      </w:pPr>
    </w:p>
    <w:p w14:paraId="24EEFF6D" w14:textId="77777777" w:rsidR="00696DD4" w:rsidRPr="00C72895" w:rsidRDefault="00696DD4" w:rsidP="00696DD4">
      <w:pPr>
        <w:suppressAutoHyphens/>
        <w:adjustRightInd w:val="0"/>
        <w:jc w:val="both"/>
        <w:rPr>
          <w:rFonts w:ascii="Arial" w:hAnsi="Arial" w:cs="Arial"/>
          <w:b/>
          <w:i/>
        </w:rPr>
      </w:pPr>
      <w:r w:rsidRPr="00C72895">
        <w:rPr>
          <w:rFonts w:ascii="Arial" w:hAnsi="Arial" w:cs="Arial"/>
          <w:b/>
          <w:i/>
        </w:rPr>
        <w:t>12.1 A VIGÊNCIA SERÁ DE 12 (DOZE) MESES SENDO DO DIA SENDO DO DIA --- DE MÊS DE 202__ Á --- DE --------- 202__.</w:t>
      </w:r>
    </w:p>
    <w:p w14:paraId="7FC9CAF1" w14:textId="77777777" w:rsidR="00696DD4" w:rsidRPr="00C72895" w:rsidRDefault="00696DD4" w:rsidP="00696DD4">
      <w:pPr>
        <w:pStyle w:val="Nivel01"/>
        <w:numPr>
          <w:ilvl w:val="0"/>
          <w:numId w:val="0"/>
        </w:numPr>
        <w:rPr>
          <w:sz w:val="24"/>
          <w:szCs w:val="24"/>
        </w:rPr>
      </w:pPr>
      <w:r w:rsidRPr="00C72895">
        <w:rPr>
          <w:sz w:val="24"/>
          <w:szCs w:val="24"/>
        </w:rPr>
        <w:t xml:space="preserve"> 12.2 A presente ata de registro de preços tem validade de 12 (doze) meses, a contar de sua assinatura, podendo ser prorrogada, nos termos da Lei 14.133/2021;</w:t>
      </w:r>
    </w:p>
    <w:p w14:paraId="7B7B714A" w14:textId="77777777" w:rsidR="00696DD4" w:rsidRPr="00C72895" w:rsidRDefault="00696DD4" w:rsidP="00696DD4">
      <w:pPr>
        <w:rPr>
          <w:rFonts w:ascii="Arial" w:hAnsi="Arial" w:cs="Arial"/>
        </w:rPr>
      </w:pPr>
      <w:r w:rsidRPr="00C72895">
        <w:rPr>
          <w:rFonts w:ascii="Arial" w:hAnsi="Arial" w:cs="Arial"/>
        </w:rPr>
        <w:t xml:space="preserve"> 13 DO CONTRATO </w:t>
      </w:r>
    </w:p>
    <w:p w14:paraId="49B619E5" w14:textId="77777777" w:rsidR="00696DD4" w:rsidRPr="00C72895" w:rsidRDefault="00696DD4" w:rsidP="00696DD4">
      <w:pPr>
        <w:jc w:val="both"/>
        <w:rPr>
          <w:rFonts w:ascii="Arial" w:hAnsi="Arial" w:cs="Arial"/>
        </w:rPr>
      </w:pPr>
      <w:r w:rsidRPr="00C72895">
        <w:rPr>
          <w:rFonts w:ascii="Arial" w:hAnsi="Arial" w:cs="Arial"/>
        </w:rPr>
        <w:t>13.1. Para consecução dos fornecimentos dos produtos registrados nessa ata serão celebrados contratos específicos com as empresas, com posteriores solicitações pelas Secretarias Municipais interessadas;</w:t>
      </w:r>
    </w:p>
    <w:p w14:paraId="6A0C4353" w14:textId="77777777" w:rsidR="00696DD4" w:rsidRPr="00C72895" w:rsidRDefault="00696DD4" w:rsidP="00696DD4">
      <w:pPr>
        <w:jc w:val="both"/>
        <w:rPr>
          <w:rFonts w:ascii="Arial" w:hAnsi="Arial" w:cs="Arial"/>
        </w:rPr>
      </w:pPr>
    </w:p>
    <w:p w14:paraId="737FBEE3" w14:textId="77777777" w:rsidR="00696DD4" w:rsidRPr="00C72895" w:rsidRDefault="00696DD4" w:rsidP="00696DD4">
      <w:pPr>
        <w:jc w:val="both"/>
        <w:rPr>
          <w:rFonts w:ascii="Arial" w:hAnsi="Arial" w:cs="Arial"/>
        </w:rPr>
      </w:pPr>
      <w:r w:rsidRPr="00C72895">
        <w:rPr>
          <w:rFonts w:ascii="Arial" w:hAnsi="Arial" w:cs="Arial"/>
        </w:rPr>
        <w:t>14-CONDIÇÕES DE FORNECIMENTO</w:t>
      </w:r>
    </w:p>
    <w:p w14:paraId="06CAEE59" w14:textId="77777777" w:rsidR="00696DD4" w:rsidRPr="00C72895" w:rsidRDefault="00696DD4" w:rsidP="00696DD4">
      <w:pPr>
        <w:pStyle w:val="PargrafodaLista"/>
        <w:ind w:left="360"/>
        <w:rPr>
          <w:rFonts w:ascii="Arial" w:hAnsi="Arial" w:cs="Arial"/>
        </w:rPr>
      </w:pPr>
    </w:p>
    <w:p w14:paraId="322684C1" w14:textId="77777777" w:rsidR="00696DD4" w:rsidRPr="00C72895" w:rsidRDefault="00696DD4" w:rsidP="00696DD4">
      <w:pPr>
        <w:jc w:val="both"/>
        <w:rPr>
          <w:rFonts w:ascii="Arial" w:hAnsi="Arial" w:cs="Arial"/>
        </w:rPr>
      </w:pPr>
      <w:r w:rsidRPr="00C72895">
        <w:rPr>
          <w:rFonts w:ascii="Arial" w:hAnsi="Arial" w:cs="Arial"/>
        </w:rPr>
        <w:t xml:space="preserve"> 14.1 - A CONTRATADA deverá fornecer, quando solicitado, a(s) quantidade solicitada(s) pelo Município, não podendo, portanto, estipular o fornecimento de quantidades mínimas ou máximas, de acordo as especificações do </w:t>
      </w:r>
      <w:r w:rsidRPr="00C72895">
        <w:rPr>
          <w:rFonts w:ascii="Arial" w:hAnsi="Arial" w:cs="Arial"/>
          <w:b/>
          <w:i/>
        </w:rPr>
        <w:t>Termo de referência</w:t>
      </w:r>
      <w:r w:rsidRPr="00C72895">
        <w:rPr>
          <w:rFonts w:ascii="Arial" w:hAnsi="Arial" w:cs="Arial"/>
        </w:rPr>
        <w:t>;</w:t>
      </w:r>
    </w:p>
    <w:p w14:paraId="0ABFB157" w14:textId="77777777" w:rsidR="00696DD4" w:rsidRPr="00C72895" w:rsidRDefault="00696DD4" w:rsidP="002C4C57">
      <w:pPr>
        <w:pStyle w:val="PargrafodaLista"/>
        <w:widowControl w:val="0"/>
        <w:numPr>
          <w:ilvl w:val="0"/>
          <w:numId w:val="42"/>
        </w:numPr>
        <w:autoSpaceDE w:val="0"/>
        <w:autoSpaceDN w:val="0"/>
        <w:spacing w:before="11" w:line="235" w:lineRule="auto"/>
        <w:ind w:left="0" w:firstLine="0"/>
        <w:jc w:val="both"/>
        <w:rPr>
          <w:rFonts w:ascii="Arial" w:hAnsi="Arial" w:cs="Arial"/>
        </w:rPr>
      </w:pPr>
      <w:r w:rsidRPr="00C72895">
        <w:rPr>
          <w:rFonts w:ascii="Arial" w:hAnsi="Arial" w:cs="Arial"/>
        </w:rPr>
        <w:t>O produto será entregue conforme a socilitaçao do requisitante, deverá ser entregue na sede da contratante mediante requisição devidamente autorizada pelo ordenador de compras e em conformidade com a Nota de Empenho.</w:t>
      </w:r>
    </w:p>
    <w:p w14:paraId="7703062F" w14:textId="77777777" w:rsidR="00696DD4" w:rsidRPr="00C72895" w:rsidRDefault="00696DD4" w:rsidP="00696DD4">
      <w:pPr>
        <w:jc w:val="both"/>
        <w:rPr>
          <w:rFonts w:ascii="Arial" w:hAnsi="Arial" w:cs="Arial"/>
        </w:rPr>
      </w:pPr>
      <w:r w:rsidRPr="00C72895">
        <w:rPr>
          <w:rFonts w:ascii="Arial" w:hAnsi="Arial" w:cs="Arial"/>
        </w:rPr>
        <w:t>b) A entrega deverá ser efetuada IMEDIATA, a contar da SOLICITAÇÃO feita Setor de Compras conforme necessidade das áreas requisitantes;</w:t>
      </w:r>
    </w:p>
    <w:p w14:paraId="4A112007" w14:textId="6A6AFBE4" w:rsidR="00696DD4" w:rsidRPr="00C72895" w:rsidRDefault="00696DD4" w:rsidP="00696DD4">
      <w:pPr>
        <w:jc w:val="both"/>
        <w:rPr>
          <w:rFonts w:ascii="Arial" w:hAnsi="Arial" w:cs="Arial"/>
        </w:rPr>
      </w:pPr>
      <w:r w:rsidRPr="00C72895">
        <w:rPr>
          <w:rFonts w:ascii="Arial" w:hAnsi="Arial" w:cs="Arial"/>
        </w:rPr>
        <w:t xml:space="preserve">14.2 - A CONTRATADA será responsável pelo fornecimento e entrega dos produtos com as quantidades solicitadas nos locais determinados pela CONTRATANTE, sem que haja qualquer custo adicional, devendo a mesma cumprir com todas as exigências constante no edital do Pregão </w:t>
      </w:r>
      <w:r w:rsidR="0066523F" w:rsidRPr="00C72895">
        <w:rPr>
          <w:rFonts w:ascii="Arial" w:hAnsi="Arial" w:cs="Arial"/>
        </w:rPr>
        <w:t>eletrônica</w:t>
      </w:r>
      <w:r w:rsidRPr="00C72895">
        <w:rPr>
          <w:rFonts w:ascii="Arial" w:hAnsi="Arial" w:cs="Arial"/>
        </w:rPr>
        <w:t xml:space="preserve"> no qual a presente ata originou-se; </w:t>
      </w:r>
    </w:p>
    <w:p w14:paraId="0E067633" w14:textId="77777777" w:rsidR="00696DD4" w:rsidRPr="00C72895" w:rsidRDefault="00696DD4" w:rsidP="00696DD4">
      <w:pPr>
        <w:jc w:val="both"/>
        <w:rPr>
          <w:rFonts w:ascii="Arial" w:hAnsi="Arial" w:cs="Arial"/>
        </w:rPr>
      </w:pPr>
      <w:r w:rsidRPr="00C72895">
        <w:rPr>
          <w:rFonts w:ascii="Arial" w:hAnsi="Arial" w:cs="Arial"/>
        </w:rPr>
        <w:t>14.2 Os produtos a serem entregues e que porventura forem rejeitados, por estarem em desacordo com as especificações ou condições exigidas no contrato deverão serem substituídos nos seguintes prazos: a) imediatamente, se a rejeição ocorrer no ato da entrega; e</w:t>
      </w:r>
    </w:p>
    <w:p w14:paraId="28F14B36" w14:textId="77777777" w:rsidR="00696DD4" w:rsidRPr="00C72895" w:rsidRDefault="00696DD4" w:rsidP="00696DD4">
      <w:pPr>
        <w:jc w:val="both"/>
        <w:rPr>
          <w:rFonts w:ascii="Arial" w:hAnsi="Arial" w:cs="Arial"/>
        </w:rPr>
      </w:pPr>
      <w:r w:rsidRPr="00C72895">
        <w:rPr>
          <w:rFonts w:ascii="Arial" w:hAnsi="Arial" w:cs="Arial"/>
        </w:rPr>
        <w:t xml:space="preserve"> b) em até 24 horas após a Contratada ter sido devidamente notificada, caso a constatação de irregularidade seja posterior à entrega; </w:t>
      </w:r>
    </w:p>
    <w:p w14:paraId="4BDF116F" w14:textId="77777777" w:rsidR="00696DD4" w:rsidRPr="00C72895" w:rsidRDefault="00696DD4" w:rsidP="00696DD4">
      <w:pPr>
        <w:jc w:val="both"/>
        <w:rPr>
          <w:rFonts w:ascii="Arial" w:hAnsi="Arial" w:cs="Arial"/>
        </w:rPr>
      </w:pPr>
      <w:r w:rsidRPr="00C72895">
        <w:rPr>
          <w:rFonts w:ascii="Arial" w:hAnsi="Arial" w:cs="Arial"/>
        </w:rPr>
        <w:t xml:space="preserve">14.3 A recusa injustificada da Contratada em atender à substituição levará à aplicação das sanções previstas na presente ata; </w:t>
      </w:r>
    </w:p>
    <w:p w14:paraId="47ACBFB7" w14:textId="77777777" w:rsidR="00696DD4" w:rsidRPr="00C72895" w:rsidRDefault="00696DD4" w:rsidP="00696DD4">
      <w:pPr>
        <w:jc w:val="both"/>
        <w:rPr>
          <w:rFonts w:ascii="Arial" w:hAnsi="Arial" w:cs="Arial"/>
        </w:rPr>
      </w:pPr>
      <w:r w:rsidRPr="00C72895">
        <w:rPr>
          <w:rFonts w:ascii="Arial" w:hAnsi="Arial" w:cs="Arial"/>
        </w:rPr>
        <w:lastRenderedPageBreak/>
        <w:t xml:space="preserve">14.4 Poderão fazer uso da(s) Ata(s) de Registro de Preços, todos os Órgãos que compõem a estrutura administrativa do Município. </w:t>
      </w:r>
    </w:p>
    <w:p w14:paraId="4943BB01" w14:textId="77777777" w:rsidR="00696DD4" w:rsidRPr="00C72895" w:rsidRDefault="00696DD4" w:rsidP="00696DD4">
      <w:pPr>
        <w:jc w:val="both"/>
        <w:rPr>
          <w:rFonts w:ascii="Arial" w:hAnsi="Arial" w:cs="Arial"/>
        </w:rPr>
      </w:pPr>
    </w:p>
    <w:p w14:paraId="4669E1F1" w14:textId="77777777" w:rsidR="00696DD4" w:rsidRPr="00C72895" w:rsidRDefault="00696DD4" w:rsidP="002C4C57">
      <w:pPr>
        <w:pStyle w:val="Nivel01"/>
        <w:numPr>
          <w:ilvl w:val="0"/>
          <w:numId w:val="46"/>
        </w:numPr>
        <w:spacing w:before="120" w:after="120" w:line="276" w:lineRule="auto"/>
        <w:ind w:left="0" w:firstLine="0"/>
        <w:rPr>
          <w:sz w:val="24"/>
          <w:szCs w:val="24"/>
        </w:rPr>
      </w:pPr>
      <w:r w:rsidRPr="00C72895">
        <w:rPr>
          <w:sz w:val="24"/>
          <w:szCs w:val="24"/>
        </w:rPr>
        <w:t>DAS PENALIDADES</w:t>
      </w:r>
    </w:p>
    <w:p w14:paraId="670DA673" w14:textId="77777777" w:rsidR="00696DD4" w:rsidRPr="00C72895" w:rsidRDefault="00696DD4" w:rsidP="00696DD4">
      <w:pPr>
        <w:rPr>
          <w:rFonts w:ascii="Arial" w:hAnsi="Arial" w:cs="Arial"/>
        </w:rPr>
      </w:pPr>
    </w:p>
    <w:p w14:paraId="11B78A0F" w14:textId="77777777" w:rsidR="00696DD4" w:rsidRPr="00C72895" w:rsidRDefault="00696DD4" w:rsidP="002C4C57">
      <w:pPr>
        <w:pStyle w:val="Nivel2"/>
        <w:numPr>
          <w:ilvl w:val="1"/>
          <w:numId w:val="46"/>
        </w:numPr>
        <w:autoSpaceDE w:val="0"/>
        <w:autoSpaceDN w:val="0"/>
        <w:adjustRightInd w:val="0"/>
        <w:ind w:left="0" w:firstLine="0"/>
        <w:rPr>
          <w:b/>
          <w:color w:val="auto"/>
          <w:sz w:val="24"/>
          <w:szCs w:val="24"/>
        </w:rPr>
      </w:pPr>
      <w:r w:rsidRPr="00C72895">
        <w:rPr>
          <w:color w:val="auto"/>
          <w:sz w:val="24"/>
          <w:szCs w:val="24"/>
        </w:rPr>
        <w:t xml:space="preserve">O descumprimento da Ata de Registro de Preços ensejará aplicação das penalidades estabelecidas </w:t>
      </w:r>
      <w:r w:rsidRPr="00C72895">
        <w:rPr>
          <w:b/>
          <w:i/>
          <w:color w:val="auto"/>
          <w:sz w:val="24"/>
          <w:szCs w:val="24"/>
        </w:rPr>
        <w:t>no edital</w:t>
      </w:r>
      <w:r w:rsidRPr="00C72895">
        <w:rPr>
          <w:b/>
          <w:color w:val="auto"/>
          <w:sz w:val="24"/>
          <w:szCs w:val="24"/>
        </w:rPr>
        <w:t>.</w:t>
      </w:r>
    </w:p>
    <w:p w14:paraId="493813BA" w14:textId="77777777" w:rsidR="00696DD4" w:rsidRPr="00C72895" w:rsidRDefault="00696DD4" w:rsidP="00696DD4">
      <w:pPr>
        <w:pStyle w:val="Nvel3"/>
        <w:ind w:left="0"/>
        <w:rPr>
          <w:sz w:val="24"/>
          <w:szCs w:val="24"/>
        </w:rPr>
      </w:pPr>
      <w:r w:rsidRPr="00C72895">
        <w:rPr>
          <w:sz w:val="24"/>
          <w:szCs w:val="24"/>
        </w:rPr>
        <w:t xml:space="preserve">15.2 As sanções também se aplicam aos integrantes do cadastro de reserva no registro de preços que, convocados, não honrarem o compromisso assumido </w:t>
      </w:r>
      <w:commentRangeStart w:id="112"/>
      <w:r w:rsidRPr="00C72895">
        <w:rPr>
          <w:sz w:val="24"/>
          <w:szCs w:val="24"/>
        </w:rPr>
        <w:t>injustificadamente</w:t>
      </w:r>
      <w:commentRangeEnd w:id="112"/>
      <w:r w:rsidRPr="00C72895">
        <w:rPr>
          <w:rStyle w:val="Refdecomentrio"/>
          <w:sz w:val="24"/>
          <w:szCs w:val="24"/>
        </w:rPr>
        <w:commentReference w:id="112"/>
      </w:r>
      <w:r w:rsidRPr="00C72895">
        <w:rPr>
          <w:sz w:val="24"/>
          <w:szCs w:val="24"/>
        </w:rPr>
        <w:t xml:space="preserve"> após terem assinado a ata. </w:t>
      </w:r>
    </w:p>
    <w:p w14:paraId="07599BD8"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13BC55B5"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O órgão ou entidade participante deverá comunicar ao órgão gerenciador qualquer das ocorrências previstas no item 15.1, dada a necessidade de instauração de procedimento para cancelamento do registro do fornecedor.</w:t>
      </w:r>
    </w:p>
    <w:p w14:paraId="3B30C8FC"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Caso haja inexecução total ou parcial da Ata de Registro de Preços ou do Contrato, o Município poderá, garantida a defesa prévia, aplicar as sanções previstas na Lei federal n.º 14.133/2021 e posteriores alterações. </w:t>
      </w:r>
    </w:p>
    <w:p w14:paraId="599B4948"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As penalidades serão:</w:t>
      </w:r>
    </w:p>
    <w:p w14:paraId="355731EA"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 a) advertência; </w:t>
      </w:r>
    </w:p>
    <w:p w14:paraId="6D22A0EB"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b) multa; </w:t>
      </w:r>
    </w:p>
    <w:p w14:paraId="64843913"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c) suspensão temporária de participação em licitação e impedimento de contratar com a Administração Municipal, por prazo não superior a 02 (dois) anos; </w:t>
      </w:r>
    </w:p>
    <w:p w14:paraId="3F8E88B6"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d) declaração de inidoneidade para licitar ou contratar com a Administração Pública; </w:t>
      </w:r>
    </w:p>
    <w:p w14:paraId="5A1F7CCA"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lastRenderedPageBreak/>
        <w:t xml:space="preserve"> Será garantido ao licitante, o direito prévio da citação e da ampla defesa, no prazo de 05 (cinco) dias úteis contra quaisquer das situações acima previstas. </w:t>
      </w:r>
    </w:p>
    <w:p w14:paraId="050346F3"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Essas penalidades serão aplicadas a critério do Município, e, sempre que aplicadas, serão devidamente registradas;</w:t>
      </w:r>
    </w:p>
    <w:p w14:paraId="69C58B87"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Serão aplicadas as penalidades: </w:t>
      </w:r>
    </w:p>
    <w:p w14:paraId="5A869D2C"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Quando houver recusa injustificada da empresa em assinar a Ata de Registro de Preços, ou não assiná-la dentro do prazo estabelecido pelo Município;</w:t>
      </w:r>
    </w:p>
    <w:p w14:paraId="794886BC"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Sempre que verificadas pequenas irregularidades; </w:t>
      </w:r>
    </w:p>
    <w:p w14:paraId="6E65CDC2"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Quando houver atraso injustificado no fornecimento, entrega solicitado(s) e/ou execução do(s) serviço(s) por culpa da empresa; </w:t>
      </w:r>
    </w:p>
    <w:p w14:paraId="5293883B"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Quando não corrigir deficiência apresentada no(s) material(ais) entregue(s) e/ou no(s) serviço(s) executado(s); </w:t>
      </w:r>
    </w:p>
    <w:p w14:paraId="00DE29E9"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Quando houver descumprimento das cláusulas constantes na Ata de Registro de Preços ou de dever originado de norma legal ou regulamentar pertinente.</w:t>
      </w:r>
    </w:p>
    <w:p w14:paraId="65FA8764"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Para o caso previsto no subitem 15.10 será aplicada uma multa de 1% sobre o valor total homologado para a Empresa.</w:t>
      </w:r>
    </w:p>
    <w:p w14:paraId="5728E690"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Para o caso previsto no subitem 15.11 será aplicada uma multa de 0,2% sobre o valor total registrado para a Empresa. </w:t>
      </w:r>
    </w:p>
    <w:p w14:paraId="57220272"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A advertência por escrito será aplicada independentemente de outras sanções cabíveis, sempre que se verificarem pequenas irregularidades (subitem 15.11). A sua reiteração demandará a aplicação de pena mais elevada, a critério do Município. </w:t>
      </w:r>
    </w:p>
    <w:p w14:paraId="4EC4AAFA"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A multa será de 0,2% por dia de atraso, incidente sobre o valor total registrado para a empresa, para o caso previsto no item 15.12, limitado ao prazo máximo de 10 (dez) dias úteis. </w:t>
      </w:r>
    </w:p>
    <w:p w14:paraId="69E0114F"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Para os casos previstos no subitem 15.13 será aplicada a multa de 100% sobre o valor do item mal executado. </w:t>
      </w:r>
    </w:p>
    <w:p w14:paraId="5404F165"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Para os casos previstos no subitem 15.14 será aplicada a multa de 15% sobre o valor total registrado para a empresa. </w:t>
      </w:r>
    </w:p>
    <w:p w14:paraId="5CAD8688"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lastRenderedPageBreak/>
        <w:t xml:space="preserve"> A multa prevista nos itens anteriores não impede que o Município rescinda unilateralmente a Ata de Registro de Preços e aplique as outras sanções previstas na lei. </w:t>
      </w:r>
    </w:p>
    <w:p w14:paraId="080EFD41"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A multa será descontada dos pagamentos eventualmente devidos pelo Município ou ainda, quando for o caso, cobrada judicialmente. </w:t>
      </w:r>
    </w:p>
    <w:p w14:paraId="42166507"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A suspensão temporária de contratar com a Administração Municipal ou declaração de inidoneidade para licitar com a Administração Pública será aplicada nos casos de maior gravidade depois de exame por Comissão especialmente designada pelo Prefeito Municipal.</w:t>
      </w:r>
    </w:p>
    <w:p w14:paraId="702EA325" w14:textId="77777777" w:rsidR="00696DD4" w:rsidRPr="00C72895" w:rsidRDefault="00696DD4" w:rsidP="002C4C57">
      <w:pPr>
        <w:pStyle w:val="Nivel2"/>
        <w:numPr>
          <w:ilvl w:val="1"/>
          <w:numId w:val="47"/>
        </w:numPr>
        <w:autoSpaceDE w:val="0"/>
        <w:autoSpaceDN w:val="0"/>
        <w:adjustRightInd w:val="0"/>
        <w:ind w:left="0" w:firstLine="0"/>
        <w:rPr>
          <w:color w:val="auto"/>
          <w:sz w:val="24"/>
          <w:szCs w:val="24"/>
        </w:rPr>
      </w:pPr>
      <w:r w:rsidRPr="00C72895">
        <w:rPr>
          <w:color w:val="auto"/>
          <w:sz w:val="24"/>
          <w:szCs w:val="24"/>
        </w:rPr>
        <w:t xml:space="preserve">  As penalidades previstas não serão relevadas, salvo quando ficar comprovada a ocorrência de situações que se enquadrem no conceito jurídico de força maior ou caso fortuito.</w:t>
      </w:r>
    </w:p>
    <w:p w14:paraId="4835A7F8" w14:textId="77777777" w:rsidR="00696DD4" w:rsidRPr="00C72895" w:rsidRDefault="00696DD4" w:rsidP="002C4C57">
      <w:pPr>
        <w:numPr>
          <w:ilvl w:val="0"/>
          <w:numId w:val="47"/>
        </w:numPr>
        <w:suppressAutoHyphens/>
        <w:autoSpaceDE w:val="0"/>
        <w:autoSpaceDN w:val="0"/>
        <w:adjustRightInd w:val="0"/>
        <w:ind w:left="0" w:firstLine="0"/>
        <w:jc w:val="both"/>
        <w:rPr>
          <w:rFonts w:ascii="Arial" w:hAnsi="Arial" w:cs="Arial"/>
          <w:b/>
        </w:rPr>
      </w:pPr>
      <w:r w:rsidRPr="00C72895">
        <w:rPr>
          <w:rFonts w:ascii="Arial" w:hAnsi="Arial" w:cs="Arial"/>
          <w:b/>
        </w:rPr>
        <w:t>DOS TRIBUTOS</w:t>
      </w:r>
    </w:p>
    <w:p w14:paraId="4D79B3BA" w14:textId="77777777" w:rsidR="00696DD4" w:rsidRPr="00C72895" w:rsidRDefault="00696DD4" w:rsidP="00696DD4">
      <w:pPr>
        <w:suppressAutoHyphens/>
        <w:adjustRightInd w:val="0"/>
        <w:jc w:val="both"/>
        <w:rPr>
          <w:rFonts w:ascii="Arial" w:hAnsi="Arial" w:cs="Arial"/>
          <w:b/>
        </w:rPr>
      </w:pPr>
    </w:p>
    <w:p w14:paraId="50F0D038" w14:textId="77777777" w:rsidR="00696DD4" w:rsidRPr="00C72895" w:rsidRDefault="00696DD4" w:rsidP="00696DD4">
      <w:pPr>
        <w:suppressAutoHyphens/>
        <w:adjustRightInd w:val="0"/>
        <w:jc w:val="both"/>
        <w:rPr>
          <w:rFonts w:ascii="Arial" w:hAnsi="Arial" w:cs="Arial"/>
        </w:rPr>
      </w:pPr>
      <w:r w:rsidRPr="00C72895">
        <w:rPr>
          <w:rFonts w:ascii="Arial" w:hAnsi="Arial" w:cs="Arial"/>
        </w:rPr>
        <w:t>16.1. É de inteira responsabilidade da CONTRATADA os ônus tributários e encargos sociais resultantes deste Contrato, inclusive os decorrentes da Legislação Trabalhista e da Previdência Social. Em caso algum, a CONTRATANTE pagará indenização à CONTRATADA por encargos resultantes da Legislação Trabalhista e da Previdência Social, oriundos de Contrato entre a mesma e seus empregados.</w:t>
      </w:r>
    </w:p>
    <w:p w14:paraId="4170D287" w14:textId="77777777" w:rsidR="00696DD4" w:rsidRPr="00C72895" w:rsidRDefault="00696DD4" w:rsidP="00696DD4">
      <w:pPr>
        <w:pStyle w:val="Nivel2"/>
        <w:numPr>
          <w:ilvl w:val="0"/>
          <w:numId w:val="0"/>
        </w:numPr>
        <w:ind w:left="525"/>
        <w:rPr>
          <w:color w:val="auto"/>
          <w:sz w:val="24"/>
          <w:szCs w:val="24"/>
        </w:rPr>
      </w:pPr>
    </w:p>
    <w:p w14:paraId="20496B3F" w14:textId="77777777" w:rsidR="00696DD4" w:rsidRPr="00C72895" w:rsidRDefault="00696DD4" w:rsidP="002C4C57">
      <w:pPr>
        <w:pStyle w:val="Nivel01"/>
        <w:numPr>
          <w:ilvl w:val="0"/>
          <w:numId w:val="47"/>
        </w:numPr>
        <w:spacing w:before="120" w:after="120" w:line="276" w:lineRule="auto"/>
        <w:ind w:left="0" w:firstLine="0"/>
        <w:rPr>
          <w:sz w:val="24"/>
          <w:szCs w:val="24"/>
        </w:rPr>
      </w:pPr>
      <w:r w:rsidRPr="00C72895">
        <w:rPr>
          <w:sz w:val="24"/>
          <w:szCs w:val="24"/>
        </w:rPr>
        <w:t>CONDIÇÕES GERAIS</w:t>
      </w:r>
    </w:p>
    <w:p w14:paraId="3BA4206F" w14:textId="77777777" w:rsidR="00696DD4" w:rsidRPr="00C72895" w:rsidRDefault="00696DD4" w:rsidP="00696DD4">
      <w:pPr>
        <w:pStyle w:val="Nivel2"/>
        <w:numPr>
          <w:ilvl w:val="0"/>
          <w:numId w:val="0"/>
        </w:numPr>
        <w:autoSpaceDE w:val="0"/>
        <w:autoSpaceDN w:val="0"/>
        <w:adjustRightInd w:val="0"/>
        <w:rPr>
          <w:color w:val="auto"/>
          <w:sz w:val="24"/>
          <w:szCs w:val="24"/>
        </w:rPr>
      </w:pPr>
      <w:r w:rsidRPr="00C72895">
        <w:rPr>
          <w:color w:val="auto"/>
          <w:sz w:val="24"/>
          <w:szCs w:val="24"/>
        </w:rPr>
        <w:t xml:space="preserve">17.1As condições gerais de execução do objeto, tais como os prazos para entrega e recebimento, as obrigações da Administração e do fornecedor registrado, penalidades e demais condições do ajuste, encontram-se definidos no Termo de Referência, </w:t>
      </w:r>
      <w:r w:rsidRPr="00C72895">
        <w:rPr>
          <w:b/>
          <w:color w:val="auto"/>
          <w:sz w:val="24"/>
          <w:szCs w:val="24"/>
        </w:rPr>
        <w:t xml:space="preserve">anexo </w:t>
      </w:r>
      <w:r w:rsidRPr="00C72895">
        <w:rPr>
          <w:b/>
          <w:i/>
          <w:color w:val="auto"/>
          <w:sz w:val="24"/>
          <w:szCs w:val="24"/>
        </w:rPr>
        <w:t>ao edital</w:t>
      </w:r>
      <w:r w:rsidRPr="00C72895">
        <w:rPr>
          <w:color w:val="auto"/>
          <w:sz w:val="24"/>
          <w:szCs w:val="24"/>
        </w:rPr>
        <w:t>.</w:t>
      </w:r>
    </w:p>
    <w:p w14:paraId="227D2648"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17.2- A não utilização do registro de preços será admitida no interesse da Administração e nos casos em que as aquisições se revelarem antieconômicas ou naquelas em que se verificarem irregularidades que possam levar ao cancelamento do registro de preços. </w:t>
      </w:r>
    </w:p>
    <w:p w14:paraId="36325779"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17.3 – A presente Ata, assim como as eventuais alterações ou aditamentos, terão sua eficácia condicionada à publicação dos seus extratos e começará a vigorar a partir das respectivas assinaturas. </w:t>
      </w:r>
    </w:p>
    <w:p w14:paraId="44528317" w14:textId="77777777" w:rsidR="00696DD4" w:rsidRPr="00C72895" w:rsidRDefault="00696DD4" w:rsidP="00696DD4">
      <w:pPr>
        <w:pStyle w:val="Nivel2"/>
        <w:numPr>
          <w:ilvl w:val="0"/>
          <w:numId w:val="0"/>
        </w:numPr>
        <w:rPr>
          <w:color w:val="auto"/>
          <w:sz w:val="24"/>
          <w:szCs w:val="24"/>
        </w:rPr>
      </w:pPr>
      <w:r w:rsidRPr="00C72895">
        <w:rPr>
          <w:color w:val="auto"/>
          <w:sz w:val="24"/>
          <w:szCs w:val="24"/>
        </w:rPr>
        <w:t xml:space="preserve">17.4 – A Ata poderá ser rescindida caso ocorram quaisquer dos casos previstos na Lei Federal nº 14.133/2021 e alterações posteriores. </w:t>
      </w:r>
    </w:p>
    <w:p w14:paraId="2C7BE3CC" w14:textId="77777777" w:rsidR="00696DD4" w:rsidRPr="00C72895" w:rsidRDefault="00696DD4" w:rsidP="00696DD4">
      <w:pPr>
        <w:pStyle w:val="Nivel2"/>
        <w:numPr>
          <w:ilvl w:val="0"/>
          <w:numId w:val="0"/>
        </w:numPr>
        <w:rPr>
          <w:color w:val="auto"/>
          <w:sz w:val="24"/>
          <w:szCs w:val="24"/>
        </w:rPr>
      </w:pPr>
      <w:r w:rsidRPr="00C72895">
        <w:rPr>
          <w:color w:val="auto"/>
          <w:sz w:val="24"/>
          <w:szCs w:val="24"/>
        </w:rPr>
        <w:t>17.5 O Município se obriga a efetuar o pagamento, de acordo com o disposto item 11.</w:t>
      </w:r>
    </w:p>
    <w:p w14:paraId="27DEC5CE" w14:textId="77777777" w:rsidR="00696DD4" w:rsidRPr="00C72895" w:rsidRDefault="00696DD4" w:rsidP="00696DD4">
      <w:pPr>
        <w:pStyle w:val="Nivel2"/>
        <w:numPr>
          <w:ilvl w:val="0"/>
          <w:numId w:val="0"/>
        </w:numPr>
        <w:rPr>
          <w:color w:val="auto"/>
          <w:sz w:val="24"/>
          <w:szCs w:val="24"/>
        </w:rPr>
      </w:pPr>
      <w:r w:rsidRPr="00C72895">
        <w:rPr>
          <w:color w:val="auto"/>
          <w:sz w:val="24"/>
          <w:szCs w:val="24"/>
        </w:rPr>
        <w:lastRenderedPageBreak/>
        <w:t xml:space="preserve">17.6 O Município obriga-se a cumprir as obrigações contidas no Termo de Referência; </w:t>
      </w:r>
    </w:p>
    <w:p w14:paraId="28572842" w14:textId="77777777" w:rsidR="00696DD4" w:rsidRPr="00C72895" w:rsidRDefault="00696DD4" w:rsidP="00696DD4">
      <w:pPr>
        <w:pStyle w:val="Nivel2"/>
        <w:numPr>
          <w:ilvl w:val="0"/>
          <w:numId w:val="0"/>
        </w:numPr>
        <w:rPr>
          <w:color w:val="auto"/>
          <w:sz w:val="24"/>
          <w:szCs w:val="24"/>
        </w:rPr>
      </w:pPr>
      <w:r w:rsidRPr="00C72895">
        <w:rPr>
          <w:color w:val="auto"/>
          <w:sz w:val="24"/>
          <w:szCs w:val="24"/>
        </w:rPr>
        <w:t>117.7 - Para solucionar quaisquer questões oriundas desta Ata de Registro de Preços, fica eleito o Foro da Comarca de ANANÁS/TO, com renúncia de quaisquer outros ainda que privilegiados. E por assim haverem acordado, declaram ambas as partes aceitar todas as disposições estabelecidas na presente ata, mediante assinatura do responsável legal da empresa vencedora que, lida e achada conforme, vai também assinada pelos órgãos competentes das pastas, e duas testemunhas.</w:t>
      </w:r>
    </w:p>
    <w:p w14:paraId="6814198B" w14:textId="77777777" w:rsidR="00696DD4" w:rsidRPr="00C72895" w:rsidRDefault="00696DD4" w:rsidP="00696DD4">
      <w:pPr>
        <w:adjustRightInd w:val="0"/>
        <w:spacing w:before="120" w:after="120" w:line="276" w:lineRule="auto"/>
        <w:jc w:val="both"/>
        <w:rPr>
          <w:rFonts w:ascii="Arial" w:hAnsi="Arial" w:cs="Arial"/>
          <w:i/>
          <w:iCs/>
        </w:rPr>
      </w:pPr>
      <w:r w:rsidRPr="00C72895">
        <w:rPr>
          <w:rFonts w:ascii="Arial" w:hAnsi="Arial" w:cs="Arial"/>
        </w:rPr>
        <w:t xml:space="preserve">Para firmeza e validade do pactuado, a presente Ata foi lavrada em 02 (dois) vias de igual teor, que, depois de lida e achada em ordem, vai assinada pelas partes </w:t>
      </w:r>
      <w:r w:rsidRPr="00C72895">
        <w:rPr>
          <w:rFonts w:ascii="Arial" w:hAnsi="Arial" w:cs="Arial"/>
          <w:i/>
          <w:iCs/>
        </w:rPr>
        <w:t xml:space="preserve">e encaminhada cópia aos demais órgãos participantes (se houver). </w:t>
      </w:r>
    </w:p>
    <w:p w14:paraId="6624D95D" w14:textId="77777777" w:rsidR="00696DD4" w:rsidRPr="00C72895" w:rsidRDefault="00696DD4" w:rsidP="00696DD4">
      <w:pPr>
        <w:spacing w:before="1"/>
        <w:rPr>
          <w:rFonts w:ascii="Arial" w:hAnsi="Arial" w:cs="Arial"/>
        </w:rPr>
      </w:pPr>
    </w:p>
    <w:p w14:paraId="2EB3A5E5" w14:textId="77777777" w:rsidR="00696DD4" w:rsidRPr="00C72895" w:rsidRDefault="00696DD4" w:rsidP="00696DD4">
      <w:pPr>
        <w:spacing w:before="1"/>
        <w:jc w:val="right"/>
        <w:rPr>
          <w:rFonts w:ascii="Arial" w:hAnsi="Arial" w:cs="Arial"/>
        </w:rPr>
      </w:pPr>
      <w:r w:rsidRPr="00C72895">
        <w:rPr>
          <w:rFonts w:ascii="Arial" w:hAnsi="Arial" w:cs="Arial"/>
        </w:rPr>
        <w:t>Angico/TO, ---de xxxxx de 2025.</w:t>
      </w:r>
    </w:p>
    <w:p w14:paraId="3CF00541" w14:textId="77777777" w:rsidR="00696DD4" w:rsidRPr="00C72895" w:rsidRDefault="00696DD4" w:rsidP="00696DD4">
      <w:pPr>
        <w:suppressAutoHyphens/>
        <w:jc w:val="center"/>
        <w:rPr>
          <w:rFonts w:ascii="Arial" w:hAnsi="Arial" w:cs="Arial"/>
          <w:b/>
          <w:bCs/>
        </w:rPr>
      </w:pPr>
      <w:r w:rsidRPr="00C72895">
        <w:rPr>
          <w:rFonts w:ascii="Arial" w:hAnsi="Arial" w:cs="Arial"/>
          <w:b/>
          <w:lang w:val="x-none"/>
        </w:rPr>
        <w:t>PREFEITURA</w:t>
      </w:r>
      <w:r w:rsidRPr="00C72895">
        <w:rPr>
          <w:rFonts w:ascii="Arial" w:hAnsi="Arial" w:cs="Arial"/>
          <w:b/>
          <w:bCs/>
          <w:lang w:val="x-none"/>
        </w:rPr>
        <w:t xml:space="preserve"> MUNICIPAL DE ANGICO, ESTADO DO TOCANTINS</w:t>
      </w:r>
    </w:p>
    <w:p w14:paraId="5F0657E4" w14:textId="77777777" w:rsidR="00696DD4" w:rsidRPr="00C72895" w:rsidRDefault="00696DD4" w:rsidP="00696DD4">
      <w:pPr>
        <w:suppressAutoHyphens/>
        <w:jc w:val="center"/>
        <w:rPr>
          <w:rFonts w:ascii="Arial" w:hAnsi="Arial" w:cs="Arial"/>
          <w:bCs/>
        </w:rPr>
      </w:pPr>
      <w:r w:rsidRPr="00C72895">
        <w:rPr>
          <w:rFonts w:ascii="Arial" w:hAnsi="Arial" w:cs="Arial"/>
          <w:bCs/>
          <w:lang w:val="x-none"/>
        </w:rPr>
        <w:t>CNPJ: 25.064.098/0001-71</w:t>
      </w:r>
    </w:p>
    <w:p w14:paraId="1166B866" w14:textId="77777777" w:rsidR="00696DD4" w:rsidRPr="00C72895" w:rsidRDefault="00696DD4" w:rsidP="00696DD4">
      <w:pPr>
        <w:suppressAutoHyphens/>
        <w:jc w:val="center"/>
        <w:rPr>
          <w:rFonts w:ascii="Arial" w:hAnsi="Arial" w:cs="Arial"/>
          <w:bCs/>
        </w:rPr>
      </w:pPr>
      <w:r w:rsidRPr="00C72895">
        <w:rPr>
          <w:rFonts w:ascii="Arial" w:hAnsi="Arial" w:cs="Arial"/>
          <w:bCs/>
          <w:lang w:val="x-none"/>
        </w:rPr>
        <w:t>CLEOFAN BARBOSA LIMA</w:t>
      </w:r>
    </w:p>
    <w:p w14:paraId="2CBCCA1E" w14:textId="77777777" w:rsidR="00696DD4" w:rsidRPr="00C72895" w:rsidRDefault="00696DD4" w:rsidP="00696DD4">
      <w:pPr>
        <w:suppressAutoHyphens/>
        <w:jc w:val="center"/>
        <w:rPr>
          <w:rFonts w:ascii="Arial" w:hAnsi="Arial" w:cs="Arial"/>
          <w:bCs/>
        </w:rPr>
      </w:pPr>
      <w:r w:rsidRPr="00C72895">
        <w:rPr>
          <w:rFonts w:ascii="Arial" w:hAnsi="Arial" w:cs="Arial"/>
          <w:bCs/>
        </w:rPr>
        <w:t>PREFEITO MUNICIPAL</w:t>
      </w:r>
    </w:p>
    <w:p w14:paraId="61A2A90D" w14:textId="77777777" w:rsidR="00696DD4" w:rsidRPr="00C72895" w:rsidRDefault="00696DD4" w:rsidP="00696DD4">
      <w:pPr>
        <w:suppressAutoHyphens/>
        <w:jc w:val="center"/>
        <w:rPr>
          <w:rFonts w:ascii="Arial" w:hAnsi="Arial" w:cs="Arial"/>
          <w:b/>
        </w:rPr>
      </w:pPr>
      <w:r w:rsidRPr="00C72895">
        <w:rPr>
          <w:rFonts w:ascii="Arial" w:hAnsi="Arial" w:cs="Arial"/>
          <w:b/>
          <w:lang w:val="x-none"/>
        </w:rPr>
        <w:t>ORGÃO GERENCIADOR</w:t>
      </w:r>
    </w:p>
    <w:p w14:paraId="383C54DB" w14:textId="77777777" w:rsidR="00696DD4" w:rsidRPr="00C72895" w:rsidRDefault="00696DD4" w:rsidP="00696DD4">
      <w:pPr>
        <w:spacing w:before="1"/>
        <w:rPr>
          <w:rFonts w:ascii="Arial" w:hAnsi="Arial" w:cs="Arial"/>
        </w:rPr>
      </w:pPr>
    </w:p>
    <w:p w14:paraId="7D901612" w14:textId="77777777" w:rsidR="00696DD4" w:rsidRPr="00C72895" w:rsidRDefault="00696DD4" w:rsidP="00696DD4">
      <w:pPr>
        <w:tabs>
          <w:tab w:val="center" w:pos="4419"/>
          <w:tab w:val="center" w:pos="4819"/>
          <w:tab w:val="left" w:pos="6765"/>
          <w:tab w:val="right" w:pos="8838"/>
        </w:tabs>
        <w:jc w:val="center"/>
        <w:rPr>
          <w:rFonts w:ascii="Arial" w:hAnsi="Arial" w:cs="Arial"/>
          <w:b/>
          <w:bCs/>
        </w:rPr>
      </w:pPr>
      <w:r w:rsidRPr="00C72895">
        <w:rPr>
          <w:rFonts w:ascii="Arial" w:hAnsi="Arial" w:cs="Arial"/>
          <w:b/>
        </w:rPr>
        <w:t>FUNDO MUNICIPAL DE ASSISTÊNCIA SOCIAL DE ANGICO</w:t>
      </w:r>
    </w:p>
    <w:p w14:paraId="1BAB9971" w14:textId="77777777" w:rsidR="00696DD4" w:rsidRPr="00C72895" w:rsidRDefault="00696DD4" w:rsidP="00696DD4">
      <w:pPr>
        <w:tabs>
          <w:tab w:val="center" w:pos="4419"/>
          <w:tab w:val="center" w:pos="4819"/>
          <w:tab w:val="left" w:pos="6765"/>
          <w:tab w:val="right" w:pos="8838"/>
        </w:tabs>
        <w:jc w:val="center"/>
        <w:rPr>
          <w:rFonts w:ascii="Arial" w:hAnsi="Arial" w:cs="Arial"/>
          <w:bCs/>
        </w:rPr>
      </w:pPr>
      <w:r w:rsidRPr="00C72895">
        <w:rPr>
          <w:rFonts w:ascii="Arial" w:hAnsi="Arial" w:cs="Arial"/>
          <w:bCs/>
        </w:rPr>
        <w:t>CNPJ: 13.901.867/0001-60</w:t>
      </w:r>
    </w:p>
    <w:p w14:paraId="212A42EB" w14:textId="77777777" w:rsidR="00696DD4" w:rsidRPr="00C72895" w:rsidRDefault="00696DD4" w:rsidP="00696DD4">
      <w:pPr>
        <w:tabs>
          <w:tab w:val="center" w:pos="4419"/>
          <w:tab w:val="center" w:pos="4819"/>
          <w:tab w:val="left" w:pos="6765"/>
          <w:tab w:val="right" w:pos="8838"/>
        </w:tabs>
        <w:jc w:val="center"/>
        <w:rPr>
          <w:rFonts w:ascii="Arial" w:hAnsi="Arial" w:cs="Arial"/>
          <w:bCs/>
        </w:rPr>
      </w:pPr>
      <w:r w:rsidRPr="00C72895">
        <w:rPr>
          <w:rFonts w:ascii="Arial" w:hAnsi="Arial" w:cs="Arial"/>
          <w:bCs/>
        </w:rPr>
        <w:t>DEUSIVAN SOUSA DOS SANTOS OLIVEIRA,</w:t>
      </w:r>
    </w:p>
    <w:p w14:paraId="6D55F40E" w14:textId="77777777" w:rsidR="00696DD4" w:rsidRPr="00C72895" w:rsidRDefault="00696DD4" w:rsidP="00696DD4">
      <w:pPr>
        <w:tabs>
          <w:tab w:val="center" w:pos="4419"/>
          <w:tab w:val="center" w:pos="4819"/>
          <w:tab w:val="left" w:pos="6765"/>
          <w:tab w:val="right" w:pos="8838"/>
        </w:tabs>
        <w:jc w:val="center"/>
        <w:rPr>
          <w:rFonts w:ascii="Arial" w:hAnsi="Arial" w:cs="Arial"/>
          <w:bCs/>
        </w:rPr>
      </w:pPr>
      <w:r w:rsidRPr="00C72895">
        <w:rPr>
          <w:rFonts w:ascii="Arial" w:hAnsi="Arial" w:cs="Arial"/>
          <w:bCs/>
        </w:rPr>
        <w:t>GESTORA DO FMAS</w:t>
      </w:r>
    </w:p>
    <w:p w14:paraId="1580B041" w14:textId="77777777" w:rsidR="00696DD4" w:rsidRPr="00C72895" w:rsidRDefault="00696DD4" w:rsidP="00696DD4">
      <w:pPr>
        <w:suppressAutoHyphens/>
        <w:jc w:val="center"/>
        <w:rPr>
          <w:rFonts w:ascii="Arial" w:hAnsi="Arial" w:cs="Arial"/>
        </w:rPr>
      </w:pPr>
      <w:r w:rsidRPr="00C72895">
        <w:rPr>
          <w:rFonts w:ascii="Arial" w:hAnsi="Arial" w:cs="Arial"/>
        </w:rPr>
        <w:t>ORGÃO PARTICIPANTE</w:t>
      </w:r>
    </w:p>
    <w:p w14:paraId="04F66823" w14:textId="77777777" w:rsidR="00696DD4" w:rsidRPr="00C72895" w:rsidRDefault="00696DD4" w:rsidP="00696DD4">
      <w:pPr>
        <w:tabs>
          <w:tab w:val="center" w:pos="4419"/>
          <w:tab w:val="center" w:pos="4819"/>
          <w:tab w:val="left" w:pos="6765"/>
          <w:tab w:val="right" w:pos="8838"/>
        </w:tabs>
        <w:jc w:val="center"/>
        <w:rPr>
          <w:rFonts w:ascii="Arial" w:hAnsi="Arial" w:cs="Arial"/>
          <w:bCs/>
        </w:rPr>
      </w:pPr>
    </w:p>
    <w:p w14:paraId="7C05B4DE" w14:textId="77777777" w:rsidR="00696DD4" w:rsidRPr="00C72895" w:rsidRDefault="00696DD4" w:rsidP="00696DD4">
      <w:pPr>
        <w:tabs>
          <w:tab w:val="center" w:pos="4419"/>
          <w:tab w:val="center" w:pos="4819"/>
          <w:tab w:val="left" w:pos="6765"/>
          <w:tab w:val="right" w:pos="8838"/>
        </w:tabs>
        <w:jc w:val="center"/>
        <w:rPr>
          <w:rFonts w:ascii="Arial" w:hAnsi="Arial" w:cs="Arial"/>
          <w:b/>
          <w:bCs/>
        </w:rPr>
      </w:pPr>
      <w:r w:rsidRPr="00C72895">
        <w:rPr>
          <w:rFonts w:ascii="Arial" w:hAnsi="Arial" w:cs="Arial"/>
          <w:b/>
          <w:bCs/>
        </w:rPr>
        <w:t>FUNDO MUNICIPAL DE EDUCAÇÃO DE ANGICO/TO</w:t>
      </w:r>
    </w:p>
    <w:p w14:paraId="01F8A4A9" w14:textId="77777777" w:rsidR="00696DD4" w:rsidRPr="00C72895" w:rsidRDefault="00696DD4" w:rsidP="00696DD4">
      <w:pPr>
        <w:tabs>
          <w:tab w:val="center" w:pos="4419"/>
          <w:tab w:val="center" w:pos="4819"/>
          <w:tab w:val="left" w:pos="6765"/>
          <w:tab w:val="right" w:pos="8838"/>
        </w:tabs>
        <w:jc w:val="center"/>
        <w:rPr>
          <w:rFonts w:ascii="Arial" w:hAnsi="Arial" w:cs="Arial"/>
          <w:b/>
          <w:bCs/>
        </w:rPr>
      </w:pPr>
      <w:r w:rsidRPr="00C72895">
        <w:rPr>
          <w:rFonts w:ascii="Arial" w:hAnsi="Arial" w:cs="Arial"/>
          <w:bCs/>
        </w:rPr>
        <w:t>CNPJ: 06.073.608/0001-22</w:t>
      </w:r>
    </w:p>
    <w:p w14:paraId="3AD18C2F" w14:textId="77777777" w:rsidR="00696DD4" w:rsidRPr="00C72895" w:rsidRDefault="00696DD4" w:rsidP="00696DD4">
      <w:pPr>
        <w:tabs>
          <w:tab w:val="center" w:pos="4419"/>
          <w:tab w:val="center" w:pos="4819"/>
          <w:tab w:val="left" w:pos="6765"/>
          <w:tab w:val="right" w:pos="8838"/>
        </w:tabs>
        <w:jc w:val="center"/>
        <w:rPr>
          <w:rFonts w:ascii="Arial" w:hAnsi="Arial" w:cs="Arial"/>
          <w:bCs/>
        </w:rPr>
      </w:pPr>
      <w:r w:rsidRPr="00C72895">
        <w:rPr>
          <w:rFonts w:ascii="Arial" w:hAnsi="Arial" w:cs="Arial"/>
          <w:bCs/>
        </w:rPr>
        <w:t>CARMELITA SARAIVA DA CONCEIÇÃO</w:t>
      </w:r>
    </w:p>
    <w:p w14:paraId="13FBC809" w14:textId="77777777" w:rsidR="00696DD4" w:rsidRPr="00C72895" w:rsidRDefault="00696DD4" w:rsidP="00696DD4">
      <w:pPr>
        <w:tabs>
          <w:tab w:val="center" w:pos="4419"/>
          <w:tab w:val="center" w:pos="4819"/>
          <w:tab w:val="left" w:pos="6765"/>
          <w:tab w:val="right" w:pos="8838"/>
        </w:tabs>
        <w:jc w:val="center"/>
        <w:rPr>
          <w:rFonts w:ascii="Arial" w:hAnsi="Arial" w:cs="Arial"/>
          <w:bCs/>
        </w:rPr>
      </w:pPr>
      <w:r w:rsidRPr="00C72895">
        <w:rPr>
          <w:rFonts w:ascii="Arial" w:hAnsi="Arial" w:cs="Arial"/>
          <w:bCs/>
        </w:rPr>
        <w:t>GESTORA DO FME</w:t>
      </w:r>
    </w:p>
    <w:p w14:paraId="3D35CD66" w14:textId="77777777" w:rsidR="00696DD4" w:rsidRPr="00C72895" w:rsidRDefault="00696DD4" w:rsidP="00696DD4">
      <w:pPr>
        <w:tabs>
          <w:tab w:val="center" w:pos="4419"/>
          <w:tab w:val="center" w:pos="4819"/>
          <w:tab w:val="left" w:pos="6765"/>
          <w:tab w:val="right" w:pos="8838"/>
        </w:tabs>
        <w:jc w:val="center"/>
        <w:rPr>
          <w:rFonts w:ascii="Arial" w:hAnsi="Arial" w:cs="Arial"/>
        </w:rPr>
      </w:pPr>
      <w:r w:rsidRPr="00C72895">
        <w:rPr>
          <w:rFonts w:ascii="Arial" w:hAnsi="Arial" w:cs="Arial"/>
        </w:rPr>
        <w:t>ORGÃO PARTICIPANTE</w:t>
      </w:r>
    </w:p>
    <w:p w14:paraId="54158A82" w14:textId="77777777" w:rsidR="00696DD4" w:rsidRPr="00C72895" w:rsidRDefault="00696DD4" w:rsidP="00696DD4">
      <w:pPr>
        <w:spacing w:before="1"/>
        <w:rPr>
          <w:rFonts w:ascii="Arial" w:hAnsi="Arial" w:cs="Arial"/>
        </w:rPr>
      </w:pPr>
    </w:p>
    <w:p w14:paraId="596F8FDE" w14:textId="77777777" w:rsidR="00696DD4" w:rsidRPr="00C72895" w:rsidRDefault="00696DD4" w:rsidP="00696DD4">
      <w:pPr>
        <w:tabs>
          <w:tab w:val="center" w:pos="2268"/>
          <w:tab w:val="center" w:pos="6804"/>
        </w:tabs>
        <w:rPr>
          <w:rFonts w:ascii="Arial" w:hAnsi="Arial" w:cs="Arial"/>
          <w:b/>
        </w:rPr>
      </w:pPr>
    </w:p>
    <w:p w14:paraId="27EF0E0B" w14:textId="77777777" w:rsidR="00696DD4" w:rsidRPr="00C72895" w:rsidRDefault="00696DD4" w:rsidP="00696DD4">
      <w:pPr>
        <w:tabs>
          <w:tab w:val="center" w:pos="4419"/>
          <w:tab w:val="center" w:pos="4819"/>
          <w:tab w:val="left" w:pos="6765"/>
          <w:tab w:val="right" w:pos="8838"/>
        </w:tabs>
        <w:jc w:val="center"/>
        <w:rPr>
          <w:rFonts w:ascii="Arial" w:hAnsi="Arial" w:cs="Arial"/>
          <w:b/>
          <w:bCs/>
        </w:rPr>
      </w:pPr>
      <w:r w:rsidRPr="00C72895">
        <w:rPr>
          <w:rStyle w:val="Forte"/>
          <w:rFonts w:ascii="Arial" w:hAnsi="Arial" w:cs="Arial"/>
        </w:rPr>
        <w:t>FUNDO MUNICIPAL DE SAÚDE</w:t>
      </w:r>
      <w:r w:rsidRPr="00C72895">
        <w:rPr>
          <w:rFonts w:ascii="Arial" w:hAnsi="Arial" w:cs="Arial"/>
          <w:b/>
          <w:bCs/>
        </w:rPr>
        <w:t xml:space="preserve"> DE ANGICO/TO</w:t>
      </w:r>
    </w:p>
    <w:p w14:paraId="18FA8009" w14:textId="77777777" w:rsidR="00696DD4" w:rsidRPr="00C72895" w:rsidRDefault="00696DD4" w:rsidP="00696DD4">
      <w:pPr>
        <w:jc w:val="center"/>
        <w:rPr>
          <w:rFonts w:ascii="Arial" w:hAnsi="Arial" w:cs="Arial"/>
          <w:b/>
        </w:rPr>
      </w:pPr>
      <w:r w:rsidRPr="00C72895">
        <w:rPr>
          <w:rFonts w:ascii="Arial" w:hAnsi="Arial" w:cs="Arial"/>
          <w:b/>
        </w:rPr>
        <w:t>SERGIO MIRANDA LIMA</w:t>
      </w:r>
    </w:p>
    <w:p w14:paraId="5D0E8A0C" w14:textId="77777777" w:rsidR="00696DD4" w:rsidRPr="00C72895" w:rsidRDefault="00696DD4" w:rsidP="00696DD4">
      <w:pPr>
        <w:tabs>
          <w:tab w:val="center" w:pos="4419"/>
          <w:tab w:val="center" w:pos="4819"/>
          <w:tab w:val="left" w:pos="6765"/>
          <w:tab w:val="right" w:pos="8838"/>
        </w:tabs>
        <w:jc w:val="center"/>
        <w:rPr>
          <w:rFonts w:ascii="Arial" w:hAnsi="Arial" w:cs="Arial"/>
          <w:bCs/>
        </w:rPr>
      </w:pPr>
      <w:r w:rsidRPr="00C72895">
        <w:rPr>
          <w:rFonts w:ascii="Arial" w:hAnsi="Arial" w:cs="Arial"/>
          <w:bCs/>
        </w:rPr>
        <w:t>GESTOR DO FME</w:t>
      </w:r>
    </w:p>
    <w:p w14:paraId="11D2D1B8" w14:textId="77777777" w:rsidR="00696DD4" w:rsidRPr="00C72895" w:rsidRDefault="00696DD4" w:rsidP="00696DD4">
      <w:pPr>
        <w:spacing w:before="1"/>
        <w:jc w:val="center"/>
        <w:rPr>
          <w:rFonts w:ascii="Arial" w:hAnsi="Arial" w:cs="Arial"/>
        </w:rPr>
      </w:pPr>
      <w:r w:rsidRPr="00C72895">
        <w:rPr>
          <w:rFonts w:ascii="Arial" w:hAnsi="Arial" w:cs="Arial"/>
        </w:rPr>
        <w:t>ORGÃO PARTICIPANTE</w:t>
      </w:r>
    </w:p>
    <w:p w14:paraId="6F2369C6" w14:textId="77777777" w:rsidR="00E20D05" w:rsidRPr="00C72895" w:rsidRDefault="00E20D05" w:rsidP="00696DD4">
      <w:pPr>
        <w:pStyle w:val="Recuodecorpodetexto"/>
        <w:spacing w:line="276" w:lineRule="auto"/>
        <w:ind w:left="4111"/>
        <w:rPr>
          <w:rFonts w:cs="Arial"/>
          <w:bCs/>
          <w:color w:val="C00000"/>
        </w:rPr>
      </w:pPr>
    </w:p>
    <w:sectPr w:rsidR="00E20D05" w:rsidRPr="00C72895" w:rsidSect="0096788F">
      <w:headerReference w:type="even" r:id="rId48"/>
      <w:headerReference w:type="default" r:id="rId49"/>
      <w:footerReference w:type="default" r:id="rId50"/>
      <w:headerReference w:type="first" r:id="rId51"/>
      <w:pgSz w:w="11920" w:h="16860"/>
      <w:pgMar w:top="2577" w:right="740" w:bottom="2127" w:left="840" w:header="567" w:footer="994"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Autor" w:initials="A">
    <w:p w14:paraId="46FC8664"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A vedação de participação no processo licitatório de pessoas jurídicas reunidas em consórcio é exceção e essa opção deverá ser devidamente justificada pela Administração, nos termos do </w:t>
      </w:r>
      <w:hyperlink r:id="rId1" w:anchor="art15" w:history="1">
        <w:r w:rsidRPr="00824601">
          <w:rPr>
            <w:rStyle w:val="Hyperlink"/>
            <w:i/>
            <w:iCs/>
          </w:rPr>
          <w:t>art. 15, caput, da Lei nº 14.133, de 2021.</w:t>
        </w:r>
      </w:hyperlink>
    </w:p>
  </w:comment>
  <w:comment w:id="11" w:author="Autor" w:initials="A">
    <w:p w14:paraId="3FC31CE1" w14:textId="12299F21" w:rsidR="004D68DA" w:rsidRDefault="004D68DA">
      <w:pPr>
        <w:pStyle w:val="Textodecomentrio"/>
      </w:pPr>
      <w:r>
        <w:rPr>
          <w:rStyle w:val="Refdecomentrio"/>
        </w:rPr>
        <w:annotationRef/>
      </w:r>
      <w:r>
        <w:rPr>
          <w:b/>
          <w:bCs/>
          <w:i/>
          <w:iCs/>
          <w:color w:val="000000"/>
        </w:rPr>
        <w:t xml:space="preserve">Nota Explicativa: </w:t>
      </w:r>
      <w:r>
        <w:rPr>
          <w:i/>
          <w:iCs/>
          <w:color w:val="000000"/>
        </w:rPr>
        <w:t xml:space="preserve">O prazo de validade da proposta deve ser indicado no edital, em decorrência do disposto no </w:t>
      </w:r>
      <w:hyperlink r:id="rId2" w:anchor="art90§3" w:history="1">
        <w:r w:rsidRPr="00F80D95">
          <w:rPr>
            <w:rStyle w:val="Hyperlink"/>
            <w:i/>
            <w:iCs/>
          </w:rPr>
          <w:t>art. 90, §3º, e art. 155, VI, da Lei nº 14.133, de 2021</w:t>
        </w:r>
      </w:hyperlink>
      <w:r>
        <w:rPr>
          <w:i/>
          <w:iCs/>
          <w:color w:val="000000"/>
        </w:rPr>
        <w:t>. Contudo, a Lei de Licitações não fixou esse prazo. Por isso, a Administração deverá fixar o prazo de acordo com as peculiaridades da licitação. Desde já, indicamos, como sugestão, o prazo de 60 (sessenta dias).</w:t>
      </w:r>
    </w:p>
  </w:comment>
  <w:comment w:id="14" w:author="Autor" w:initials="A">
    <w:p w14:paraId="0CDA954C" w14:textId="77777777" w:rsidR="004D68DA" w:rsidRDefault="004D68DA">
      <w:pPr>
        <w:pStyle w:val="Textodecomentrio"/>
      </w:pPr>
      <w:r>
        <w:rPr>
          <w:rStyle w:val="Refdecomentrio"/>
        </w:rPr>
        <w:annotationRef/>
      </w:r>
      <w:r>
        <w:rPr>
          <w:b/>
          <w:bCs/>
          <w:i/>
          <w:iCs/>
          <w:color w:val="000000"/>
        </w:rPr>
        <w:t>Nota explicativa</w:t>
      </w:r>
      <w:r>
        <w:rPr>
          <w:i/>
          <w:iCs/>
          <w:color w:val="000000"/>
        </w:rPr>
        <w:t>: Deve a autoridade adequar a redação do item em conformidade ao objeto licitado e ao critério de julgamento já estabelecido no edital, bem como o que dispõe o Termo de Referência.</w:t>
      </w:r>
      <w:r>
        <w:rPr>
          <w:i/>
          <w:iCs/>
        </w:rPr>
        <w:t xml:space="preserve"> </w:t>
      </w:r>
    </w:p>
  </w:comment>
  <w:comment w:id="15" w:author="Autor" w:initials="A">
    <w:p w14:paraId="7D53E10E" w14:textId="77777777" w:rsidR="004D68DA" w:rsidRDefault="004D68DA">
      <w:pPr>
        <w:pStyle w:val="Textodecomentrio"/>
      </w:pPr>
      <w:r>
        <w:rPr>
          <w:rStyle w:val="Refdecomentrio"/>
        </w:rPr>
        <w:annotationRef/>
      </w:r>
      <w:r>
        <w:rPr>
          <w:b/>
          <w:bCs/>
          <w:i/>
          <w:iCs/>
          <w:color w:val="000000"/>
        </w:rPr>
        <w:t xml:space="preserve">Nota Explicativa: </w:t>
      </w:r>
      <w:r>
        <w:rPr>
          <w:i/>
          <w:iCs/>
          <w:color w:val="000000"/>
        </w:rPr>
        <w:t>No modo de disputa aberto, a fase de lances resume-se à disputa eletrônica, realizada por todos os licitantes, oportunidade em que os valores são registrados pelo sistema e o lance vencedor é aquele que contém o melhor preço, obtido no encerramento da sessão.</w:t>
      </w:r>
    </w:p>
  </w:comment>
  <w:comment w:id="24" w:author="Autor" w:initials="A">
    <w:p w14:paraId="10F045B9"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O prazo de duas horas é o mínimo possível, podendo ser aumentado caso a Administração entenda pertinente, conforme </w:t>
      </w:r>
      <w:hyperlink r:id="rId3" w:history="1">
        <w:r w:rsidRPr="008C0855">
          <w:rPr>
            <w:rStyle w:val="Hyperlink"/>
            <w:i/>
            <w:iCs/>
          </w:rPr>
          <w:t>art. 29, § 2º, da IN SEGES nº 73, de 30 de setembro de 2022</w:t>
        </w:r>
      </w:hyperlink>
      <w:r>
        <w:rPr>
          <w:i/>
          <w:iCs/>
          <w:color w:val="000000"/>
        </w:rPr>
        <w:t>.</w:t>
      </w:r>
    </w:p>
  </w:comment>
  <w:comment w:id="29" w:author="Autor" w:initials="A">
    <w:p w14:paraId="5648995B" w14:textId="77777777" w:rsidR="004D68DA" w:rsidRDefault="004D68DA">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3A301964" w14:textId="77777777" w:rsidR="004D68DA" w:rsidRDefault="004D68DA">
      <w:pPr>
        <w:pStyle w:val="Textodecomentrio"/>
      </w:pPr>
      <w:r>
        <w:rPr>
          <w:b/>
          <w:bCs/>
          <w:i/>
          <w:iCs/>
          <w:color w:val="000000"/>
        </w:rPr>
        <w:t xml:space="preserve">Nota Explicativa 2: </w:t>
      </w:r>
      <w:r>
        <w:rPr>
          <w:i/>
          <w:iCs/>
          <w:color w:val="000000"/>
        </w:rPr>
        <w:t xml:space="preserve">O </w:t>
      </w:r>
      <w:hyperlink r:id="rId4"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624AE94B" w14:textId="77777777" w:rsidR="004D68DA" w:rsidRDefault="004D68DA">
      <w:pPr>
        <w:pStyle w:val="Textodecomentrio"/>
      </w:pPr>
    </w:p>
    <w:p w14:paraId="6EE4C586" w14:textId="77777777" w:rsidR="004D68DA" w:rsidRDefault="004D68DA">
      <w:pPr>
        <w:pStyle w:val="Textodecomentrio"/>
      </w:pPr>
      <w:r>
        <w:rPr>
          <w:i/>
          <w:iCs/>
          <w:color w:val="000000"/>
        </w:rPr>
        <w:t>Se a autoridade tiver optado por exigir garantia de proposta, incluir o seguinte tópico e item:</w:t>
      </w:r>
    </w:p>
    <w:p w14:paraId="597A995E" w14:textId="77777777" w:rsidR="004D68DA" w:rsidRDefault="004D68DA">
      <w:pPr>
        <w:pStyle w:val="Textodecomentrio"/>
      </w:pPr>
      <w:r>
        <w:rPr>
          <w:i/>
          <w:iCs/>
          <w:color w:val="000000"/>
        </w:rPr>
        <w:t>7. DA PRÉ-HABILITAÇÃO (</w:t>
      </w:r>
      <w:hyperlink r:id="rId5" w:anchor="art58" w:history="1">
        <w:r w:rsidRPr="00A915E0">
          <w:rPr>
            <w:rStyle w:val="Hyperlink"/>
            <w:i/>
            <w:iCs/>
          </w:rPr>
          <w:t>art. 58 da Lei n. 14.133/2021</w:t>
        </w:r>
      </w:hyperlink>
      <w:r>
        <w:rPr>
          <w:i/>
          <w:iCs/>
          <w:color w:val="000000"/>
        </w:rPr>
        <w:t>)</w:t>
      </w:r>
    </w:p>
    <w:p w14:paraId="68AB91A0" w14:textId="77777777" w:rsidR="004D68DA" w:rsidRDefault="004D68DA">
      <w:pPr>
        <w:pStyle w:val="Textodecomentrio"/>
      </w:pPr>
      <w:r>
        <w:rPr>
          <w:i/>
          <w:iCs/>
          <w:color w:val="000000"/>
        </w:rPr>
        <w:t>7.1. Será verificado o recolhimento da garantia de proposta.</w:t>
      </w:r>
    </w:p>
  </w:comment>
  <w:comment w:id="30" w:author="Autor" w:initials="A">
    <w:p w14:paraId="7FAC6D65" w14:textId="77777777" w:rsidR="004D68DA" w:rsidRDefault="004D68DA" w:rsidP="00B4635E">
      <w:pPr>
        <w:pStyle w:val="Textodecomentrio"/>
      </w:pPr>
      <w:r>
        <w:rPr>
          <w:rStyle w:val="Refdecomentrio"/>
        </w:rPr>
        <w:annotationRef/>
      </w:r>
      <w:r>
        <w:rPr>
          <w:b/>
          <w:bCs/>
          <w:i/>
          <w:iCs/>
          <w:color w:val="000000"/>
        </w:rPr>
        <w:t>Nota explicativa 1</w:t>
      </w:r>
      <w:r>
        <w:rPr>
          <w:i/>
          <w:iCs/>
          <w:color w:val="000000"/>
        </w:rPr>
        <w:t>: A decisão quanto à exigência de amostra e suas especificidades consta do Termo de Referência.</w:t>
      </w:r>
    </w:p>
    <w:p w14:paraId="14EDAD10" w14:textId="77777777" w:rsidR="004D68DA" w:rsidRDefault="004D68DA" w:rsidP="00B4635E">
      <w:pPr>
        <w:pStyle w:val="Textodecomentrio"/>
      </w:pPr>
      <w:r>
        <w:rPr>
          <w:b/>
          <w:bCs/>
          <w:i/>
          <w:iCs/>
          <w:color w:val="000000"/>
        </w:rPr>
        <w:t xml:space="preserve">Nota Explicativa 2: </w:t>
      </w:r>
      <w:r>
        <w:rPr>
          <w:i/>
          <w:iCs/>
          <w:color w:val="000000"/>
        </w:rPr>
        <w:t xml:space="preserve">O </w:t>
      </w:r>
      <w:hyperlink r:id="rId6" w:anchor="art58" w:history="1">
        <w:r w:rsidRPr="00A915E0">
          <w:rPr>
            <w:rStyle w:val="Hyperlink"/>
            <w:i/>
            <w:iCs/>
          </w:rPr>
          <w:t>artigo 58 da Lei nº 14.133, de 2021</w:t>
        </w:r>
      </w:hyperlink>
      <w:r>
        <w:rPr>
          <w:i/>
          <w:iCs/>
          <w:color w:val="000000"/>
        </w:rPr>
        <w:t>, admite a exigência de recolhimento de quantia à título de garantia de proposta, como requisito de pré-habilitação.</w:t>
      </w:r>
    </w:p>
    <w:p w14:paraId="7D14EB8B" w14:textId="77777777" w:rsidR="004D68DA" w:rsidRDefault="004D68DA" w:rsidP="00B4635E">
      <w:pPr>
        <w:pStyle w:val="Textodecomentrio"/>
      </w:pPr>
    </w:p>
    <w:p w14:paraId="269D1E32" w14:textId="77777777" w:rsidR="004D68DA" w:rsidRDefault="004D68DA" w:rsidP="00B4635E">
      <w:pPr>
        <w:pStyle w:val="Textodecomentrio"/>
      </w:pPr>
      <w:r>
        <w:rPr>
          <w:i/>
          <w:iCs/>
          <w:color w:val="000000"/>
        </w:rPr>
        <w:t>Se a autoridade tiver optado por exigir garantia de proposta, incluir o seguinte tópico e item:</w:t>
      </w:r>
    </w:p>
    <w:p w14:paraId="749C30D0" w14:textId="77777777" w:rsidR="004D68DA" w:rsidRDefault="004D68DA" w:rsidP="00B4635E">
      <w:pPr>
        <w:pStyle w:val="Textodecomentrio"/>
      </w:pPr>
      <w:r>
        <w:rPr>
          <w:i/>
          <w:iCs/>
          <w:color w:val="000000"/>
        </w:rPr>
        <w:t>7. DA PRÉ-HABILITAÇÃO (</w:t>
      </w:r>
      <w:hyperlink r:id="rId7" w:anchor="art58" w:history="1">
        <w:r w:rsidRPr="00A915E0">
          <w:rPr>
            <w:rStyle w:val="Hyperlink"/>
            <w:i/>
            <w:iCs/>
          </w:rPr>
          <w:t>art. 58 da Lei n. 14.133/2021</w:t>
        </w:r>
      </w:hyperlink>
      <w:r>
        <w:rPr>
          <w:i/>
          <w:iCs/>
          <w:color w:val="000000"/>
        </w:rPr>
        <w:t>)</w:t>
      </w:r>
    </w:p>
    <w:p w14:paraId="270994CC" w14:textId="77777777" w:rsidR="004D68DA" w:rsidRDefault="004D68DA" w:rsidP="00B4635E">
      <w:pPr>
        <w:pStyle w:val="Textodecomentrio"/>
      </w:pPr>
      <w:r>
        <w:rPr>
          <w:i/>
          <w:iCs/>
          <w:color w:val="000000"/>
        </w:rPr>
        <w:t>7.1. Será verificado o recolhimento da garantia de proposta.</w:t>
      </w:r>
    </w:p>
  </w:comment>
  <w:comment w:id="41" w:author="Autor" w:initials="A">
    <w:p w14:paraId="3D54E2DF" w14:textId="7D850B62" w:rsidR="004D68DA" w:rsidRDefault="004D68DA">
      <w:pPr>
        <w:pStyle w:val="Textodecomentrio"/>
      </w:pPr>
      <w:r>
        <w:rPr>
          <w:rStyle w:val="Refdecomentrio"/>
        </w:rPr>
        <w:annotationRef/>
      </w:r>
      <w:r>
        <w:rPr>
          <w:b/>
          <w:bCs/>
          <w:i/>
          <w:iCs/>
          <w:color w:val="000000"/>
        </w:rPr>
        <w:t xml:space="preserve">Nota explicativa: </w:t>
      </w:r>
      <w:r>
        <w:rPr>
          <w:i/>
          <w:iCs/>
          <w:color w:val="000000"/>
        </w:rPr>
        <w:t xml:space="preserve">O </w:t>
      </w:r>
      <w:hyperlink r:id="rId8" w:history="1">
        <w:r w:rsidRPr="00507A1C">
          <w:rPr>
            <w:rStyle w:val="Hyperlink"/>
            <w:i/>
            <w:iCs/>
          </w:rPr>
          <w:t>artigo 18, §2º, da IN SEGES nº 73, de 30 de setembro de 2022</w:t>
        </w:r>
      </w:hyperlink>
      <w:r>
        <w:rPr>
          <w:i/>
          <w:iCs/>
          <w:color w:val="000000"/>
        </w:rPr>
        <w:t xml:space="preserve">, obriga a apresentação dessa declaração. </w:t>
      </w:r>
    </w:p>
  </w:comment>
  <w:comment w:id="42" w:author="Autor" w:initials="A">
    <w:p w14:paraId="0E09B4D9"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Essa diligência é cabível no caso de o documento apresentado ser inconclusivo quanto ao atendimento de requisitos do edital. É o que ocorre, por exemplo, quando um atestado menciona genericamente que o licitante já executou objeto semelhante, mas o edital exige algum detalhe, tal como determinada medida. Não é caso de complementação a hipótese em que o atestado já traz informação precisa que inquestionavelmente indica capacidade inferior à exigida. Nesse sentido, aplica-se o PARECER n. 00006/2021/CNMLC/CGU/AGU, que, embora proferido sob à égide do </w:t>
      </w:r>
      <w:hyperlink r:id="rId9" w:history="1">
        <w:r w:rsidRPr="000422A5">
          <w:rPr>
            <w:rStyle w:val="Hyperlink"/>
            <w:i/>
            <w:iCs/>
          </w:rPr>
          <w:t>Decreto nº 10.024/2019</w:t>
        </w:r>
      </w:hyperlink>
      <w:r>
        <w:rPr>
          <w:i/>
          <w:iCs/>
          <w:color w:val="000000"/>
        </w:rPr>
        <w:t>, está em consonância com a novel legislação.</w:t>
      </w:r>
    </w:p>
  </w:comment>
  <w:comment w:id="48" w:author="Autor" w:initials="A">
    <w:p w14:paraId="1C46628A"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As infrações e penalidades dispostas nesse item se referem especialmente às disposições da licitação, ficando no contrato os regramentos inerentes à fase contratual.</w:t>
      </w:r>
    </w:p>
  </w:comment>
  <w:comment w:id="58" w:author="Autor" w:initials="A">
    <w:p w14:paraId="57C61206"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Conforme estabelece o </w:t>
      </w:r>
      <w:hyperlink r:id="rId10" w:anchor="art156§4" w:history="1">
        <w:r w:rsidRPr="003A711B">
          <w:rPr>
            <w:rStyle w:val="Hyperlink"/>
            <w:i/>
            <w:iCs/>
          </w:rPr>
          <w:t>art. 156, §4º</w:t>
        </w:r>
      </w:hyperlink>
      <w:r>
        <w:rPr>
          <w:i/>
          <w:iCs/>
          <w:color w:val="000000"/>
        </w:rPr>
        <w:t>, essa disposição deverá indicar o respectivo ente federativo a que pertence o órgão ou entidade sancionadora.</w:t>
      </w:r>
    </w:p>
  </w:comment>
  <w:comment w:id="59" w:author="Autor" w:initials="A">
    <w:p w14:paraId="0AD3D9D7"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Conforme estabelece o </w:t>
      </w:r>
      <w:hyperlink r:id="rId11" w:anchor="art158§1" w:history="1">
        <w:r w:rsidRPr="00935E4C">
          <w:rPr>
            <w:rStyle w:val="Hyperlink"/>
            <w:i/>
            <w:iCs/>
          </w:rPr>
          <w:t>art. 158, §1º</w:t>
        </w:r>
      </w:hyperlink>
      <w:r>
        <w:rPr>
          <w:i/>
          <w:iCs/>
          <w:color w:val="000000"/>
        </w:rPr>
        <w:t>, quando o órgão ou entidade não dispuser em seu quadro funcional de servidores estatutários, a comissão será composta por 2 (dois) ou mais empregados públicos pertencentes aos seus quadros permanentes, preferencialmente com, no mínimo, 3 (três) anos de tempo de serviço no órgão ou entidade.</w:t>
      </w:r>
    </w:p>
  </w:comment>
  <w:comment w:id="60" w:author="Autor" w:initials="A">
    <w:p w14:paraId="04C0D15E"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Conforme estabelece o </w:t>
      </w:r>
      <w:hyperlink r:id="rId12" w:anchor="art156§9" w:history="1">
        <w:r w:rsidRPr="00E44C1A">
          <w:rPr>
            <w:rStyle w:val="Hyperlink"/>
            <w:i/>
            <w:iCs/>
          </w:rPr>
          <w:t>art. 156, §9º</w:t>
        </w:r>
      </w:hyperlink>
      <w:r>
        <w:rPr>
          <w:i/>
          <w:iCs/>
          <w:color w:val="000000"/>
        </w:rPr>
        <w:t>, essa disposição deverá indicar o respectivo ente federativo a que pertence o órgão ou entidade sancionadora.</w:t>
      </w:r>
    </w:p>
  </w:comment>
  <w:comment w:id="62" w:author="Autor" w:initials="A">
    <w:p w14:paraId="00DDC0FC" w14:textId="77777777" w:rsidR="004D68DA" w:rsidRDefault="004D68DA">
      <w:pPr>
        <w:pStyle w:val="Textodecomentrio"/>
      </w:pPr>
      <w:r>
        <w:rPr>
          <w:rStyle w:val="Refdecomentrio"/>
        </w:rPr>
        <w:annotationRef/>
      </w:r>
      <w:r>
        <w:rPr>
          <w:b/>
          <w:bCs/>
          <w:i/>
          <w:iCs/>
          <w:color w:val="000000"/>
        </w:rPr>
        <w:t>Nota Explicativa:</w:t>
      </w:r>
      <w:r>
        <w:rPr>
          <w:i/>
          <w:iCs/>
          <w:color w:val="000000"/>
        </w:rPr>
        <w:t xml:space="preserve"> A atribuição para concessão do efeito suspensivo foi conferida ao agente de contratação pelo </w:t>
      </w:r>
      <w:hyperlink r:id="rId13" w:history="1">
        <w:r w:rsidRPr="00EE2A6D">
          <w:rPr>
            <w:rStyle w:val="Hyperlink"/>
            <w:i/>
            <w:iCs/>
          </w:rPr>
          <w:t>§ 2º do artigo 16 da IN SEGES nº 73, de 2022</w:t>
        </w:r>
      </w:hyperlink>
      <w:r>
        <w:rPr>
          <w:i/>
          <w:iCs/>
          <w:color w:val="000000"/>
        </w:rPr>
        <w:t>.</w:t>
      </w:r>
    </w:p>
  </w:comment>
  <w:comment w:id="93" w:author="Autor" w:initials="A">
    <w:p w14:paraId="5FC42DC6" w14:textId="77777777" w:rsidR="004D68DA" w:rsidRDefault="004D68DA" w:rsidP="00696DD4">
      <w:pPr>
        <w:pStyle w:val="Textodecomentrio"/>
      </w:pPr>
      <w:r>
        <w:rPr>
          <w:rStyle w:val="Refdecomentrio"/>
        </w:rPr>
        <w:annotationRef/>
      </w:r>
      <w:r>
        <w:rPr>
          <w:b/>
          <w:bCs/>
          <w:color w:val="000000"/>
        </w:rPr>
        <w:t xml:space="preserve">NOTAS EXPLICATIVAS – </w:t>
      </w:r>
      <w:r>
        <w:rPr>
          <w:b/>
          <w:bCs/>
          <w:color w:val="FF0000"/>
        </w:rPr>
        <w:t>LEITURA OBRIGATÓRIA</w:t>
      </w:r>
    </w:p>
    <w:p w14:paraId="041CEC09" w14:textId="77777777" w:rsidR="004D68DA" w:rsidRDefault="004D68DA" w:rsidP="00696DD4">
      <w:pPr>
        <w:pStyle w:val="Textodecomentrio"/>
      </w:pPr>
      <w:r>
        <w:rPr>
          <w:i/>
          <w:iCs/>
          <w:color w:val="000000"/>
        </w:rPr>
        <w:t xml:space="preserve">Os itens deste modelo de Edital, destacados em </w:t>
      </w:r>
      <w:r>
        <w:rPr>
          <w:i/>
          <w:iCs/>
          <w:color w:val="FF0000"/>
        </w:rPr>
        <w:t>vermelho itálico</w:t>
      </w:r>
      <w:r>
        <w:rPr>
          <w:i/>
          <w:iCs/>
          <w:color w:val="000000"/>
        </w:rPr>
        <w:t>, devem ser preenchidos ou adotados pelo órgão ou entidade pública licitante, de acordo com as peculiaridades do objeto da licitação e critérios de oportunidade e conveniência, cuidando-se para que sejam reproduzidas as mesmas definições nos demais instrumentos da licitação, para que não conflitem.</w:t>
      </w:r>
    </w:p>
    <w:p w14:paraId="6497C658" w14:textId="77777777" w:rsidR="004D68DA" w:rsidRDefault="004D68DA" w:rsidP="00696DD4">
      <w:pPr>
        <w:pStyle w:val="Textodecomentrio"/>
        <w:rPr>
          <w:rStyle w:val="Hyperlink"/>
          <w:i/>
          <w:iCs/>
          <w:noProof/>
        </w:rPr>
      </w:pPr>
      <w:r>
        <w:rPr>
          <w:i/>
          <w:iCs/>
          <w:color w:val="000000"/>
        </w:rPr>
        <w:t>Alguns itens rece</w:t>
      </w:r>
      <w:r>
        <w:rPr>
          <w:i/>
          <w:iCs/>
        </w:rPr>
        <w:t>beram</w:t>
      </w:r>
      <w:r>
        <w:rPr>
          <w:i/>
          <w:iCs/>
          <w:color w:val="000000"/>
        </w:rPr>
        <w:t xml:space="preserve"> notas explicativas destacadas para compreensão do agente ou setor responsável pela elaboração das minutas referentes à licitação, que deverão ser suprimidas quando da finalização do documento. O registro das atualizações feitas (“Nota de Atualização”) em cada versão pode ser obtido na página principal dos modelos de licitações e contratos </w:t>
      </w:r>
      <w:r>
        <w:fldChar w:fldCharType="begin"/>
      </w:r>
      <w:r>
        <w:instrText xml:space="preserve"> HYPERLINK "https://www.gov.br/agu/pt-br/composicao/cgu/cgu/modelos/licitacoesecontratos/modelos-antigos-e-registros-de-alteracao" </w:instrText>
      </w:r>
      <w:r>
        <w:fldChar w:fldCharType="separate"/>
      </w:r>
      <w:r>
        <w:rPr>
          <w:rStyle w:val="Hyperlink"/>
          <w:i/>
          <w:iCs/>
        </w:rPr>
        <w:t xml:space="preserve">no sítio </w:t>
      </w:r>
    </w:p>
    <w:p w14:paraId="2DA11D33" w14:textId="77777777" w:rsidR="004D68DA" w:rsidRDefault="004D68DA" w:rsidP="00696DD4">
      <w:pPr>
        <w:pStyle w:val="Textodecomentrio"/>
        <w:rPr>
          <w:rStyle w:val="Hyperlink"/>
          <w:i/>
          <w:iCs/>
          <w:noProof/>
        </w:rPr>
      </w:pPr>
    </w:p>
    <w:p w14:paraId="18E9F157" w14:textId="77777777" w:rsidR="004D68DA" w:rsidRDefault="004D68DA" w:rsidP="00696DD4">
      <w:pPr>
        <w:pStyle w:val="Textodecomentrio"/>
        <w:rPr>
          <w:rStyle w:val="Hyperlink"/>
          <w:i/>
          <w:iCs/>
          <w:noProof/>
        </w:rPr>
      </w:pPr>
    </w:p>
    <w:p w14:paraId="61DC58D7" w14:textId="77777777" w:rsidR="004D68DA" w:rsidRDefault="004D68DA" w:rsidP="00696DD4">
      <w:pPr>
        <w:pStyle w:val="Textodecomentrio"/>
        <w:rPr>
          <w:rStyle w:val="Hyperlink"/>
          <w:i/>
          <w:iCs/>
          <w:noProof/>
        </w:rPr>
      </w:pPr>
    </w:p>
    <w:p w14:paraId="5D491FD2" w14:textId="77777777" w:rsidR="004D68DA" w:rsidRDefault="004D68DA" w:rsidP="00696DD4">
      <w:pPr>
        <w:pStyle w:val="Textodecomentrio"/>
      </w:pPr>
      <w:r>
        <w:rPr>
          <w:rStyle w:val="Hyperlink"/>
          <w:i/>
          <w:iCs/>
        </w:rPr>
        <w:t>eletrônico da AGU</w:t>
      </w:r>
      <w:r>
        <w:rPr>
          <w:rStyle w:val="Hyperlink"/>
          <w:i/>
          <w:iCs/>
        </w:rPr>
        <w:fldChar w:fldCharType="end"/>
      </w:r>
      <w:r>
        <w:rPr>
          <w:i/>
          <w:iCs/>
          <w:color w:val="000000"/>
        </w:rPr>
        <w:t>. Eventuais sugestões de alteração de texto do referido modelo de edital poderão ser encaminhadas ao e-mail: cgu.modeloscontratacao@agu.gov.br.</w:t>
      </w:r>
    </w:p>
    <w:p w14:paraId="5956B4D2" w14:textId="77777777" w:rsidR="004D68DA" w:rsidRDefault="004D68DA" w:rsidP="00696DD4">
      <w:pPr>
        <w:pStyle w:val="Textodecomentrio"/>
        <w:rPr>
          <w:i/>
          <w:iCs/>
          <w:noProof/>
          <w:color w:val="000000"/>
        </w:rPr>
      </w:pPr>
      <w:r>
        <w:rPr>
          <w:i/>
          <w:iCs/>
          <w:color w:val="000000"/>
        </w:rPr>
        <w:t xml:space="preserve">Os Órgãos Assessorados deverão manter as notas de rodapé dos modelos utilizados para a elaboração das minutas e demais </w:t>
      </w:r>
    </w:p>
    <w:p w14:paraId="6E63CDF4" w14:textId="77777777" w:rsidR="004D68DA" w:rsidRDefault="004D68DA" w:rsidP="00696DD4">
      <w:pPr>
        <w:pStyle w:val="Textodecomentrio"/>
      </w:pPr>
      <w:r>
        <w:rPr>
          <w:i/>
          <w:iCs/>
          <w:color w:val="000000"/>
        </w:rPr>
        <w:t xml:space="preserve">anexos, a fim de que os Órgãos Consultivos, ao examinarem os documentos, estejam certos de que os modelos são os corretos. A versão final do texto, após aprovada pelo órgão consultivo, deverá excluir a referida nota. </w:t>
      </w:r>
    </w:p>
    <w:p w14:paraId="05E0F88A" w14:textId="77777777" w:rsidR="004D68DA" w:rsidRDefault="004D68DA" w:rsidP="00696DD4">
      <w:pPr>
        <w:pStyle w:val="Textodecomentrio"/>
      </w:pPr>
      <w:r>
        <w:rPr>
          <w:i/>
          <w:iCs/>
          <w:color w:val="000000"/>
        </w:rPr>
        <w:t>Sistema de Cores:  Para facilitar o ajuste do edital ao tipo de contratação, algumas cláusulas foram destacadas com cores distintas, devendo ser removidas ou mantidas em cada caso da seguinte forma:</w:t>
      </w:r>
    </w:p>
    <w:p w14:paraId="22AB7304" w14:textId="77777777" w:rsidR="004D68DA" w:rsidRDefault="004D68DA" w:rsidP="00696DD4">
      <w:pPr>
        <w:pStyle w:val="Textodecomentrio"/>
      </w:pPr>
      <w:r>
        <w:rPr>
          <w:i/>
          <w:iCs/>
          <w:color w:val="FF0000"/>
        </w:rPr>
        <w:t xml:space="preserve">- Se não for permitida a participação de cooperativas, exclua todas as disposições destacadas em </w:t>
      </w:r>
      <w:r>
        <w:rPr>
          <w:i/>
          <w:iCs/>
          <w:color w:val="FF0000"/>
          <w:highlight w:val="green"/>
        </w:rPr>
        <w:t>verde</w:t>
      </w:r>
      <w:r>
        <w:rPr>
          <w:i/>
          <w:iCs/>
          <w:color w:val="FF0000"/>
        </w:rPr>
        <w:t>. Se for permitida a participação de cooperativas, elas devem ser mantidas.</w:t>
      </w:r>
    </w:p>
    <w:p w14:paraId="266832BA" w14:textId="77777777" w:rsidR="004D68DA" w:rsidRDefault="004D68DA" w:rsidP="00696DD4">
      <w:pPr>
        <w:pStyle w:val="Textodecomentrio"/>
      </w:pPr>
      <w:r>
        <w:rPr>
          <w:i/>
          <w:iCs/>
          <w:color w:val="FF0000"/>
        </w:rPr>
        <w:t xml:space="preserve">- Se não for utilizado o sistema de registro de preços, exclua todas as disposições destacadas em </w:t>
      </w:r>
      <w:r>
        <w:rPr>
          <w:i/>
          <w:iCs/>
          <w:color w:val="FF0000"/>
          <w:highlight w:val="cyan"/>
        </w:rPr>
        <w:t>azul</w:t>
      </w:r>
      <w:r>
        <w:rPr>
          <w:i/>
          <w:iCs/>
          <w:color w:val="FF0000"/>
        </w:rPr>
        <w:t>. Se for adotado o SRP, mantenha tais cláusulas</w:t>
      </w:r>
    </w:p>
    <w:p w14:paraId="066ECDFC" w14:textId="77777777" w:rsidR="004D68DA" w:rsidRDefault="004D68DA" w:rsidP="00696DD4">
      <w:pPr>
        <w:pStyle w:val="Textodecomentrio"/>
      </w:pPr>
      <w:r>
        <w:rPr>
          <w:i/>
          <w:iCs/>
          <w:color w:val="000000"/>
        </w:rPr>
        <w:t xml:space="preserve">As demais cláusulas facultativas estão em </w:t>
      </w:r>
      <w:r>
        <w:rPr>
          <w:i/>
          <w:iCs/>
          <w:color w:val="FF0000"/>
        </w:rPr>
        <w:t>vermelho</w:t>
      </w:r>
      <w:r>
        <w:rPr>
          <w:i/>
          <w:iCs/>
          <w:color w:val="000000"/>
        </w:rPr>
        <w:t>, devendo ser consideradas individualmente.</w:t>
      </w:r>
    </w:p>
    <w:p w14:paraId="63E0E9CD" w14:textId="77777777" w:rsidR="004D68DA" w:rsidRDefault="004D68DA" w:rsidP="00696DD4">
      <w:pPr>
        <w:pStyle w:val="Textodecomentrio"/>
      </w:pPr>
      <w:r>
        <w:rPr>
          <w:i/>
          <w:iCs/>
          <w:color w:val="000000"/>
        </w:rPr>
        <w:t xml:space="preserve">Este modelo poderá ser adotado por todos os entes federados, conforme estabelece o </w:t>
      </w:r>
      <w:hyperlink r:id="rId14" w:anchor="art19" w:history="1">
        <w:r>
          <w:rPr>
            <w:rStyle w:val="Hyperlink"/>
            <w:i/>
            <w:iCs/>
          </w:rPr>
          <w:t>inciso IV do art. 19 da Lei nº 14.133, de 1º de abril de 2021</w:t>
        </w:r>
      </w:hyperlink>
      <w:r>
        <w:rPr>
          <w:i/>
          <w:iCs/>
          <w:color w:val="000000"/>
        </w:rPr>
        <w:t>, com a realização das adequações eventualmente necessárias, sobretudo em virtude da possível existência de normas locais específicas, que poderão ser consideradas no caso concreto.</w:t>
      </w:r>
    </w:p>
  </w:comment>
  <w:comment w:id="94" w:author="Autor" w:initials="A">
    <w:p w14:paraId="46765296" w14:textId="77777777" w:rsidR="004D68DA" w:rsidRPr="00EA2ED3" w:rsidRDefault="004D68DA" w:rsidP="00696DD4">
      <w:pPr>
        <w:pStyle w:val="Textodecomentrio"/>
        <w:rPr>
          <w:color w:val="000000" w:themeColor="text1"/>
        </w:rPr>
      </w:pPr>
      <w:r>
        <w:rPr>
          <w:rStyle w:val="Refdecomentrio"/>
        </w:rPr>
        <w:annotationRef/>
      </w:r>
      <w:r w:rsidRPr="00EA2ED3">
        <w:rPr>
          <w:b/>
          <w:color w:val="000000" w:themeColor="text1"/>
        </w:rPr>
        <w:t>Nota Explicativa:</w:t>
      </w:r>
      <w:r w:rsidRPr="00EA2ED3">
        <w:rPr>
          <w:color w:val="000000" w:themeColor="text1"/>
        </w:rPr>
        <w:t xml:space="preserve"> </w:t>
      </w:r>
      <w:r w:rsidRPr="00EA2ED3">
        <w:rPr>
          <w:i/>
          <w:iCs/>
          <w:color w:val="000000" w:themeColor="text1"/>
        </w:rPr>
        <w:t>O preço registrado, com a indicação dos fornecedores, será divulgado no PNCP e disponibilizado durante a vigência da ata de registro de preços</w:t>
      </w:r>
      <w:r w:rsidRPr="00EA2ED3">
        <w:rPr>
          <w:color w:val="000000" w:themeColor="text1"/>
        </w:rPr>
        <w:t>. (§ 4º, art. 18 do Decreto Nº11.462, de 2023.)</w:t>
      </w:r>
    </w:p>
  </w:comment>
  <w:comment w:id="95" w:author="Autor" w:initials="A">
    <w:p w14:paraId="444B1AA9" w14:textId="77777777" w:rsidR="004D68DA" w:rsidRDefault="004D68DA" w:rsidP="00696DD4">
      <w:pPr>
        <w:pStyle w:val="Textodecomentrio"/>
      </w:pPr>
      <w:r>
        <w:rPr>
          <w:rStyle w:val="Refdecomentrio"/>
        </w:rPr>
        <w:annotationRef/>
      </w:r>
      <w:r w:rsidRPr="00A5121D">
        <w:rPr>
          <w:b/>
        </w:rPr>
        <w:t>Nota Explicativa</w:t>
      </w:r>
      <w:r>
        <w:t>. No artigo 82, § 3º, da Lei 14.133, permite-se o registro de preços com indicação limitada a unidades de contratação,</w:t>
      </w:r>
      <w:r>
        <w:rPr>
          <w:b/>
          <w:bCs/>
        </w:rPr>
        <w:t xml:space="preserve"> sem indicação do total a ser adquirido</w:t>
      </w:r>
      <w:r>
        <w:t>, apenas nas seguintes situações:</w:t>
      </w:r>
    </w:p>
    <w:p w14:paraId="104A9AE4" w14:textId="77777777" w:rsidR="004D68DA" w:rsidRDefault="004D68DA" w:rsidP="00696DD4">
      <w:pPr>
        <w:pStyle w:val="Textodecomentrio"/>
      </w:pPr>
      <w:r>
        <w:t>I - quando for a primeira licitação para o objeto e o órgão ou entidade não tiver registro de demandas anteriores;</w:t>
      </w:r>
    </w:p>
    <w:p w14:paraId="1924D9F9" w14:textId="77777777" w:rsidR="004D68DA" w:rsidRDefault="004D68DA" w:rsidP="00696DD4">
      <w:pPr>
        <w:pStyle w:val="Textodecomentrio"/>
      </w:pPr>
      <w:r>
        <w:t>II - no caso de alimento perecível;</w:t>
      </w:r>
    </w:p>
    <w:p w14:paraId="35CAE153" w14:textId="77777777" w:rsidR="004D68DA" w:rsidRDefault="004D68DA" w:rsidP="00696DD4">
      <w:pPr>
        <w:pStyle w:val="Textodecomentrio"/>
      </w:pPr>
      <w:r>
        <w:t>III - no caso em que o serviço estiver integrado ao fornecimento de bens.</w:t>
      </w:r>
    </w:p>
    <w:p w14:paraId="43330C03" w14:textId="77777777" w:rsidR="004D68DA" w:rsidRDefault="004D68DA" w:rsidP="00696DD4">
      <w:pPr>
        <w:pStyle w:val="Textodecomentrio"/>
      </w:pPr>
      <w:r>
        <w:t>Nessas situações, é obrigatória a indicação do valor máximo da despesa e é vedada a participação de outro órgão ou entidade na ata.</w:t>
      </w:r>
    </w:p>
    <w:p w14:paraId="1860A748" w14:textId="77777777" w:rsidR="004D68DA" w:rsidRDefault="004D68DA" w:rsidP="00696DD4">
      <w:pPr>
        <w:pStyle w:val="Textodecomentrio"/>
      </w:pPr>
      <w:r>
        <w:t>O artigo 4º do Decreto 11.462, de 31/3/2023, possui a mesma redação da lei.</w:t>
      </w:r>
    </w:p>
  </w:comment>
  <w:comment w:id="99" w:author="Autor" w:initials="A">
    <w:p w14:paraId="0BF5CC26" w14:textId="77777777" w:rsidR="004D68DA" w:rsidRDefault="004D68DA" w:rsidP="00696DD4">
      <w:pPr>
        <w:pStyle w:val="Textodecomentrio"/>
      </w:pPr>
      <w:r>
        <w:rPr>
          <w:rStyle w:val="Refdecomentrio"/>
        </w:rPr>
        <w:annotationRef/>
      </w:r>
      <w:r w:rsidRPr="00A5121D">
        <w:rPr>
          <w:b/>
        </w:rPr>
        <w:t>Nota Explicativa:</w:t>
      </w:r>
      <w:r>
        <w:t xml:space="preserve"> Restringindo-se o reequilíbrio a alguns itens fornecidos em circunstâncias específicas, a ata poderá prever preços distintos na forma do artigo 82, III, da Lei nº 14.133, de 2021.</w:t>
      </w:r>
    </w:p>
  </w:comment>
  <w:comment w:id="100" w:author="Autor" w:initials="A">
    <w:p w14:paraId="6FA593C9" w14:textId="77777777" w:rsidR="004D68DA" w:rsidRDefault="004D68DA" w:rsidP="00696DD4">
      <w:pPr>
        <w:pStyle w:val="Textodecomentrio"/>
      </w:pPr>
      <w:r w:rsidRPr="00C82CB6">
        <w:rPr>
          <w:rStyle w:val="Refdecomentrio"/>
          <w:b/>
        </w:rPr>
        <w:annotationRef/>
      </w:r>
      <w:r w:rsidRPr="00C82CB6">
        <w:rPr>
          <w:b/>
        </w:rPr>
        <w:t>Nota Explicativa:</w:t>
      </w:r>
      <w:r w:rsidRPr="00C82CB6">
        <w:t xml:space="preserve"> </w:t>
      </w:r>
      <w:r>
        <w:t xml:space="preserve">O §3º do art. 28 do </w:t>
      </w:r>
      <w:r w:rsidRPr="00C82CB6">
        <w:t>Decreto nº 11.462/2023</w:t>
      </w:r>
      <w:r>
        <w:t>, prevê: "§ 3º  Na hipótese de cancelamento do registro do fornecedor, o órgão ou a entidade gerenciadora poderá convocar os licitantes que compõem o cadastro de reserva, observada a ordem de classificação."</w:t>
      </w:r>
    </w:p>
  </w:comment>
  <w:comment w:id="106" w:author="Autor" w:initials="A">
    <w:p w14:paraId="3E2378E3" w14:textId="77777777" w:rsidR="004D68DA" w:rsidRDefault="004D68DA" w:rsidP="00696DD4">
      <w:pPr>
        <w:pStyle w:val="Textodecomentrio"/>
      </w:pPr>
      <w:r>
        <w:rPr>
          <w:rStyle w:val="Refdecomentrio"/>
        </w:rPr>
        <w:annotationRef/>
      </w:r>
      <w:r w:rsidRPr="00C82CB6">
        <w:rPr>
          <w:b/>
        </w:rPr>
        <w:t>Nota Explicativa:</w:t>
      </w:r>
      <w:r>
        <w:t xml:space="preserve"> A possibilidade de remanejamento está prevista no art. 30 do Decreto nº 11.462/2023</w:t>
      </w:r>
    </w:p>
  </w:comment>
  <w:comment w:id="108" w:author="Autor" w:initials="A">
    <w:p w14:paraId="71E16179" w14:textId="77777777" w:rsidR="004D68DA" w:rsidRDefault="004D68DA" w:rsidP="00696DD4">
      <w:pPr>
        <w:pStyle w:val="Textodecomentrio"/>
      </w:pPr>
      <w:r w:rsidRPr="00C82CB6">
        <w:rPr>
          <w:rStyle w:val="Refdecomentrio"/>
          <w:b/>
        </w:rPr>
        <w:annotationRef/>
      </w:r>
      <w:r w:rsidRPr="00C82CB6">
        <w:rPr>
          <w:b/>
        </w:rPr>
        <w:t>Nota Explicativa:</w:t>
      </w:r>
      <w:r>
        <w:t xml:space="preserve"> Art. 32. </w:t>
      </w:r>
      <w:r>
        <w:rPr>
          <w:color w:val="000000"/>
        </w:rPr>
        <w:t> Serão observadas as seguintes regras de controle para a adesão à ata de registro de preços de que trata o art. 31:</w:t>
      </w:r>
    </w:p>
    <w:p w14:paraId="6E6543F5" w14:textId="77777777" w:rsidR="004D68DA" w:rsidRDefault="004D68DA" w:rsidP="00696DD4">
      <w:pPr>
        <w:pStyle w:val="Textodecomentrio"/>
      </w:pPr>
      <w:r>
        <w:rPr>
          <w:color w:val="000000"/>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14:paraId="3DED0883" w14:textId="77777777" w:rsidR="004D68DA" w:rsidRDefault="004D68DA" w:rsidP="00696DD4">
      <w:pPr>
        <w:pStyle w:val="Textodecomentrio"/>
      </w:pPr>
      <w:r>
        <w:rPr>
          <w:color w:val="000000"/>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2" w:author="Autor" w:initials="A">
    <w:p w14:paraId="496C62D4" w14:textId="77777777" w:rsidR="004D68DA" w:rsidRDefault="004D68DA" w:rsidP="00696DD4">
      <w:pPr>
        <w:pStyle w:val="Textodecomentrio"/>
      </w:pPr>
      <w:r w:rsidRPr="00C82CB6">
        <w:rPr>
          <w:rStyle w:val="Refdecomentrio"/>
          <w:b/>
        </w:rPr>
        <w:annotationRef/>
      </w:r>
      <w:r w:rsidRPr="00C82CB6">
        <w:rPr>
          <w:b/>
        </w:rPr>
        <w:t xml:space="preserve">Nota Explicativa: </w:t>
      </w:r>
      <w: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14:paraId="5E1845AA" w14:textId="77777777" w:rsidR="004D68DA" w:rsidRDefault="004D68DA" w:rsidP="00696DD4">
      <w:pPr>
        <w:pStyle w:val="Textodecomentrio"/>
      </w:pPr>
      <w:r>
        <w:t>§ 5º A regra do § 4º não se aplicará aos licitantes remanescentes convocados na forma do inciso I do § 3º."</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FC8664" w15:done="0"/>
  <w15:commentEx w15:paraId="3FC31CE1" w15:done="0"/>
  <w15:commentEx w15:paraId="0CDA954C" w15:done="0"/>
  <w15:commentEx w15:paraId="7D53E10E" w15:done="0"/>
  <w15:commentEx w15:paraId="10F045B9" w15:done="0"/>
  <w15:commentEx w15:paraId="68AB91A0" w15:done="0"/>
  <w15:commentEx w15:paraId="270994CC" w15:done="0"/>
  <w15:commentEx w15:paraId="3D54E2DF" w15:done="0"/>
  <w15:commentEx w15:paraId="0E09B4D9" w15:done="0"/>
  <w15:commentEx w15:paraId="1C46628A" w15:done="0"/>
  <w15:commentEx w15:paraId="57C61206" w15:done="0"/>
  <w15:commentEx w15:paraId="0AD3D9D7" w15:done="0"/>
  <w15:commentEx w15:paraId="04C0D15E" w15:done="0"/>
  <w15:commentEx w15:paraId="00DDC0FC" w15:done="0"/>
  <w15:commentEx w15:paraId="63E0E9CD" w15:done="0"/>
  <w15:commentEx w15:paraId="46765296" w15:done="0"/>
  <w15:commentEx w15:paraId="1860A748" w15:done="0"/>
  <w15:commentEx w15:paraId="0BF5CC26" w15:done="0"/>
  <w15:commentEx w15:paraId="6FA593C9" w15:done="0"/>
  <w15:commentEx w15:paraId="3E2378E3" w15:done="0"/>
  <w15:commentEx w15:paraId="3DED0883" w15:done="0"/>
  <w15:commentEx w15:paraId="5E1845AA"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6551C" w14:textId="77777777" w:rsidR="00FF12B4" w:rsidRDefault="00FF12B4">
      <w:r>
        <w:separator/>
      </w:r>
    </w:p>
  </w:endnote>
  <w:endnote w:type="continuationSeparator" w:id="0">
    <w:p w14:paraId="6AB1BC57" w14:textId="77777777" w:rsidR="00FF12B4" w:rsidRDefault="00FF12B4">
      <w:r>
        <w:continuationSeparator/>
      </w:r>
    </w:p>
  </w:endnote>
  <w:endnote w:type="continuationNotice" w:id="1">
    <w:p w14:paraId="11ABDF3F" w14:textId="77777777" w:rsidR="00FF12B4" w:rsidRDefault="00FF12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adea">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Carlito">
    <w:altName w:val="Arial"/>
    <w:charset w:val="00"/>
    <w:family w:val="swiss"/>
    <w:pitch w:val="variable"/>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Albany">
    <w:altName w:val="Arial"/>
    <w:charset w:val="00"/>
    <w:family w:val="swiss"/>
    <w:pitch w:val="variable"/>
  </w:font>
  <w:font w:name="Andale Sans UI">
    <w:altName w:val="Times New Roman"/>
    <w:charset w:val="00"/>
    <w:family w:val="auto"/>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horndale">
    <w:altName w:val="Times New Roman"/>
    <w:charset w:val="00"/>
    <w:family w:val="roman"/>
    <w:pitch w:val="variable"/>
  </w:font>
  <w:font w:name="HG Mincho Light J">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Roman 10cpi">
    <w:panose1 w:val="00000000000000000000"/>
    <w:charset w:val="00"/>
    <w:family w:val="modern"/>
    <w:notTrueType/>
    <w:pitch w:val="fixed"/>
    <w:sig w:usb0="00000003" w:usb1="00000000" w:usb2="00000000" w:usb3="00000000" w:csb0="00000001"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Helvetica LT Light">
    <w:altName w:val="Helvetica LT Light"/>
    <w:panose1 w:val="00000000000000000000"/>
    <w:charset w:val="00"/>
    <w:family w:val="swiss"/>
    <w:notTrueType/>
    <w:pitch w:val="default"/>
    <w:sig w:usb0="00000003" w:usb1="00000000" w:usb2="00000000" w:usb3="00000000" w:csb0="00000001" w:csb1="00000000"/>
  </w:font>
  <w:font w:name="Times New">
    <w:panose1 w:val="00000000000000000000"/>
    <w:charset w:val="00"/>
    <w:family w:val="roman"/>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D0F05" w14:textId="73BE9CC5" w:rsidR="004D68DA" w:rsidRDefault="004D68DA" w:rsidP="00A46D21">
    <w:pPr>
      <w:pStyle w:val="Rodap"/>
      <w:tabs>
        <w:tab w:val="clear" w:pos="4252"/>
        <w:tab w:val="clear" w:pos="8504"/>
        <w:tab w:val="left" w:pos="3330"/>
      </w:tabs>
    </w:pPr>
    <w:r>
      <w:rPr>
        <w:noProof/>
      </w:rPr>
      <w:drawing>
        <wp:anchor distT="125234" distB="192927" distL="188976" distR="201422" simplePos="0" relativeHeight="251744256" behindDoc="1" locked="0" layoutInCell="1" allowOverlap="1" wp14:anchorId="61E8F889" wp14:editId="32AFB029">
          <wp:simplePos x="0" y="0"/>
          <wp:positionH relativeFrom="page">
            <wp:posOffset>-33659</wp:posOffset>
          </wp:positionH>
          <wp:positionV relativeFrom="bottomMargin">
            <wp:posOffset>-132918</wp:posOffset>
          </wp:positionV>
          <wp:extent cx="7914025" cy="1127760"/>
          <wp:effectExtent l="133350" t="133350" r="144145" b="167640"/>
          <wp:wrapNone/>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7914711" cy="1127858"/>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margin">
            <wp14:pctWidth>0</wp14:pctWidth>
          </wp14:sizeRelH>
          <wp14:sizeRelV relativeFrom="margin">
            <wp14:pctHeight>0</wp14:pctHeight>
          </wp14:sizeRelV>
        </wp:anchor>
      </w:drawing>
    </w:r>
    <w:r w:rsidRPr="00795482">
      <w:rPr>
        <w:rFonts w:ascii="Arial" w:hAnsi="Arial" w:cs="Arial"/>
        <w:b/>
      </w:rPr>
      <w:t>Rua Antônio Thiago, s/ nº Centro, Angico -TO CEP: 77.905</w:t>
    </w:r>
    <w:r>
      <w:rPr>
        <w:rFonts w:ascii="Arial" w:hAnsi="Arial" w:cs="Arial"/>
        <w:b/>
      </w:rPr>
      <w:t>-0000</w:t>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04AD9F" w14:textId="77777777" w:rsidR="00FF12B4" w:rsidRDefault="00FF12B4">
      <w:r>
        <w:separator/>
      </w:r>
    </w:p>
  </w:footnote>
  <w:footnote w:type="continuationSeparator" w:id="0">
    <w:p w14:paraId="46F3EED5" w14:textId="77777777" w:rsidR="00FF12B4" w:rsidRDefault="00FF12B4">
      <w:r>
        <w:continuationSeparator/>
      </w:r>
    </w:p>
  </w:footnote>
  <w:footnote w:type="continuationNotice" w:id="1">
    <w:p w14:paraId="7DE6C41B" w14:textId="77777777" w:rsidR="00FF12B4" w:rsidRDefault="00FF12B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F9BBED" w14:textId="0A299288" w:rsidR="004D68DA" w:rsidRDefault="00FF12B4">
    <w:pPr>
      <w:pStyle w:val="Cabealho"/>
    </w:pPr>
    <w:r>
      <w:rPr>
        <w:noProof/>
      </w:rPr>
      <w:pict w14:anchorId="4938267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9" type="#_x0000_t136" style="position:absolute;margin-left:0;margin-top:0;width:566.95pt;height:161.95pt;rotation:315;z-index:-251593728;mso-position-horizontal:center;mso-position-horizontal-relative:margin;mso-position-vertical:center;mso-position-vertical-relative:margin" o:allowincell="f" fillcolor="silver" stroked="f">
          <v:fill opacity=".5"/>
          <v:textpath style="font-family:&quot;Ecofont_Spranq_eco_Sans&quot;;font-size:1pt" string="MINUT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0A28E" w14:textId="77777777" w:rsidR="004D68DA" w:rsidRDefault="00FF12B4" w:rsidP="0096788F">
    <w:pPr>
      <w:pStyle w:val="Cabealho"/>
      <w:tabs>
        <w:tab w:val="left" w:pos="3060"/>
      </w:tabs>
    </w:pPr>
    <w:r>
      <w:rPr>
        <w:rFonts w:ascii="Arial" w:hAnsi="Arial" w:cs="Arial"/>
        <w:b/>
        <w:bCs/>
        <w:noProof/>
        <w:sz w:val="20"/>
        <w:szCs w:val="20"/>
        <w:lang w:val="pt-PT" w:eastAsia="en-US"/>
      </w:rPr>
      <w:object w:dxaOrig="1440" w:dyaOrig="1440" w14:anchorId="3DFE3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8" type="#_x0000_t75" style="position:absolute;margin-left:223.1pt;margin-top:29pt;width:60.7pt;height:70.35pt;z-index:251746304" stroked="t" strokecolor="white">
          <v:imagedata r:id="rId1" o:title="" gain="1.25" blacklevel="-6554f"/>
        </v:shape>
        <o:OLEObject Type="Embed" ProgID="MSPhotoEd.3" ShapeID="_x0000_s2068" DrawAspect="Content" ObjectID="_1823061838" r:id="rId2"/>
      </w:object>
    </w:r>
    <w:r w:rsidR="004D68DA" w:rsidRPr="00FD68D3">
      <w:rPr>
        <w:rFonts w:ascii="Arial" w:hAnsi="Arial" w:cs="Arial"/>
        <w:noProof/>
      </w:rPr>
      <w:drawing>
        <wp:inline distT="0" distB="0" distL="0" distR="0" wp14:anchorId="514CF876" wp14:editId="7E906FB5">
          <wp:extent cx="1569720" cy="1082040"/>
          <wp:effectExtent l="0" t="0" r="0" b="3810"/>
          <wp:docPr id="14" name="Imagem 14"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Usuario\Downloads\WhatsApp Image 2025-01-02 at 18.39.0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9720" cy="1082040"/>
                  </a:xfrm>
                  <a:prstGeom prst="rect">
                    <a:avLst/>
                  </a:prstGeom>
                  <a:noFill/>
                  <a:ln>
                    <a:noFill/>
                  </a:ln>
                </pic:spPr>
              </pic:pic>
            </a:graphicData>
          </a:graphic>
        </wp:inline>
      </w:drawing>
    </w:r>
  </w:p>
  <w:p w14:paraId="7DA90CCE" w14:textId="77777777" w:rsidR="004D68DA" w:rsidRDefault="004D68DA" w:rsidP="0096788F">
    <w:pPr>
      <w:tabs>
        <w:tab w:val="center" w:pos="4252"/>
        <w:tab w:val="left" w:pos="6825"/>
        <w:tab w:val="right" w:pos="8504"/>
      </w:tabs>
      <w:jc w:val="center"/>
      <w:rPr>
        <w:b/>
        <w:bCs/>
        <w:sz w:val="20"/>
        <w:szCs w:val="20"/>
      </w:rPr>
    </w:pPr>
  </w:p>
  <w:p w14:paraId="595D3844" w14:textId="77777777" w:rsidR="004D68DA" w:rsidRPr="00FD68D3" w:rsidRDefault="004D68DA" w:rsidP="00C72895">
    <w:pPr>
      <w:tabs>
        <w:tab w:val="center" w:pos="4252"/>
        <w:tab w:val="right" w:pos="8504"/>
      </w:tabs>
      <w:jc w:val="center"/>
      <w:rPr>
        <w:rFonts w:ascii="Arial" w:hAnsi="Arial" w:cs="Arial"/>
        <w:b/>
        <w:bCs/>
      </w:rPr>
    </w:pPr>
    <w:r w:rsidRPr="00FD68D3">
      <w:rPr>
        <w:rFonts w:ascii="Arial" w:hAnsi="Arial" w:cs="Arial"/>
        <w:b/>
        <w:bCs/>
      </w:rPr>
      <w:t>ESTADO DO TOCANTINS</w:t>
    </w:r>
  </w:p>
  <w:p w14:paraId="6844653D" w14:textId="77777777" w:rsidR="004D68DA" w:rsidRPr="00FD68D3" w:rsidRDefault="004D68DA" w:rsidP="00C72895">
    <w:pPr>
      <w:tabs>
        <w:tab w:val="center" w:pos="4252"/>
        <w:tab w:val="right" w:pos="8504"/>
      </w:tabs>
      <w:jc w:val="center"/>
      <w:rPr>
        <w:rFonts w:ascii="Arial" w:hAnsi="Arial" w:cs="Arial"/>
        <w:b/>
        <w:bCs/>
      </w:rPr>
    </w:pPr>
    <w:r w:rsidRPr="00FD68D3">
      <w:rPr>
        <w:rFonts w:ascii="Arial" w:hAnsi="Arial" w:cs="Arial"/>
        <w:b/>
        <w:bCs/>
      </w:rPr>
      <w:t>PREFEITURA MUNICIPAL DE ANGICO-TO</w:t>
    </w:r>
  </w:p>
  <w:p w14:paraId="22ECBB84" w14:textId="72949FB5" w:rsidR="004D68DA" w:rsidRPr="00FD68D3" w:rsidRDefault="004D68DA" w:rsidP="00C72895">
    <w:pPr>
      <w:tabs>
        <w:tab w:val="center" w:pos="4252"/>
        <w:tab w:val="center" w:pos="4465"/>
        <w:tab w:val="left" w:pos="6567"/>
        <w:tab w:val="right" w:pos="8504"/>
      </w:tabs>
      <w:jc w:val="center"/>
      <w:rPr>
        <w:rFonts w:ascii="Arial" w:hAnsi="Arial" w:cs="Arial"/>
        <w:b/>
        <w:bCs/>
      </w:rPr>
    </w:pPr>
    <w:r w:rsidRPr="00FD68D3">
      <w:rPr>
        <w:rFonts w:ascii="Arial" w:hAnsi="Arial" w:cs="Arial"/>
        <w:b/>
        <w:bCs/>
      </w:rPr>
      <w:t>CNPJ.: 25.064.098/0001-71</w:t>
    </w:r>
  </w:p>
  <w:p w14:paraId="6EE26F12" w14:textId="77777777" w:rsidR="004D68DA" w:rsidRPr="00FD68D3" w:rsidRDefault="004D68DA" w:rsidP="00C72895">
    <w:pPr>
      <w:tabs>
        <w:tab w:val="center" w:pos="4252"/>
        <w:tab w:val="right" w:pos="8504"/>
      </w:tabs>
      <w:jc w:val="center"/>
      <w:rPr>
        <w:rFonts w:ascii="Arial" w:hAnsi="Arial" w:cs="Arial"/>
        <w:b/>
        <w:bCs/>
      </w:rPr>
    </w:pPr>
    <w:r w:rsidRPr="00FD68D3">
      <w:rPr>
        <w:rFonts w:ascii="Arial" w:hAnsi="Arial" w:cs="Arial"/>
        <w:b/>
        <w:bCs/>
      </w:rPr>
      <w:t>Adm.: 2025/2028</w:t>
    </w:r>
  </w:p>
  <w:p w14:paraId="7FCC079C" w14:textId="77777777" w:rsidR="004D68DA" w:rsidRPr="00FD68D3" w:rsidRDefault="004D68DA" w:rsidP="00C72895">
    <w:pPr>
      <w:tabs>
        <w:tab w:val="center" w:pos="4252"/>
        <w:tab w:val="right" w:pos="8504"/>
      </w:tabs>
      <w:jc w:val="center"/>
      <w:rPr>
        <w:rFonts w:ascii="Arial" w:hAnsi="Arial" w:cs="Arial"/>
      </w:rPr>
    </w:pPr>
    <w:r w:rsidRPr="00FD68D3">
      <w:rPr>
        <w:rFonts w:ascii="Arial" w:hAnsi="Arial" w:cs="Arial"/>
        <w:b/>
        <w:bCs/>
      </w:rPr>
      <w:t>Continuar é preciso</w:t>
    </w:r>
  </w:p>
  <w:p w14:paraId="31BDD0F4" w14:textId="5A13F638" w:rsidR="004D68DA" w:rsidRPr="0096788F" w:rsidRDefault="004D68DA" w:rsidP="0096788F">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7B9B3" w14:textId="77777777" w:rsidR="004D68DA" w:rsidRDefault="00FF12B4" w:rsidP="003E2A6D">
    <w:pPr>
      <w:tabs>
        <w:tab w:val="center" w:pos="4252"/>
        <w:tab w:val="left" w:pos="6825"/>
        <w:tab w:val="right" w:pos="8504"/>
      </w:tabs>
      <w:jc w:val="center"/>
      <w:rPr>
        <w:rFonts w:ascii="Arial" w:hAnsi="Arial" w:cs="Arial"/>
        <w:b/>
        <w:bCs/>
      </w:rPr>
    </w:pPr>
    <w:r>
      <w:rPr>
        <w:noProof/>
      </w:rPr>
      <w:object w:dxaOrig="1440" w:dyaOrig="1440" w14:anchorId="7E53DB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6" type="#_x0000_t75" style="position:absolute;left:0;text-align:left;margin-left:228.55pt;margin-top:4pt;width:60.7pt;height:70.35pt;z-index:251740160" stroked="t" strokecolor="white">
          <v:imagedata r:id="rId1" o:title="" gain="1.25" blacklevel="-6554f"/>
        </v:shape>
        <o:OLEObject Type="Embed" ProgID="MSPhotoEd.3" ShapeID="_x0000_s2066" DrawAspect="Content" ObjectID="_1823061839" r:id="rId2"/>
      </w:object>
    </w:r>
  </w:p>
  <w:p w14:paraId="6C7BC71D" w14:textId="77777777" w:rsidR="004D68DA" w:rsidRDefault="004D68DA" w:rsidP="003E2A6D">
    <w:pPr>
      <w:pStyle w:val="Cabealho"/>
      <w:tabs>
        <w:tab w:val="left" w:pos="3060"/>
      </w:tabs>
    </w:pPr>
    <w:r w:rsidRPr="00664857">
      <w:rPr>
        <w:noProof/>
      </w:rPr>
      <w:drawing>
        <wp:inline distT="0" distB="0" distL="0" distR="0" wp14:anchorId="0E775728" wp14:editId="135753FA">
          <wp:extent cx="1569720" cy="853440"/>
          <wp:effectExtent l="0" t="0" r="0" b="3810"/>
          <wp:docPr id="19" name="Imagem 19" descr="C:\Users\Usuario\Downloads\WhatsApp Image 2025-01-02 at 18.39.0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Usuario\Downloads\WhatsApp Image 2025-01-02 at 18.39.01.jp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9720" cy="853440"/>
                  </a:xfrm>
                  <a:prstGeom prst="rect">
                    <a:avLst/>
                  </a:prstGeom>
                  <a:noFill/>
                  <a:ln>
                    <a:noFill/>
                  </a:ln>
                </pic:spPr>
              </pic:pic>
            </a:graphicData>
          </a:graphic>
        </wp:inline>
      </w:drawing>
    </w:r>
  </w:p>
  <w:p w14:paraId="6392A17D" w14:textId="77777777" w:rsidR="004D68DA" w:rsidRPr="00A249E9" w:rsidRDefault="004D68DA" w:rsidP="003E2A6D">
    <w:pPr>
      <w:tabs>
        <w:tab w:val="center" w:pos="4252"/>
        <w:tab w:val="left" w:pos="6825"/>
        <w:tab w:val="right" w:pos="8504"/>
      </w:tabs>
      <w:jc w:val="center"/>
      <w:rPr>
        <w:rFonts w:ascii="Arial" w:hAnsi="Arial" w:cs="Arial"/>
        <w:b/>
        <w:bCs/>
        <w:sz w:val="20"/>
        <w:szCs w:val="20"/>
      </w:rPr>
    </w:pPr>
    <w:r w:rsidRPr="00A249E9">
      <w:rPr>
        <w:rFonts w:ascii="Arial" w:hAnsi="Arial" w:cs="Arial"/>
        <w:b/>
        <w:bCs/>
        <w:sz w:val="20"/>
        <w:szCs w:val="20"/>
      </w:rPr>
      <w:t>ESTADO DO TOCANTINS</w:t>
    </w:r>
  </w:p>
  <w:p w14:paraId="0B4A1F4A" w14:textId="77777777" w:rsidR="004D68DA" w:rsidRPr="00A249E9" w:rsidRDefault="004D68DA" w:rsidP="003E2A6D">
    <w:pPr>
      <w:tabs>
        <w:tab w:val="center" w:pos="4252"/>
        <w:tab w:val="left" w:pos="6825"/>
        <w:tab w:val="right" w:pos="8504"/>
      </w:tabs>
      <w:jc w:val="center"/>
      <w:rPr>
        <w:rFonts w:ascii="Arial" w:hAnsi="Arial" w:cs="Arial"/>
        <w:b/>
        <w:bCs/>
        <w:sz w:val="20"/>
        <w:szCs w:val="20"/>
      </w:rPr>
    </w:pPr>
    <w:r w:rsidRPr="00A249E9">
      <w:rPr>
        <w:rFonts w:ascii="Arial" w:hAnsi="Arial" w:cs="Arial"/>
        <w:b/>
        <w:bCs/>
        <w:sz w:val="20"/>
        <w:szCs w:val="20"/>
      </w:rPr>
      <w:t>FUNDO MUNICIPAL DE EDUCAÇÃO DE ANGICO-TO</w:t>
    </w:r>
  </w:p>
  <w:p w14:paraId="359F1C6C" w14:textId="77777777" w:rsidR="004D68DA" w:rsidRPr="00A249E9" w:rsidRDefault="004D68DA" w:rsidP="003E2A6D">
    <w:pPr>
      <w:tabs>
        <w:tab w:val="center" w:pos="4252"/>
        <w:tab w:val="left" w:pos="6825"/>
        <w:tab w:val="right" w:pos="8504"/>
      </w:tabs>
      <w:jc w:val="center"/>
      <w:rPr>
        <w:rFonts w:ascii="Arial" w:hAnsi="Arial" w:cs="Arial"/>
        <w:b/>
        <w:bCs/>
        <w:sz w:val="20"/>
        <w:szCs w:val="20"/>
      </w:rPr>
    </w:pPr>
    <w:r w:rsidRPr="00A249E9">
      <w:rPr>
        <w:rFonts w:ascii="Arial" w:hAnsi="Arial" w:cs="Arial"/>
        <w:b/>
        <w:bCs/>
        <w:sz w:val="20"/>
        <w:szCs w:val="20"/>
      </w:rPr>
      <w:t>CNPJ.: 06.073.608/0001-22</w:t>
    </w:r>
  </w:p>
  <w:p w14:paraId="34121A1A" w14:textId="77777777" w:rsidR="004D68DA" w:rsidRPr="00554F2E" w:rsidRDefault="004D68DA" w:rsidP="003E2A6D">
    <w:pPr>
      <w:tabs>
        <w:tab w:val="center" w:pos="4252"/>
        <w:tab w:val="right" w:pos="8504"/>
      </w:tabs>
      <w:jc w:val="center"/>
      <w:rPr>
        <w:b/>
        <w:bCs/>
      </w:rPr>
    </w:pPr>
    <w:r w:rsidRPr="00554F2E">
      <w:rPr>
        <w:b/>
        <w:bCs/>
      </w:rPr>
      <w:t>Adm.: 2025/2028</w:t>
    </w:r>
  </w:p>
  <w:p w14:paraId="35801A22" w14:textId="77777777" w:rsidR="004D68DA" w:rsidRPr="00985F62" w:rsidRDefault="004D68DA" w:rsidP="003E2A6D">
    <w:pPr>
      <w:tabs>
        <w:tab w:val="center" w:pos="4252"/>
        <w:tab w:val="right" w:pos="8504"/>
      </w:tabs>
      <w:jc w:val="center"/>
      <w:rPr>
        <w:rFonts w:ascii="Arial" w:hAnsi="Arial" w:cs="Arial"/>
      </w:rPr>
    </w:pPr>
    <w:r w:rsidRPr="00554F2E">
      <w:rPr>
        <w:b/>
        <w:bCs/>
      </w:rPr>
      <w:t>Continuar é preciso</w:t>
    </w:r>
  </w:p>
  <w:p w14:paraId="614C8EA0" w14:textId="251FCAF7" w:rsidR="004D68DA" w:rsidRPr="00B8673C" w:rsidRDefault="004D68DA" w:rsidP="00B8673C">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WW8Num2"/>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2" w15:restartNumberingAfterBreak="0">
    <w:nsid w:val="00881D23"/>
    <w:multiLevelType w:val="multilevel"/>
    <w:tmpl w:val="D8B407C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1E71B22"/>
    <w:multiLevelType w:val="hybridMultilevel"/>
    <w:tmpl w:val="2DF6B322"/>
    <w:lvl w:ilvl="0" w:tplc="B11ACC28">
      <w:start w:val="1"/>
      <w:numFmt w:val="lowerLetter"/>
      <w:lvlText w:val="%1)"/>
      <w:lvlJc w:val="left"/>
      <w:pPr>
        <w:ind w:left="912" w:hanging="360"/>
      </w:pPr>
      <w:rPr>
        <w:rFonts w:ascii="Caladea" w:eastAsia="Caladea" w:hAnsi="Caladea" w:cs="Caladea" w:hint="default"/>
        <w:b w:val="0"/>
        <w:bCs w:val="0"/>
        <w:i w:val="0"/>
        <w:iCs w:val="0"/>
        <w:spacing w:val="-2"/>
        <w:w w:val="100"/>
        <w:sz w:val="20"/>
        <w:szCs w:val="20"/>
        <w:lang w:val="pt-PT" w:eastAsia="en-US" w:bidi="ar-SA"/>
      </w:rPr>
    </w:lvl>
    <w:lvl w:ilvl="1" w:tplc="AE4C2B0A">
      <w:start w:val="1"/>
      <w:numFmt w:val="upperRoman"/>
      <w:lvlText w:val="%2."/>
      <w:lvlJc w:val="left"/>
      <w:pPr>
        <w:ind w:left="1633" w:hanging="465"/>
        <w:jc w:val="right"/>
      </w:pPr>
      <w:rPr>
        <w:rFonts w:ascii="Caladea" w:eastAsia="Caladea" w:hAnsi="Caladea" w:cs="Caladea" w:hint="default"/>
        <w:b w:val="0"/>
        <w:bCs w:val="0"/>
        <w:i w:val="0"/>
        <w:iCs w:val="0"/>
        <w:spacing w:val="-1"/>
        <w:w w:val="100"/>
        <w:sz w:val="20"/>
        <w:szCs w:val="20"/>
        <w:lang w:val="pt-PT" w:eastAsia="en-US" w:bidi="ar-SA"/>
      </w:rPr>
    </w:lvl>
    <w:lvl w:ilvl="2" w:tplc="95FA24FC">
      <w:numFmt w:val="bullet"/>
      <w:lvlText w:val="•"/>
      <w:lvlJc w:val="left"/>
      <w:pPr>
        <w:ind w:left="2509" w:hanging="465"/>
      </w:pPr>
      <w:rPr>
        <w:rFonts w:hint="default"/>
        <w:lang w:val="pt-PT" w:eastAsia="en-US" w:bidi="ar-SA"/>
      </w:rPr>
    </w:lvl>
    <w:lvl w:ilvl="3" w:tplc="5030D75E">
      <w:numFmt w:val="bullet"/>
      <w:lvlText w:val="•"/>
      <w:lvlJc w:val="left"/>
      <w:pPr>
        <w:ind w:left="3379" w:hanging="465"/>
      </w:pPr>
      <w:rPr>
        <w:rFonts w:hint="default"/>
        <w:lang w:val="pt-PT" w:eastAsia="en-US" w:bidi="ar-SA"/>
      </w:rPr>
    </w:lvl>
    <w:lvl w:ilvl="4" w:tplc="ACACE17E">
      <w:numFmt w:val="bullet"/>
      <w:lvlText w:val="•"/>
      <w:lvlJc w:val="left"/>
      <w:pPr>
        <w:ind w:left="4249" w:hanging="465"/>
      </w:pPr>
      <w:rPr>
        <w:rFonts w:hint="default"/>
        <w:lang w:val="pt-PT" w:eastAsia="en-US" w:bidi="ar-SA"/>
      </w:rPr>
    </w:lvl>
    <w:lvl w:ilvl="5" w:tplc="4C7494BA">
      <w:numFmt w:val="bullet"/>
      <w:lvlText w:val="•"/>
      <w:lvlJc w:val="left"/>
      <w:pPr>
        <w:ind w:left="5119" w:hanging="465"/>
      </w:pPr>
      <w:rPr>
        <w:rFonts w:hint="default"/>
        <w:lang w:val="pt-PT" w:eastAsia="en-US" w:bidi="ar-SA"/>
      </w:rPr>
    </w:lvl>
    <w:lvl w:ilvl="6" w:tplc="2522DC12">
      <w:numFmt w:val="bullet"/>
      <w:lvlText w:val="•"/>
      <w:lvlJc w:val="left"/>
      <w:pPr>
        <w:ind w:left="5988" w:hanging="465"/>
      </w:pPr>
      <w:rPr>
        <w:rFonts w:hint="default"/>
        <w:lang w:val="pt-PT" w:eastAsia="en-US" w:bidi="ar-SA"/>
      </w:rPr>
    </w:lvl>
    <w:lvl w:ilvl="7" w:tplc="5776ADEC">
      <w:numFmt w:val="bullet"/>
      <w:lvlText w:val="•"/>
      <w:lvlJc w:val="left"/>
      <w:pPr>
        <w:ind w:left="6858" w:hanging="465"/>
      </w:pPr>
      <w:rPr>
        <w:rFonts w:hint="default"/>
        <w:lang w:val="pt-PT" w:eastAsia="en-US" w:bidi="ar-SA"/>
      </w:rPr>
    </w:lvl>
    <w:lvl w:ilvl="8" w:tplc="EC5E76AE">
      <w:numFmt w:val="bullet"/>
      <w:lvlText w:val="•"/>
      <w:lvlJc w:val="left"/>
      <w:pPr>
        <w:ind w:left="7728" w:hanging="465"/>
      </w:pPr>
      <w:rPr>
        <w:rFonts w:hint="default"/>
        <w:lang w:val="pt-PT" w:eastAsia="en-US" w:bidi="ar-SA"/>
      </w:rPr>
    </w:lvl>
  </w:abstractNum>
  <w:abstractNum w:abstractNumId="4" w15:restartNumberingAfterBreak="0">
    <w:nsid w:val="07C00230"/>
    <w:multiLevelType w:val="hybridMultilevel"/>
    <w:tmpl w:val="701C5606"/>
    <w:lvl w:ilvl="0" w:tplc="0240D2D2">
      <w:start w:val="6"/>
      <w:numFmt w:val="lowerLetter"/>
      <w:lvlText w:val="%1)"/>
      <w:lvlJc w:val="left"/>
      <w:pPr>
        <w:ind w:left="1067" w:hanging="360"/>
      </w:pPr>
      <w:rPr>
        <w:rFonts w:hint="default"/>
      </w:rPr>
    </w:lvl>
    <w:lvl w:ilvl="1" w:tplc="04160019" w:tentative="1">
      <w:start w:val="1"/>
      <w:numFmt w:val="lowerLetter"/>
      <w:lvlText w:val="%2."/>
      <w:lvlJc w:val="left"/>
      <w:pPr>
        <w:ind w:left="1787" w:hanging="360"/>
      </w:pPr>
    </w:lvl>
    <w:lvl w:ilvl="2" w:tplc="0416001B" w:tentative="1">
      <w:start w:val="1"/>
      <w:numFmt w:val="lowerRoman"/>
      <w:lvlText w:val="%3."/>
      <w:lvlJc w:val="right"/>
      <w:pPr>
        <w:ind w:left="2507" w:hanging="180"/>
      </w:pPr>
    </w:lvl>
    <w:lvl w:ilvl="3" w:tplc="0416000F" w:tentative="1">
      <w:start w:val="1"/>
      <w:numFmt w:val="decimal"/>
      <w:lvlText w:val="%4."/>
      <w:lvlJc w:val="left"/>
      <w:pPr>
        <w:ind w:left="3227" w:hanging="360"/>
      </w:pPr>
    </w:lvl>
    <w:lvl w:ilvl="4" w:tplc="04160019" w:tentative="1">
      <w:start w:val="1"/>
      <w:numFmt w:val="lowerLetter"/>
      <w:lvlText w:val="%5."/>
      <w:lvlJc w:val="left"/>
      <w:pPr>
        <w:ind w:left="3947" w:hanging="360"/>
      </w:pPr>
    </w:lvl>
    <w:lvl w:ilvl="5" w:tplc="0416001B" w:tentative="1">
      <w:start w:val="1"/>
      <w:numFmt w:val="lowerRoman"/>
      <w:lvlText w:val="%6."/>
      <w:lvlJc w:val="right"/>
      <w:pPr>
        <w:ind w:left="4667" w:hanging="180"/>
      </w:pPr>
    </w:lvl>
    <w:lvl w:ilvl="6" w:tplc="0416000F" w:tentative="1">
      <w:start w:val="1"/>
      <w:numFmt w:val="decimal"/>
      <w:lvlText w:val="%7."/>
      <w:lvlJc w:val="left"/>
      <w:pPr>
        <w:ind w:left="5387" w:hanging="360"/>
      </w:pPr>
    </w:lvl>
    <w:lvl w:ilvl="7" w:tplc="04160019" w:tentative="1">
      <w:start w:val="1"/>
      <w:numFmt w:val="lowerLetter"/>
      <w:lvlText w:val="%8."/>
      <w:lvlJc w:val="left"/>
      <w:pPr>
        <w:ind w:left="6107" w:hanging="360"/>
      </w:pPr>
    </w:lvl>
    <w:lvl w:ilvl="8" w:tplc="0416001B" w:tentative="1">
      <w:start w:val="1"/>
      <w:numFmt w:val="lowerRoman"/>
      <w:lvlText w:val="%9."/>
      <w:lvlJc w:val="right"/>
      <w:pPr>
        <w:ind w:left="6827" w:hanging="180"/>
      </w:pPr>
    </w:lvl>
  </w:abstractNum>
  <w:abstractNum w:abstractNumId="5" w15:restartNumberingAfterBreak="0">
    <w:nsid w:val="0A1904D6"/>
    <w:multiLevelType w:val="hybridMultilevel"/>
    <w:tmpl w:val="6FCA3304"/>
    <w:lvl w:ilvl="0" w:tplc="F4F8726E">
      <w:start w:val="1"/>
      <w:numFmt w:val="lowerLetter"/>
      <w:lvlText w:val="%1)"/>
      <w:lvlJc w:val="left"/>
      <w:pPr>
        <w:ind w:left="500" w:hanging="360"/>
      </w:pPr>
      <w:rPr>
        <w:rFonts w:hint="default"/>
      </w:rPr>
    </w:lvl>
    <w:lvl w:ilvl="1" w:tplc="04160019" w:tentative="1">
      <w:start w:val="1"/>
      <w:numFmt w:val="lowerLetter"/>
      <w:lvlText w:val="%2."/>
      <w:lvlJc w:val="left"/>
      <w:pPr>
        <w:ind w:left="1220" w:hanging="360"/>
      </w:pPr>
    </w:lvl>
    <w:lvl w:ilvl="2" w:tplc="0416001B" w:tentative="1">
      <w:start w:val="1"/>
      <w:numFmt w:val="lowerRoman"/>
      <w:lvlText w:val="%3."/>
      <w:lvlJc w:val="right"/>
      <w:pPr>
        <w:ind w:left="1940" w:hanging="180"/>
      </w:pPr>
    </w:lvl>
    <w:lvl w:ilvl="3" w:tplc="0416000F" w:tentative="1">
      <w:start w:val="1"/>
      <w:numFmt w:val="decimal"/>
      <w:lvlText w:val="%4."/>
      <w:lvlJc w:val="left"/>
      <w:pPr>
        <w:ind w:left="2660" w:hanging="360"/>
      </w:pPr>
    </w:lvl>
    <w:lvl w:ilvl="4" w:tplc="04160019" w:tentative="1">
      <w:start w:val="1"/>
      <w:numFmt w:val="lowerLetter"/>
      <w:lvlText w:val="%5."/>
      <w:lvlJc w:val="left"/>
      <w:pPr>
        <w:ind w:left="3380" w:hanging="360"/>
      </w:pPr>
    </w:lvl>
    <w:lvl w:ilvl="5" w:tplc="0416001B" w:tentative="1">
      <w:start w:val="1"/>
      <w:numFmt w:val="lowerRoman"/>
      <w:lvlText w:val="%6."/>
      <w:lvlJc w:val="right"/>
      <w:pPr>
        <w:ind w:left="4100" w:hanging="180"/>
      </w:pPr>
    </w:lvl>
    <w:lvl w:ilvl="6" w:tplc="0416000F" w:tentative="1">
      <w:start w:val="1"/>
      <w:numFmt w:val="decimal"/>
      <w:lvlText w:val="%7."/>
      <w:lvlJc w:val="left"/>
      <w:pPr>
        <w:ind w:left="4820" w:hanging="360"/>
      </w:pPr>
    </w:lvl>
    <w:lvl w:ilvl="7" w:tplc="04160019" w:tentative="1">
      <w:start w:val="1"/>
      <w:numFmt w:val="lowerLetter"/>
      <w:lvlText w:val="%8."/>
      <w:lvlJc w:val="left"/>
      <w:pPr>
        <w:ind w:left="5540" w:hanging="360"/>
      </w:pPr>
    </w:lvl>
    <w:lvl w:ilvl="8" w:tplc="0416001B" w:tentative="1">
      <w:start w:val="1"/>
      <w:numFmt w:val="lowerRoman"/>
      <w:lvlText w:val="%9."/>
      <w:lvlJc w:val="right"/>
      <w:pPr>
        <w:ind w:left="6260" w:hanging="180"/>
      </w:pPr>
    </w:lvl>
  </w:abstractNum>
  <w:abstractNum w:abstractNumId="6" w15:restartNumberingAfterBreak="0">
    <w:nsid w:val="0C111E7E"/>
    <w:multiLevelType w:val="hybridMultilevel"/>
    <w:tmpl w:val="1736D0B8"/>
    <w:lvl w:ilvl="0" w:tplc="181C703C">
      <w:start w:val="1"/>
      <w:numFmt w:val="lowerLetter"/>
      <w:lvlText w:val="%1)"/>
      <w:lvlJc w:val="left"/>
      <w:pPr>
        <w:ind w:left="500" w:hanging="360"/>
      </w:pPr>
      <w:rPr>
        <w:rFonts w:hint="default"/>
      </w:rPr>
    </w:lvl>
    <w:lvl w:ilvl="1" w:tplc="04160019" w:tentative="1">
      <w:start w:val="1"/>
      <w:numFmt w:val="lowerLetter"/>
      <w:lvlText w:val="%2."/>
      <w:lvlJc w:val="left"/>
      <w:pPr>
        <w:ind w:left="1220" w:hanging="360"/>
      </w:pPr>
    </w:lvl>
    <w:lvl w:ilvl="2" w:tplc="0416001B" w:tentative="1">
      <w:start w:val="1"/>
      <w:numFmt w:val="lowerRoman"/>
      <w:lvlText w:val="%3."/>
      <w:lvlJc w:val="right"/>
      <w:pPr>
        <w:ind w:left="1940" w:hanging="180"/>
      </w:pPr>
    </w:lvl>
    <w:lvl w:ilvl="3" w:tplc="0416000F" w:tentative="1">
      <w:start w:val="1"/>
      <w:numFmt w:val="decimal"/>
      <w:lvlText w:val="%4."/>
      <w:lvlJc w:val="left"/>
      <w:pPr>
        <w:ind w:left="2660" w:hanging="360"/>
      </w:pPr>
    </w:lvl>
    <w:lvl w:ilvl="4" w:tplc="04160019" w:tentative="1">
      <w:start w:val="1"/>
      <w:numFmt w:val="lowerLetter"/>
      <w:lvlText w:val="%5."/>
      <w:lvlJc w:val="left"/>
      <w:pPr>
        <w:ind w:left="3380" w:hanging="360"/>
      </w:pPr>
    </w:lvl>
    <w:lvl w:ilvl="5" w:tplc="0416001B" w:tentative="1">
      <w:start w:val="1"/>
      <w:numFmt w:val="lowerRoman"/>
      <w:lvlText w:val="%6."/>
      <w:lvlJc w:val="right"/>
      <w:pPr>
        <w:ind w:left="4100" w:hanging="180"/>
      </w:pPr>
    </w:lvl>
    <w:lvl w:ilvl="6" w:tplc="0416000F" w:tentative="1">
      <w:start w:val="1"/>
      <w:numFmt w:val="decimal"/>
      <w:lvlText w:val="%7."/>
      <w:lvlJc w:val="left"/>
      <w:pPr>
        <w:ind w:left="4820" w:hanging="360"/>
      </w:pPr>
    </w:lvl>
    <w:lvl w:ilvl="7" w:tplc="04160019" w:tentative="1">
      <w:start w:val="1"/>
      <w:numFmt w:val="lowerLetter"/>
      <w:lvlText w:val="%8."/>
      <w:lvlJc w:val="left"/>
      <w:pPr>
        <w:ind w:left="5540" w:hanging="360"/>
      </w:pPr>
    </w:lvl>
    <w:lvl w:ilvl="8" w:tplc="0416001B" w:tentative="1">
      <w:start w:val="1"/>
      <w:numFmt w:val="lowerRoman"/>
      <w:lvlText w:val="%9."/>
      <w:lvlJc w:val="right"/>
      <w:pPr>
        <w:ind w:left="6260" w:hanging="180"/>
      </w:pPr>
    </w:lvl>
  </w:abstractNum>
  <w:abstractNum w:abstractNumId="7" w15:restartNumberingAfterBreak="0">
    <w:nsid w:val="0C1F36AD"/>
    <w:multiLevelType w:val="multilevel"/>
    <w:tmpl w:val="886C10F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377B7"/>
    <w:multiLevelType w:val="hybridMultilevel"/>
    <w:tmpl w:val="10C85046"/>
    <w:lvl w:ilvl="0" w:tplc="EFF412D4">
      <w:start w:val="1"/>
      <w:numFmt w:val="lowerLetter"/>
      <w:lvlText w:val="%1)"/>
      <w:lvlJc w:val="left"/>
      <w:pPr>
        <w:ind w:left="140" w:hanging="231"/>
      </w:pPr>
      <w:rPr>
        <w:rFonts w:hint="default"/>
        <w:spacing w:val="0"/>
        <w:w w:val="100"/>
        <w:lang w:val="pt-PT" w:eastAsia="en-US" w:bidi="ar-SA"/>
      </w:rPr>
    </w:lvl>
    <w:lvl w:ilvl="1" w:tplc="ABD2306E">
      <w:numFmt w:val="bullet"/>
      <w:lvlText w:val="•"/>
      <w:lvlJc w:val="left"/>
      <w:pPr>
        <w:ind w:left="1004" w:hanging="231"/>
      </w:pPr>
      <w:rPr>
        <w:rFonts w:hint="default"/>
        <w:lang w:val="pt-PT" w:eastAsia="en-US" w:bidi="ar-SA"/>
      </w:rPr>
    </w:lvl>
    <w:lvl w:ilvl="2" w:tplc="72EC5BE8">
      <w:numFmt w:val="bullet"/>
      <w:lvlText w:val="•"/>
      <w:lvlJc w:val="left"/>
      <w:pPr>
        <w:ind w:left="1869" w:hanging="231"/>
      </w:pPr>
      <w:rPr>
        <w:rFonts w:hint="default"/>
        <w:lang w:val="pt-PT" w:eastAsia="en-US" w:bidi="ar-SA"/>
      </w:rPr>
    </w:lvl>
    <w:lvl w:ilvl="3" w:tplc="2B8870D0">
      <w:numFmt w:val="bullet"/>
      <w:lvlText w:val="•"/>
      <w:lvlJc w:val="left"/>
      <w:pPr>
        <w:ind w:left="2733" w:hanging="231"/>
      </w:pPr>
      <w:rPr>
        <w:rFonts w:hint="default"/>
        <w:lang w:val="pt-PT" w:eastAsia="en-US" w:bidi="ar-SA"/>
      </w:rPr>
    </w:lvl>
    <w:lvl w:ilvl="4" w:tplc="4956CEDA">
      <w:numFmt w:val="bullet"/>
      <w:lvlText w:val="•"/>
      <w:lvlJc w:val="left"/>
      <w:pPr>
        <w:ind w:left="3598" w:hanging="231"/>
      </w:pPr>
      <w:rPr>
        <w:rFonts w:hint="default"/>
        <w:lang w:val="pt-PT" w:eastAsia="en-US" w:bidi="ar-SA"/>
      </w:rPr>
    </w:lvl>
    <w:lvl w:ilvl="5" w:tplc="306E39B0">
      <w:numFmt w:val="bullet"/>
      <w:lvlText w:val="•"/>
      <w:lvlJc w:val="left"/>
      <w:pPr>
        <w:ind w:left="4463" w:hanging="231"/>
      </w:pPr>
      <w:rPr>
        <w:rFonts w:hint="default"/>
        <w:lang w:val="pt-PT" w:eastAsia="en-US" w:bidi="ar-SA"/>
      </w:rPr>
    </w:lvl>
    <w:lvl w:ilvl="6" w:tplc="866AFF8C">
      <w:numFmt w:val="bullet"/>
      <w:lvlText w:val="•"/>
      <w:lvlJc w:val="left"/>
      <w:pPr>
        <w:ind w:left="5327" w:hanging="231"/>
      </w:pPr>
      <w:rPr>
        <w:rFonts w:hint="default"/>
        <w:lang w:val="pt-PT" w:eastAsia="en-US" w:bidi="ar-SA"/>
      </w:rPr>
    </w:lvl>
    <w:lvl w:ilvl="7" w:tplc="5B8EE3A8">
      <w:numFmt w:val="bullet"/>
      <w:lvlText w:val="•"/>
      <w:lvlJc w:val="left"/>
      <w:pPr>
        <w:ind w:left="6192" w:hanging="231"/>
      </w:pPr>
      <w:rPr>
        <w:rFonts w:hint="default"/>
        <w:lang w:val="pt-PT" w:eastAsia="en-US" w:bidi="ar-SA"/>
      </w:rPr>
    </w:lvl>
    <w:lvl w:ilvl="8" w:tplc="294EE298">
      <w:numFmt w:val="bullet"/>
      <w:lvlText w:val="•"/>
      <w:lvlJc w:val="left"/>
      <w:pPr>
        <w:ind w:left="7056" w:hanging="231"/>
      </w:pPr>
      <w:rPr>
        <w:rFonts w:hint="default"/>
        <w:lang w:val="pt-PT" w:eastAsia="en-US" w:bidi="ar-SA"/>
      </w:rPr>
    </w:lvl>
  </w:abstractNum>
  <w:abstractNum w:abstractNumId="9" w15:restartNumberingAfterBreak="0">
    <w:nsid w:val="0FE8587E"/>
    <w:multiLevelType w:val="multilevel"/>
    <w:tmpl w:val="5A6446C4"/>
    <w:lvl w:ilvl="0">
      <w:start w:val="15"/>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080" w:hanging="72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440" w:hanging="108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0" w15:restartNumberingAfterBreak="0">
    <w:nsid w:val="130725A2"/>
    <w:multiLevelType w:val="multilevel"/>
    <w:tmpl w:val="08A26C2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A6C52AB"/>
    <w:multiLevelType w:val="multilevel"/>
    <w:tmpl w:val="50B6C20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716" w:hanging="432"/>
      </w:pPr>
      <w:rPr>
        <w:b w:val="0"/>
        <w:i w:val="0"/>
        <w:strike w:val="0"/>
        <w:color w:val="auto"/>
        <w:sz w:val="20"/>
        <w:szCs w:val="20"/>
        <w:u w:val="none"/>
      </w:rPr>
    </w:lvl>
    <w:lvl w:ilvl="2">
      <w:start w:val="1"/>
      <w:numFmt w:val="decimal"/>
      <w:pStyle w:val="Nivel3"/>
      <w:lvlText w:val="%1.%2.%3."/>
      <w:lvlJc w:val="left"/>
      <w:pPr>
        <w:ind w:left="788" w:hanging="504"/>
      </w:pPr>
      <w:rPr>
        <w:rFonts w:ascii="Arial" w:hAnsi="Arial" w:hint="default"/>
        <w:b w:val="0"/>
        <w:i w:val="0"/>
        <w:strike w:val="0"/>
        <w:color w:val="auto"/>
        <w:sz w:val="20"/>
        <w:szCs w:val="20"/>
      </w:rPr>
    </w:lvl>
    <w:lvl w:ilvl="3">
      <w:start w:val="1"/>
      <w:numFmt w:val="decimal"/>
      <w:pStyle w:val="Nivel4"/>
      <w:lvlText w:val="%1.%2.%3.%4."/>
      <w:lvlJc w:val="left"/>
      <w:pPr>
        <w:ind w:left="1499"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4B326C"/>
    <w:multiLevelType w:val="hybridMultilevel"/>
    <w:tmpl w:val="A3128246"/>
    <w:lvl w:ilvl="0" w:tplc="04160017">
      <w:start w:val="2"/>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66C4767"/>
    <w:multiLevelType w:val="multilevel"/>
    <w:tmpl w:val="C3505966"/>
    <w:lvl w:ilvl="0">
      <w:start w:val="2"/>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FCE3E7F"/>
    <w:multiLevelType w:val="multilevel"/>
    <w:tmpl w:val="A0E27D8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0C83823"/>
    <w:multiLevelType w:val="multilevel"/>
    <w:tmpl w:val="A90CAD42"/>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BED2D0B"/>
    <w:multiLevelType w:val="multilevel"/>
    <w:tmpl w:val="8278DB24"/>
    <w:lvl w:ilvl="0">
      <w:start w:val="7"/>
      <w:numFmt w:val="decimal"/>
      <w:lvlText w:val="%1"/>
      <w:lvlJc w:val="left"/>
      <w:pPr>
        <w:ind w:left="420" w:hanging="420"/>
      </w:pPr>
      <w:rPr>
        <w:rFonts w:hint="default"/>
        <w:i w:val="0"/>
      </w:rPr>
    </w:lvl>
    <w:lvl w:ilvl="1">
      <w:start w:val="13"/>
      <w:numFmt w:val="decimal"/>
      <w:lvlText w:val="%1.%2"/>
      <w:lvlJc w:val="left"/>
      <w:pPr>
        <w:ind w:left="420" w:hanging="4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0" w15:restartNumberingAfterBreak="0">
    <w:nsid w:val="3C2632C4"/>
    <w:multiLevelType w:val="hybridMultilevel"/>
    <w:tmpl w:val="A9FA5672"/>
    <w:lvl w:ilvl="0" w:tplc="E3F020DC">
      <w:start w:val="1"/>
      <w:numFmt w:val="lowerLetter"/>
      <w:lvlText w:val="%1)"/>
      <w:lvlJc w:val="left"/>
      <w:pPr>
        <w:ind w:left="912" w:hanging="360"/>
      </w:pPr>
      <w:rPr>
        <w:rFonts w:ascii="Caladea" w:eastAsia="Caladea" w:hAnsi="Caladea" w:cs="Caladea" w:hint="default"/>
        <w:b w:val="0"/>
        <w:bCs w:val="0"/>
        <w:i w:val="0"/>
        <w:iCs w:val="0"/>
        <w:spacing w:val="-2"/>
        <w:w w:val="100"/>
        <w:sz w:val="20"/>
        <w:szCs w:val="20"/>
        <w:lang w:val="pt-PT" w:eastAsia="en-US" w:bidi="ar-SA"/>
      </w:rPr>
    </w:lvl>
    <w:lvl w:ilvl="1" w:tplc="F5960FC8">
      <w:numFmt w:val="bullet"/>
      <w:lvlText w:val="•"/>
      <w:lvlJc w:val="left"/>
      <w:pPr>
        <w:ind w:left="1774" w:hanging="360"/>
      </w:pPr>
      <w:rPr>
        <w:rFonts w:hint="default"/>
        <w:lang w:val="pt-PT" w:eastAsia="en-US" w:bidi="ar-SA"/>
      </w:rPr>
    </w:lvl>
    <w:lvl w:ilvl="2" w:tplc="F2962642">
      <w:numFmt w:val="bullet"/>
      <w:lvlText w:val="•"/>
      <w:lvlJc w:val="left"/>
      <w:pPr>
        <w:ind w:left="2629" w:hanging="360"/>
      </w:pPr>
      <w:rPr>
        <w:rFonts w:hint="default"/>
        <w:lang w:val="pt-PT" w:eastAsia="en-US" w:bidi="ar-SA"/>
      </w:rPr>
    </w:lvl>
    <w:lvl w:ilvl="3" w:tplc="27402DFA">
      <w:numFmt w:val="bullet"/>
      <w:lvlText w:val="•"/>
      <w:lvlJc w:val="left"/>
      <w:pPr>
        <w:ind w:left="3484" w:hanging="360"/>
      </w:pPr>
      <w:rPr>
        <w:rFonts w:hint="default"/>
        <w:lang w:val="pt-PT" w:eastAsia="en-US" w:bidi="ar-SA"/>
      </w:rPr>
    </w:lvl>
    <w:lvl w:ilvl="4" w:tplc="53463BA4">
      <w:numFmt w:val="bullet"/>
      <w:lvlText w:val="•"/>
      <w:lvlJc w:val="left"/>
      <w:pPr>
        <w:ind w:left="4339" w:hanging="360"/>
      </w:pPr>
      <w:rPr>
        <w:rFonts w:hint="default"/>
        <w:lang w:val="pt-PT" w:eastAsia="en-US" w:bidi="ar-SA"/>
      </w:rPr>
    </w:lvl>
    <w:lvl w:ilvl="5" w:tplc="8CF639E4">
      <w:numFmt w:val="bullet"/>
      <w:lvlText w:val="•"/>
      <w:lvlJc w:val="left"/>
      <w:pPr>
        <w:ind w:left="5194" w:hanging="360"/>
      </w:pPr>
      <w:rPr>
        <w:rFonts w:hint="default"/>
        <w:lang w:val="pt-PT" w:eastAsia="en-US" w:bidi="ar-SA"/>
      </w:rPr>
    </w:lvl>
    <w:lvl w:ilvl="6" w:tplc="34B670A2">
      <w:numFmt w:val="bullet"/>
      <w:lvlText w:val="•"/>
      <w:lvlJc w:val="left"/>
      <w:pPr>
        <w:ind w:left="6048" w:hanging="360"/>
      </w:pPr>
      <w:rPr>
        <w:rFonts w:hint="default"/>
        <w:lang w:val="pt-PT" w:eastAsia="en-US" w:bidi="ar-SA"/>
      </w:rPr>
    </w:lvl>
    <w:lvl w:ilvl="7" w:tplc="7F30EFEE">
      <w:numFmt w:val="bullet"/>
      <w:lvlText w:val="•"/>
      <w:lvlJc w:val="left"/>
      <w:pPr>
        <w:ind w:left="6903" w:hanging="360"/>
      </w:pPr>
      <w:rPr>
        <w:rFonts w:hint="default"/>
        <w:lang w:val="pt-PT" w:eastAsia="en-US" w:bidi="ar-SA"/>
      </w:rPr>
    </w:lvl>
    <w:lvl w:ilvl="8" w:tplc="270A145C">
      <w:numFmt w:val="bullet"/>
      <w:lvlText w:val="•"/>
      <w:lvlJc w:val="left"/>
      <w:pPr>
        <w:ind w:left="7758" w:hanging="360"/>
      </w:pPr>
      <w:rPr>
        <w:rFonts w:hint="default"/>
        <w:lang w:val="pt-PT" w:eastAsia="en-US" w:bidi="ar-SA"/>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0F4D07"/>
    <w:multiLevelType w:val="multilevel"/>
    <w:tmpl w:val="6F78C3C6"/>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1C855A4"/>
    <w:multiLevelType w:val="multilevel"/>
    <w:tmpl w:val="2B4AFDF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146"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4" w15:restartNumberingAfterBreak="0">
    <w:nsid w:val="425D222F"/>
    <w:multiLevelType w:val="multilevel"/>
    <w:tmpl w:val="209E8D5C"/>
    <w:lvl w:ilvl="0">
      <w:start w:val="1"/>
      <w:numFmt w:val="lowerLetter"/>
      <w:lvlText w:val="%1)"/>
      <w:lvlJc w:val="left"/>
      <w:pPr>
        <w:tabs>
          <w:tab w:val="num" w:pos="720"/>
        </w:tabs>
        <w:ind w:left="720" w:hanging="360"/>
      </w:pPr>
      <w:rPr>
        <w:rFonts w:ascii="Arial" w:eastAsia="Times New Roman" w:hAnsi="Arial" w:cs="Arial" w:hint="default"/>
        <w:sz w:val="20"/>
      </w:rPr>
    </w:lvl>
    <w:lvl w:ilvl="1">
      <w:start w:val="1"/>
      <w:numFmt w:val="lowerLetter"/>
      <w:lvlText w:val="%2)"/>
      <w:lvlJc w:val="left"/>
      <w:pPr>
        <w:ind w:left="1440" w:hanging="360"/>
      </w:pPr>
      <w:rPr>
        <w:rFonts w:hint="default"/>
        <w:sz w:val="24"/>
        <w:szCs w:val="24"/>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5D21D6"/>
    <w:multiLevelType w:val="multilevel"/>
    <w:tmpl w:val="2092CD6E"/>
    <w:lvl w:ilvl="0">
      <w:start w:val="7"/>
      <w:numFmt w:val="decimal"/>
      <w:lvlText w:val="%1"/>
      <w:lvlJc w:val="left"/>
      <w:pPr>
        <w:ind w:left="140" w:hanging="355"/>
      </w:pPr>
      <w:rPr>
        <w:rFonts w:hint="default"/>
        <w:lang w:val="pt-PT" w:eastAsia="en-US" w:bidi="ar-SA"/>
      </w:rPr>
    </w:lvl>
    <w:lvl w:ilvl="1">
      <w:start w:val="1"/>
      <w:numFmt w:val="decimal"/>
      <w:lvlText w:val="%1.%2"/>
      <w:lvlJc w:val="left"/>
      <w:pPr>
        <w:ind w:left="781" w:hanging="355"/>
      </w:pPr>
      <w:rPr>
        <w:rFonts w:hint="default"/>
        <w:spacing w:val="0"/>
        <w:w w:val="100"/>
        <w:lang w:val="pt-PT" w:eastAsia="en-US" w:bidi="ar-SA"/>
      </w:rPr>
    </w:lvl>
    <w:lvl w:ilvl="2">
      <w:start w:val="1"/>
      <w:numFmt w:val="decimal"/>
      <w:lvlText w:val="%1.%2.%3"/>
      <w:lvlJc w:val="left"/>
      <w:pPr>
        <w:ind w:left="140" w:hanging="499"/>
      </w:pPr>
      <w:rPr>
        <w:rFonts w:ascii="Arial" w:eastAsia="Times New Roman" w:hAnsi="Arial" w:cs="Arial" w:hint="default"/>
        <w:b w:val="0"/>
        <w:bCs w:val="0"/>
        <w:i w:val="0"/>
        <w:iCs w:val="0"/>
        <w:spacing w:val="0"/>
        <w:w w:val="100"/>
        <w:sz w:val="22"/>
        <w:szCs w:val="22"/>
        <w:lang w:val="pt-PT" w:eastAsia="en-US" w:bidi="ar-SA"/>
      </w:rPr>
    </w:lvl>
    <w:lvl w:ilvl="3">
      <w:numFmt w:val="bullet"/>
      <w:lvlText w:val="•"/>
      <w:lvlJc w:val="left"/>
      <w:pPr>
        <w:ind w:left="2733" w:hanging="499"/>
      </w:pPr>
      <w:rPr>
        <w:rFonts w:hint="default"/>
        <w:lang w:val="pt-PT" w:eastAsia="en-US" w:bidi="ar-SA"/>
      </w:rPr>
    </w:lvl>
    <w:lvl w:ilvl="4">
      <w:numFmt w:val="bullet"/>
      <w:lvlText w:val="•"/>
      <w:lvlJc w:val="left"/>
      <w:pPr>
        <w:ind w:left="3598" w:hanging="499"/>
      </w:pPr>
      <w:rPr>
        <w:rFonts w:hint="default"/>
        <w:lang w:val="pt-PT" w:eastAsia="en-US" w:bidi="ar-SA"/>
      </w:rPr>
    </w:lvl>
    <w:lvl w:ilvl="5">
      <w:numFmt w:val="bullet"/>
      <w:lvlText w:val="•"/>
      <w:lvlJc w:val="left"/>
      <w:pPr>
        <w:ind w:left="4463" w:hanging="499"/>
      </w:pPr>
      <w:rPr>
        <w:rFonts w:hint="default"/>
        <w:lang w:val="pt-PT" w:eastAsia="en-US" w:bidi="ar-SA"/>
      </w:rPr>
    </w:lvl>
    <w:lvl w:ilvl="6">
      <w:numFmt w:val="bullet"/>
      <w:lvlText w:val="•"/>
      <w:lvlJc w:val="left"/>
      <w:pPr>
        <w:ind w:left="5327" w:hanging="499"/>
      </w:pPr>
      <w:rPr>
        <w:rFonts w:hint="default"/>
        <w:lang w:val="pt-PT" w:eastAsia="en-US" w:bidi="ar-SA"/>
      </w:rPr>
    </w:lvl>
    <w:lvl w:ilvl="7">
      <w:numFmt w:val="bullet"/>
      <w:lvlText w:val="•"/>
      <w:lvlJc w:val="left"/>
      <w:pPr>
        <w:ind w:left="6192" w:hanging="499"/>
      </w:pPr>
      <w:rPr>
        <w:rFonts w:hint="default"/>
        <w:lang w:val="pt-PT" w:eastAsia="en-US" w:bidi="ar-SA"/>
      </w:rPr>
    </w:lvl>
    <w:lvl w:ilvl="8">
      <w:numFmt w:val="bullet"/>
      <w:lvlText w:val="•"/>
      <w:lvlJc w:val="left"/>
      <w:pPr>
        <w:ind w:left="7056" w:hanging="499"/>
      </w:pPr>
      <w:rPr>
        <w:rFonts w:hint="default"/>
        <w:lang w:val="pt-PT" w:eastAsia="en-US" w:bidi="ar-SA"/>
      </w:rPr>
    </w:lvl>
  </w:abstractNum>
  <w:abstractNum w:abstractNumId="26" w15:restartNumberingAfterBreak="0">
    <w:nsid w:val="48D01DDF"/>
    <w:multiLevelType w:val="hybridMultilevel"/>
    <w:tmpl w:val="3B94EE66"/>
    <w:lvl w:ilvl="0" w:tplc="4AC8395A">
      <w:numFmt w:val="bullet"/>
      <w:lvlText w:val="-"/>
      <w:lvlJc w:val="left"/>
      <w:pPr>
        <w:ind w:left="109" w:hanging="128"/>
      </w:pPr>
      <w:rPr>
        <w:rFonts w:ascii="Times New Roman" w:eastAsia="Times New Roman" w:hAnsi="Times New Roman" w:cs="Times New Roman" w:hint="default"/>
        <w:w w:val="100"/>
        <w:sz w:val="22"/>
        <w:szCs w:val="22"/>
        <w:lang w:val="pt-PT" w:eastAsia="en-US" w:bidi="ar-SA"/>
      </w:rPr>
    </w:lvl>
    <w:lvl w:ilvl="1" w:tplc="9AE261A4">
      <w:numFmt w:val="bullet"/>
      <w:lvlText w:val="•"/>
      <w:lvlJc w:val="left"/>
      <w:pPr>
        <w:ind w:left="794" w:hanging="128"/>
      </w:pPr>
      <w:rPr>
        <w:rFonts w:hint="default"/>
        <w:lang w:val="pt-PT" w:eastAsia="en-US" w:bidi="ar-SA"/>
      </w:rPr>
    </w:lvl>
    <w:lvl w:ilvl="2" w:tplc="4B88112E">
      <w:numFmt w:val="bullet"/>
      <w:lvlText w:val="•"/>
      <w:lvlJc w:val="left"/>
      <w:pPr>
        <w:ind w:left="1489" w:hanging="128"/>
      </w:pPr>
      <w:rPr>
        <w:rFonts w:hint="default"/>
        <w:lang w:val="pt-PT" w:eastAsia="en-US" w:bidi="ar-SA"/>
      </w:rPr>
    </w:lvl>
    <w:lvl w:ilvl="3" w:tplc="6BF644EC">
      <w:numFmt w:val="bullet"/>
      <w:lvlText w:val="•"/>
      <w:lvlJc w:val="left"/>
      <w:pPr>
        <w:ind w:left="2183" w:hanging="128"/>
      </w:pPr>
      <w:rPr>
        <w:rFonts w:hint="default"/>
        <w:lang w:val="pt-PT" w:eastAsia="en-US" w:bidi="ar-SA"/>
      </w:rPr>
    </w:lvl>
    <w:lvl w:ilvl="4" w:tplc="7DBE3E26">
      <w:numFmt w:val="bullet"/>
      <w:lvlText w:val="•"/>
      <w:lvlJc w:val="left"/>
      <w:pPr>
        <w:ind w:left="2878" w:hanging="128"/>
      </w:pPr>
      <w:rPr>
        <w:rFonts w:hint="default"/>
        <w:lang w:val="pt-PT" w:eastAsia="en-US" w:bidi="ar-SA"/>
      </w:rPr>
    </w:lvl>
    <w:lvl w:ilvl="5" w:tplc="82380CF6">
      <w:numFmt w:val="bullet"/>
      <w:lvlText w:val="•"/>
      <w:lvlJc w:val="left"/>
      <w:pPr>
        <w:ind w:left="3573" w:hanging="128"/>
      </w:pPr>
      <w:rPr>
        <w:rFonts w:hint="default"/>
        <w:lang w:val="pt-PT" w:eastAsia="en-US" w:bidi="ar-SA"/>
      </w:rPr>
    </w:lvl>
    <w:lvl w:ilvl="6" w:tplc="8C841BFA">
      <w:numFmt w:val="bullet"/>
      <w:lvlText w:val="•"/>
      <w:lvlJc w:val="left"/>
      <w:pPr>
        <w:ind w:left="4267" w:hanging="128"/>
      </w:pPr>
      <w:rPr>
        <w:rFonts w:hint="default"/>
        <w:lang w:val="pt-PT" w:eastAsia="en-US" w:bidi="ar-SA"/>
      </w:rPr>
    </w:lvl>
    <w:lvl w:ilvl="7" w:tplc="8F6EDCB6">
      <w:numFmt w:val="bullet"/>
      <w:lvlText w:val="•"/>
      <w:lvlJc w:val="left"/>
      <w:pPr>
        <w:ind w:left="4962" w:hanging="128"/>
      </w:pPr>
      <w:rPr>
        <w:rFonts w:hint="default"/>
        <w:lang w:val="pt-PT" w:eastAsia="en-US" w:bidi="ar-SA"/>
      </w:rPr>
    </w:lvl>
    <w:lvl w:ilvl="8" w:tplc="E8C21380">
      <w:numFmt w:val="bullet"/>
      <w:lvlText w:val="•"/>
      <w:lvlJc w:val="left"/>
      <w:pPr>
        <w:ind w:left="5656" w:hanging="128"/>
      </w:pPr>
      <w:rPr>
        <w:rFonts w:hint="default"/>
        <w:lang w:val="pt-PT" w:eastAsia="en-US" w:bidi="ar-SA"/>
      </w:rPr>
    </w:lvl>
  </w:abstractNum>
  <w:abstractNum w:abstractNumId="27" w15:restartNumberingAfterBreak="0">
    <w:nsid w:val="4A8506B1"/>
    <w:multiLevelType w:val="multilevel"/>
    <w:tmpl w:val="D4E87F5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E0841BE"/>
    <w:multiLevelType w:val="hybridMultilevel"/>
    <w:tmpl w:val="8A988D36"/>
    <w:lvl w:ilvl="0" w:tplc="BBF64A94">
      <w:start w:val="1"/>
      <w:numFmt w:val="lowerLetter"/>
      <w:lvlText w:val="%1)"/>
      <w:lvlJc w:val="left"/>
      <w:pPr>
        <w:ind w:left="370" w:hanging="231"/>
      </w:pPr>
      <w:rPr>
        <w:rFonts w:ascii="Arial" w:eastAsia="Times New Roman" w:hAnsi="Arial" w:cs="Arial" w:hint="default"/>
        <w:b w:val="0"/>
        <w:bCs w:val="0"/>
        <w:i w:val="0"/>
        <w:iCs w:val="0"/>
        <w:spacing w:val="0"/>
        <w:w w:val="100"/>
        <w:sz w:val="22"/>
        <w:szCs w:val="22"/>
        <w:lang w:val="pt-PT" w:eastAsia="en-US" w:bidi="ar-SA"/>
      </w:rPr>
    </w:lvl>
    <w:lvl w:ilvl="1" w:tplc="01D0D71C">
      <w:numFmt w:val="bullet"/>
      <w:lvlText w:val="•"/>
      <w:lvlJc w:val="left"/>
      <w:pPr>
        <w:ind w:left="1220" w:hanging="231"/>
      </w:pPr>
      <w:rPr>
        <w:rFonts w:hint="default"/>
        <w:lang w:val="pt-PT" w:eastAsia="en-US" w:bidi="ar-SA"/>
      </w:rPr>
    </w:lvl>
    <w:lvl w:ilvl="2" w:tplc="C82A9694">
      <w:numFmt w:val="bullet"/>
      <w:lvlText w:val="•"/>
      <w:lvlJc w:val="left"/>
      <w:pPr>
        <w:ind w:left="2061" w:hanging="231"/>
      </w:pPr>
      <w:rPr>
        <w:rFonts w:hint="default"/>
        <w:lang w:val="pt-PT" w:eastAsia="en-US" w:bidi="ar-SA"/>
      </w:rPr>
    </w:lvl>
    <w:lvl w:ilvl="3" w:tplc="2E864B7E">
      <w:numFmt w:val="bullet"/>
      <w:lvlText w:val="•"/>
      <w:lvlJc w:val="left"/>
      <w:pPr>
        <w:ind w:left="2901" w:hanging="231"/>
      </w:pPr>
      <w:rPr>
        <w:rFonts w:hint="default"/>
        <w:lang w:val="pt-PT" w:eastAsia="en-US" w:bidi="ar-SA"/>
      </w:rPr>
    </w:lvl>
    <w:lvl w:ilvl="4" w:tplc="8438E6A0">
      <w:numFmt w:val="bullet"/>
      <w:lvlText w:val="•"/>
      <w:lvlJc w:val="left"/>
      <w:pPr>
        <w:ind w:left="3742" w:hanging="231"/>
      </w:pPr>
      <w:rPr>
        <w:rFonts w:hint="default"/>
        <w:lang w:val="pt-PT" w:eastAsia="en-US" w:bidi="ar-SA"/>
      </w:rPr>
    </w:lvl>
    <w:lvl w:ilvl="5" w:tplc="4A680620">
      <w:numFmt w:val="bullet"/>
      <w:lvlText w:val="•"/>
      <w:lvlJc w:val="left"/>
      <w:pPr>
        <w:ind w:left="4583" w:hanging="231"/>
      </w:pPr>
      <w:rPr>
        <w:rFonts w:hint="default"/>
        <w:lang w:val="pt-PT" w:eastAsia="en-US" w:bidi="ar-SA"/>
      </w:rPr>
    </w:lvl>
    <w:lvl w:ilvl="6" w:tplc="66EA8EF8">
      <w:numFmt w:val="bullet"/>
      <w:lvlText w:val="•"/>
      <w:lvlJc w:val="left"/>
      <w:pPr>
        <w:ind w:left="5423" w:hanging="231"/>
      </w:pPr>
      <w:rPr>
        <w:rFonts w:hint="default"/>
        <w:lang w:val="pt-PT" w:eastAsia="en-US" w:bidi="ar-SA"/>
      </w:rPr>
    </w:lvl>
    <w:lvl w:ilvl="7" w:tplc="4352FCF8">
      <w:numFmt w:val="bullet"/>
      <w:lvlText w:val="•"/>
      <w:lvlJc w:val="left"/>
      <w:pPr>
        <w:ind w:left="6264" w:hanging="231"/>
      </w:pPr>
      <w:rPr>
        <w:rFonts w:hint="default"/>
        <w:lang w:val="pt-PT" w:eastAsia="en-US" w:bidi="ar-SA"/>
      </w:rPr>
    </w:lvl>
    <w:lvl w:ilvl="8" w:tplc="4A96E7FE">
      <w:numFmt w:val="bullet"/>
      <w:lvlText w:val="•"/>
      <w:lvlJc w:val="left"/>
      <w:pPr>
        <w:ind w:left="7104" w:hanging="231"/>
      </w:pPr>
      <w:rPr>
        <w:rFonts w:hint="default"/>
        <w:lang w:val="pt-PT" w:eastAsia="en-US" w:bidi="ar-SA"/>
      </w:rPr>
    </w:lvl>
  </w:abstractNum>
  <w:abstractNum w:abstractNumId="30" w15:restartNumberingAfterBreak="0">
    <w:nsid w:val="4E0F548A"/>
    <w:multiLevelType w:val="hybridMultilevel"/>
    <w:tmpl w:val="E5D6DD1A"/>
    <w:lvl w:ilvl="0" w:tplc="94062872">
      <w:start w:val="1"/>
      <w:numFmt w:val="lowerLetter"/>
      <w:lvlText w:val="%1)"/>
      <w:lvlJc w:val="left"/>
      <w:pPr>
        <w:ind w:left="491" w:hanging="360"/>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31" w15:restartNumberingAfterBreak="0">
    <w:nsid w:val="50F16E14"/>
    <w:multiLevelType w:val="multilevel"/>
    <w:tmpl w:val="F3A6CF36"/>
    <w:lvl w:ilvl="0">
      <w:start w:val="1"/>
      <w:numFmt w:val="lowerLetter"/>
      <w:lvlText w:val="%1)"/>
      <w:lvlJc w:val="left"/>
      <w:pPr>
        <w:ind w:left="140" w:hanging="245"/>
      </w:pPr>
      <w:rPr>
        <w:rFonts w:ascii="Arial" w:hAnsi="Arial" w:cs="Arial" w:hint="default"/>
        <w:spacing w:val="-5"/>
        <w:w w:val="100"/>
        <w:lang w:val="pt-PT" w:eastAsia="en-US" w:bidi="ar-SA"/>
      </w:rPr>
    </w:lvl>
    <w:lvl w:ilvl="1">
      <w:start w:val="1"/>
      <w:numFmt w:val="decimal"/>
      <w:lvlText w:val="%1.%2)"/>
      <w:lvlJc w:val="left"/>
      <w:pPr>
        <w:ind w:left="140" w:hanging="466"/>
      </w:pPr>
      <w:rPr>
        <w:rFonts w:ascii="Arial" w:eastAsia="Times New Roman" w:hAnsi="Arial" w:cs="Arial" w:hint="default"/>
        <w:b w:val="0"/>
        <w:bCs w:val="0"/>
        <w:i w:val="0"/>
        <w:iCs w:val="0"/>
        <w:spacing w:val="0"/>
        <w:w w:val="100"/>
        <w:sz w:val="22"/>
        <w:szCs w:val="22"/>
        <w:lang w:val="pt-PT" w:eastAsia="en-US" w:bidi="ar-SA"/>
      </w:rPr>
    </w:lvl>
    <w:lvl w:ilvl="2">
      <w:numFmt w:val="bullet"/>
      <w:lvlText w:val="•"/>
      <w:lvlJc w:val="left"/>
      <w:pPr>
        <w:ind w:left="1869" w:hanging="466"/>
      </w:pPr>
      <w:rPr>
        <w:rFonts w:hint="default"/>
        <w:lang w:val="pt-PT" w:eastAsia="en-US" w:bidi="ar-SA"/>
      </w:rPr>
    </w:lvl>
    <w:lvl w:ilvl="3">
      <w:numFmt w:val="bullet"/>
      <w:lvlText w:val="•"/>
      <w:lvlJc w:val="left"/>
      <w:pPr>
        <w:ind w:left="2733" w:hanging="466"/>
      </w:pPr>
      <w:rPr>
        <w:rFonts w:hint="default"/>
        <w:lang w:val="pt-PT" w:eastAsia="en-US" w:bidi="ar-SA"/>
      </w:rPr>
    </w:lvl>
    <w:lvl w:ilvl="4">
      <w:numFmt w:val="bullet"/>
      <w:lvlText w:val="•"/>
      <w:lvlJc w:val="left"/>
      <w:pPr>
        <w:ind w:left="3598" w:hanging="466"/>
      </w:pPr>
      <w:rPr>
        <w:rFonts w:hint="default"/>
        <w:lang w:val="pt-PT" w:eastAsia="en-US" w:bidi="ar-SA"/>
      </w:rPr>
    </w:lvl>
    <w:lvl w:ilvl="5">
      <w:numFmt w:val="bullet"/>
      <w:lvlText w:val="•"/>
      <w:lvlJc w:val="left"/>
      <w:pPr>
        <w:ind w:left="4463" w:hanging="466"/>
      </w:pPr>
      <w:rPr>
        <w:rFonts w:hint="default"/>
        <w:lang w:val="pt-PT" w:eastAsia="en-US" w:bidi="ar-SA"/>
      </w:rPr>
    </w:lvl>
    <w:lvl w:ilvl="6">
      <w:numFmt w:val="bullet"/>
      <w:lvlText w:val="•"/>
      <w:lvlJc w:val="left"/>
      <w:pPr>
        <w:ind w:left="5327" w:hanging="466"/>
      </w:pPr>
      <w:rPr>
        <w:rFonts w:hint="default"/>
        <w:lang w:val="pt-PT" w:eastAsia="en-US" w:bidi="ar-SA"/>
      </w:rPr>
    </w:lvl>
    <w:lvl w:ilvl="7">
      <w:numFmt w:val="bullet"/>
      <w:lvlText w:val="•"/>
      <w:lvlJc w:val="left"/>
      <w:pPr>
        <w:ind w:left="6192" w:hanging="466"/>
      </w:pPr>
      <w:rPr>
        <w:rFonts w:hint="default"/>
        <w:lang w:val="pt-PT" w:eastAsia="en-US" w:bidi="ar-SA"/>
      </w:rPr>
    </w:lvl>
    <w:lvl w:ilvl="8">
      <w:numFmt w:val="bullet"/>
      <w:lvlText w:val="•"/>
      <w:lvlJc w:val="left"/>
      <w:pPr>
        <w:ind w:left="7056" w:hanging="466"/>
      </w:pPr>
      <w:rPr>
        <w:rFonts w:hint="default"/>
        <w:lang w:val="pt-PT" w:eastAsia="en-US" w:bidi="ar-SA"/>
      </w:rPr>
    </w:lvl>
  </w:abstractNum>
  <w:abstractNum w:abstractNumId="32" w15:restartNumberingAfterBreak="0">
    <w:nsid w:val="5264074D"/>
    <w:multiLevelType w:val="multilevel"/>
    <w:tmpl w:val="3C1C594A"/>
    <w:lvl w:ilvl="0">
      <w:start w:val="1"/>
      <w:numFmt w:val="decimal"/>
      <w:lvlText w:val="%1."/>
      <w:lvlJc w:val="left"/>
      <w:pPr>
        <w:ind w:left="555" w:hanging="555"/>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F55926"/>
    <w:multiLevelType w:val="hybridMultilevel"/>
    <w:tmpl w:val="1C182EE4"/>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7256B42"/>
    <w:multiLevelType w:val="multilevel"/>
    <w:tmpl w:val="3AD0B09A"/>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80A3D10"/>
    <w:multiLevelType w:val="multilevel"/>
    <w:tmpl w:val="C4082446"/>
    <w:lvl w:ilvl="0">
      <w:start w:val="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0155CE0"/>
    <w:multiLevelType w:val="multilevel"/>
    <w:tmpl w:val="6D54ABC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7" w15:restartNumberingAfterBreak="0">
    <w:nsid w:val="64457515"/>
    <w:multiLevelType w:val="hybridMultilevel"/>
    <w:tmpl w:val="5A84FE24"/>
    <w:lvl w:ilvl="0" w:tplc="AF749EDE">
      <w:start w:val="1"/>
      <w:numFmt w:val="lowerLetter"/>
      <w:lvlText w:val="%1)"/>
      <w:lvlJc w:val="left"/>
      <w:pPr>
        <w:ind w:left="491" w:hanging="360"/>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38" w15:restartNumberingAfterBreak="0">
    <w:nsid w:val="65594856"/>
    <w:multiLevelType w:val="hybridMultilevel"/>
    <w:tmpl w:val="21DA0D14"/>
    <w:lvl w:ilvl="0" w:tplc="296C764E">
      <w:start w:val="1"/>
      <w:numFmt w:val="lowerLetter"/>
      <w:lvlText w:val="%1)"/>
      <w:lvlJc w:val="left"/>
      <w:pPr>
        <w:ind w:left="491" w:hanging="360"/>
      </w:pPr>
      <w:rPr>
        <w:rFonts w:hint="default"/>
      </w:rPr>
    </w:lvl>
    <w:lvl w:ilvl="1" w:tplc="04160019" w:tentative="1">
      <w:start w:val="1"/>
      <w:numFmt w:val="lowerLetter"/>
      <w:lvlText w:val="%2."/>
      <w:lvlJc w:val="left"/>
      <w:pPr>
        <w:ind w:left="1211" w:hanging="360"/>
      </w:pPr>
    </w:lvl>
    <w:lvl w:ilvl="2" w:tplc="0416001B" w:tentative="1">
      <w:start w:val="1"/>
      <w:numFmt w:val="lowerRoman"/>
      <w:lvlText w:val="%3."/>
      <w:lvlJc w:val="right"/>
      <w:pPr>
        <w:ind w:left="1931" w:hanging="180"/>
      </w:pPr>
    </w:lvl>
    <w:lvl w:ilvl="3" w:tplc="0416000F" w:tentative="1">
      <w:start w:val="1"/>
      <w:numFmt w:val="decimal"/>
      <w:lvlText w:val="%4."/>
      <w:lvlJc w:val="left"/>
      <w:pPr>
        <w:ind w:left="2651" w:hanging="360"/>
      </w:pPr>
    </w:lvl>
    <w:lvl w:ilvl="4" w:tplc="04160019" w:tentative="1">
      <w:start w:val="1"/>
      <w:numFmt w:val="lowerLetter"/>
      <w:lvlText w:val="%5."/>
      <w:lvlJc w:val="left"/>
      <w:pPr>
        <w:ind w:left="3371" w:hanging="360"/>
      </w:pPr>
    </w:lvl>
    <w:lvl w:ilvl="5" w:tplc="0416001B" w:tentative="1">
      <w:start w:val="1"/>
      <w:numFmt w:val="lowerRoman"/>
      <w:lvlText w:val="%6."/>
      <w:lvlJc w:val="right"/>
      <w:pPr>
        <w:ind w:left="4091" w:hanging="180"/>
      </w:pPr>
    </w:lvl>
    <w:lvl w:ilvl="6" w:tplc="0416000F" w:tentative="1">
      <w:start w:val="1"/>
      <w:numFmt w:val="decimal"/>
      <w:lvlText w:val="%7."/>
      <w:lvlJc w:val="left"/>
      <w:pPr>
        <w:ind w:left="4811" w:hanging="360"/>
      </w:pPr>
    </w:lvl>
    <w:lvl w:ilvl="7" w:tplc="04160019" w:tentative="1">
      <w:start w:val="1"/>
      <w:numFmt w:val="lowerLetter"/>
      <w:lvlText w:val="%8."/>
      <w:lvlJc w:val="left"/>
      <w:pPr>
        <w:ind w:left="5531" w:hanging="360"/>
      </w:pPr>
    </w:lvl>
    <w:lvl w:ilvl="8" w:tplc="0416001B" w:tentative="1">
      <w:start w:val="1"/>
      <w:numFmt w:val="lowerRoman"/>
      <w:lvlText w:val="%9."/>
      <w:lvlJc w:val="right"/>
      <w:pPr>
        <w:ind w:left="6251" w:hanging="180"/>
      </w:pPr>
    </w:lvl>
  </w:abstractNum>
  <w:abstractNum w:abstractNumId="3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8460213"/>
    <w:multiLevelType w:val="hybridMultilevel"/>
    <w:tmpl w:val="A36AB4D4"/>
    <w:lvl w:ilvl="0" w:tplc="C2E67B1A">
      <w:start w:val="6"/>
      <w:numFmt w:val="upperRoman"/>
      <w:lvlText w:val="%1"/>
      <w:lvlJc w:val="left"/>
      <w:pPr>
        <w:ind w:left="1827" w:hanging="267"/>
      </w:pPr>
      <w:rPr>
        <w:rFonts w:ascii="Times New Roman" w:eastAsia="Times New Roman" w:hAnsi="Times New Roman" w:cs="Times New Roman" w:hint="default"/>
        <w:b/>
        <w:bCs/>
        <w:i w:val="0"/>
        <w:iCs w:val="0"/>
        <w:spacing w:val="-4"/>
        <w:w w:val="100"/>
        <w:sz w:val="22"/>
        <w:szCs w:val="22"/>
        <w:lang w:val="pt-PT" w:eastAsia="en-US" w:bidi="ar-SA"/>
      </w:rPr>
    </w:lvl>
    <w:lvl w:ilvl="1" w:tplc="002278C0">
      <w:start w:val="1"/>
      <w:numFmt w:val="lowerLetter"/>
      <w:lvlText w:val="%2)"/>
      <w:lvlJc w:val="left"/>
      <w:pPr>
        <w:ind w:left="708"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2" w:tplc="EEB6546E">
      <w:numFmt w:val="bullet"/>
      <w:lvlText w:val="-"/>
      <w:lvlJc w:val="left"/>
      <w:pPr>
        <w:ind w:left="972" w:hanging="264"/>
      </w:pPr>
      <w:rPr>
        <w:rFonts w:ascii="Times New Roman" w:eastAsia="Times New Roman" w:hAnsi="Times New Roman" w:cs="Times New Roman" w:hint="default"/>
        <w:b w:val="0"/>
        <w:bCs w:val="0"/>
        <w:i w:val="0"/>
        <w:iCs w:val="0"/>
        <w:spacing w:val="0"/>
        <w:w w:val="100"/>
        <w:sz w:val="24"/>
        <w:szCs w:val="24"/>
        <w:lang w:val="pt-PT" w:eastAsia="en-US" w:bidi="ar-SA"/>
      </w:rPr>
    </w:lvl>
    <w:lvl w:ilvl="3" w:tplc="8342E220">
      <w:numFmt w:val="bullet"/>
      <w:lvlText w:val="•"/>
      <w:lvlJc w:val="left"/>
      <w:pPr>
        <w:ind w:left="3142" w:hanging="264"/>
      </w:pPr>
      <w:rPr>
        <w:rFonts w:hint="default"/>
        <w:lang w:val="pt-PT" w:eastAsia="en-US" w:bidi="ar-SA"/>
      </w:rPr>
    </w:lvl>
    <w:lvl w:ilvl="4" w:tplc="9E1E7B5A">
      <w:numFmt w:val="bullet"/>
      <w:lvlText w:val="•"/>
      <w:lvlJc w:val="left"/>
      <w:pPr>
        <w:ind w:left="4223" w:hanging="264"/>
      </w:pPr>
      <w:rPr>
        <w:rFonts w:hint="default"/>
        <w:lang w:val="pt-PT" w:eastAsia="en-US" w:bidi="ar-SA"/>
      </w:rPr>
    </w:lvl>
    <w:lvl w:ilvl="5" w:tplc="B4F0E13E">
      <w:numFmt w:val="bullet"/>
      <w:lvlText w:val="•"/>
      <w:lvlJc w:val="left"/>
      <w:pPr>
        <w:ind w:left="5304" w:hanging="264"/>
      </w:pPr>
      <w:rPr>
        <w:rFonts w:hint="default"/>
        <w:lang w:val="pt-PT" w:eastAsia="en-US" w:bidi="ar-SA"/>
      </w:rPr>
    </w:lvl>
    <w:lvl w:ilvl="6" w:tplc="A8CC25D0">
      <w:numFmt w:val="bullet"/>
      <w:lvlText w:val="•"/>
      <w:lvlJc w:val="left"/>
      <w:pPr>
        <w:ind w:left="6386" w:hanging="264"/>
      </w:pPr>
      <w:rPr>
        <w:rFonts w:hint="default"/>
        <w:lang w:val="pt-PT" w:eastAsia="en-US" w:bidi="ar-SA"/>
      </w:rPr>
    </w:lvl>
    <w:lvl w:ilvl="7" w:tplc="14848728">
      <w:numFmt w:val="bullet"/>
      <w:lvlText w:val="•"/>
      <w:lvlJc w:val="left"/>
      <w:pPr>
        <w:ind w:left="7467" w:hanging="264"/>
      </w:pPr>
      <w:rPr>
        <w:rFonts w:hint="default"/>
        <w:lang w:val="pt-PT" w:eastAsia="en-US" w:bidi="ar-SA"/>
      </w:rPr>
    </w:lvl>
    <w:lvl w:ilvl="8" w:tplc="7A9C3DBC">
      <w:numFmt w:val="bullet"/>
      <w:lvlText w:val="•"/>
      <w:lvlJc w:val="left"/>
      <w:pPr>
        <w:ind w:left="8548" w:hanging="264"/>
      </w:pPr>
      <w:rPr>
        <w:rFonts w:hint="default"/>
        <w:lang w:val="pt-PT" w:eastAsia="en-US" w:bidi="ar-SA"/>
      </w:rPr>
    </w:lvl>
  </w:abstractNum>
  <w:abstractNum w:abstractNumId="41" w15:restartNumberingAfterBreak="0">
    <w:nsid w:val="6B002E03"/>
    <w:multiLevelType w:val="multilevel"/>
    <w:tmpl w:val="DF100FC8"/>
    <w:lvl w:ilvl="0">
      <w:start w:val="9"/>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437BD0"/>
    <w:multiLevelType w:val="multilevel"/>
    <w:tmpl w:val="73F4C904"/>
    <w:lvl w:ilvl="0">
      <w:start w:val="9"/>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15:restartNumberingAfterBreak="0">
    <w:nsid w:val="71161C32"/>
    <w:multiLevelType w:val="multilevel"/>
    <w:tmpl w:val="2B84DD10"/>
    <w:lvl w:ilvl="0">
      <w:start w:val="1"/>
      <w:numFmt w:val="decimal"/>
      <w:lvlText w:val="%1."/>
      <w:lvlJc w:val="left"/>
      <w:pPr>
        <w:ind w:left="849" w:hanging="236"/>
      </w:pPr>
      <w:rPr>
        <w:rFonts w:ascii="Times New Roman" w:eastAsia="Times New Roman" w:hAnsi="Times New Roman" w:cs="Times New Roman" w:hint="default"/>
        <w:b/>
        <w:bCs/>
        <w:i w:val="0"/>
        <w:iCs w:val="0"/>
        <w:spacing w:val="-15"/>
        <w:w w:val="100"/>
        <w:sz w:val="22"/>
        <w:szCs w:val="22"/>
        <w:shd w:val="clear" w:color="auto" w:fill="9CC2E2"/>
        <w:lang w:val="pt-PT" w:eastAsia="en-US" w:bidi="ar-SA"/>
      </w:rPr>
    </w:lvl>
    <w:lvl w:ilvl="1">
      <w:start w:val="1"/>
      <w:numFmt w:val="decimal"/>
      <w:lvlText w:val="%1.%2"/>
      <w:lvlJc w:val="left"/>
      <w:pPr>
        <w:ind w:left="849" w:hanging="553"/>
        <w:jc w:val="right"/>
      </w:pPr>
      <w:rPr>
        <w:rFonts w:ascii="Times New Roman" w:eastAsia="Times New Roman" w:hAnsi="Times New Roman" w:cs="Times New Roman" w:hint="default"/>
        <w:b/>
        <w:bCs/>
        <w:i w:val="0"/>
        <w:iCs w:val="0"/>
        <w:spacing w:val="0"/>
        <w:w w:val="100"/>
        <w:sz w:val="22"/>
        <w:szCs w:val="22"/>
        <w:lang w:val="pt-PT" w:eastAsia="en-US" w:bidi="ar-SA"/>
      </w:rPr>
    </w:lvl>
    <w:lvl w:ilvl="2">
      <w:numFmt w:val="bullet"/>
      <w:lvlText w:val="•"/>
      <w:lvlJc w:val="left"/>
      <w:pPr>
        <w:ind w:left="2886" w:hanging="553"/>
      </w:pPr>
      <w:rPr>
        <w:rFonts w:hint="default"/>
        <w:lang w:val="pt-PT" w:eastAsia="en-US" w:bidi="ar-SA"/>
      </w:rPr>
    </w:lvl>
    <w:lvl w:ilvl="3">
      <w:numFmt w:val="bullet"/>
      <w:lvlText w:val="•"/>
      <w:lvlJc w:val="left"/>
      <w:pPr>
        <w:ind w:left="3909" w:hanging="553"/>
      </w:pPr>
      <w:rPr>
        <w:rFonts w:hint="default"/>
        <w:lang w:val="pt-PT" w:eastAsia="en-US" w:bidi="ar-SA"/>
      </w:rPr>
    </w:lvl>
    <w:lvl w:ilvl="4">
      <w:numFmt w:val="bullet"/>
      <w:lvlText w:val="•"/>
      <w:lvlJc w:val="left"/>
      <w:pPr>
        <w:ind w:left="4932" w:hanging="553"/>
      </w:pPr>
      <w:rPr>
        <w:rFonts w:hint="default"/>
        <w:lang w:val="pt-PT" w:eastAsia="en-US" w:bidi="ar-SA"/>
      </w:rPr>
    </w:lvl>
    <w:lvl w:ilvl="5">
      <w:numFmt w:val="bullet"/>
      <w:lvlText w:val="•"/>
      <w:lvlJc w:val="left"/>
      <w:pPr>
        <w:ind w:left="5955" w:hanging="553"/>
      </w:pPr>
      <w:rPr>
        <w:rFonts w:hint="default"/>
        <w:lang w:val="pt-PT" w:eastAsia="en-US" w:bidi="ar-SA"/>
      </w:rPr>
    </w:lvl>
    <w:lvl w:ilvl="6">
      <w:numFmt w:val="bullet"/>
      <w:lvlText w:val="•"/>
      <w:lvlJc w:val="left"/>
      <w:pPr>
        <w:ind w:left="6979" w:hanging="553"/>
      </w:pPr>
      <w:rPr>
        <w:rFonts w:hint="default"/>
        <w:lang w:val="pt-PT" w:eastAsia="en-US" w:bidi="ar-SA"/>
      </w:rPr>
    </w:lvl>
    <w:lvl w:ilvl="7">
      <w:numFmt w:val="bullet"/>
      <w:lvlText w:val="•"/>
      <w:lvlJc w:val="left"/>
      <w:pPr>
        <w:ind w:left="8002" w:hanging="553"/>
      </w:pPr>
      <w:rPr>
        <w:rFonts w:hint="default"/>
        <w:lang w:val="pt-PT" w:eastAsia="en-US" w:bidi="ar-SA"/>
      </w:rPr>
    </w:lvl>
    <w:lvl w:ilvl="8">
      <w:numFmt w:val="bullet"/>
      <w:lvlText w:val="•"/>
      <w:lvlJc w:val="left"/>
      <w:pPr>
        <w:ind w:left="9025" w:hanging="553"/>
      </w:pPr>
      <w:rPr>
        <w:rFonts w:hint="default"/>
        <w:lang w:val="pt-PT" w:eastAsia="en-US" w:bidi="ar-SA"/>
      </w:rPr>
    </w:lvl>
  </w:abstractNum>
  <w:abstractNum w:abstractNumId="44" w15:restartNumberingAfterBreak="0">
    <w:nsid w:val="71BB6F5F"/>
    <w:multiLevelType w:val="hybridMultilevel"/>
    <w:tmpl w:val="1FBA650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1F64BBC"/>
    <w:multiLevelType w:val="multilevel"/>
    <w:tmpl w:val="49189600"/>
    <w:lvl w:ilvl="0">
      <w:start w:val="15"/>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2697953"/>
    <w:multiLevelType w:val="hybridMultilevel"/>
    <w:tmpl w:val="6F74560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8" w15:restartNumberingAfterBreak="0">
    <w:nsid w:val="76267417"/>
    <w:multiLevelType w:val="hybridMultilevel"/>
    <w:tmpl w:val="DC426978"/>
    <w:lvl w:ilvl="0" w:tplc="B8E49C06">
      <w:start w:val="1"/>
      <w:numFmt w:val="upperRoman"/>
      <w:lvlText w:val="%1"/>
      <w:lvlJc w:val="left"/>
      <w:pPr>
        <w:ind w:left="272" w:hanging="171"/>
      </w:pPr>
      <w:rPr>
        <w:rFonts w:ascii="Carlito" w:eastAsia="Carlito" w:hAnsi="Carlito" w:cs="Carlito" w:hint="default"/>
        <w:b w:val="0"/>
        <w:bCs w:val="0"/>
        <w:i w:val="0"/>
        <w:iCs w:val="0"/>
        <w:spacing w:val="0"/>
        <w:w w:val="100"/>
        <w:sz w:val="22"/>
        <w:szCs w:val="22"/>
        <w:lang w:val="pt-PT" w:eastAsia="en-US" w:bidi="ar-SA"/>
      </w:rPr>
    </w:lvl>
    <w:lvl w:ilvl="1" w:tplc="0960176E">
      <w:start w:val="1"/>
      <w:numFmt w:val="lowerLetter"/>
      <w:lvlText w:val="%2)"/>
      <w:lvlJc w:val="left"/>
      <w:pPr>
        <w:ind w:left="324" w:hanging="223"/>
      </w:pPr>
      <w:rPr>
        <w:rFonts w:ascii="Carlito" w:eastAsia="Carlito" w:hAnsi="Carlito" w:cs="Carlito" w:hint="default"/>
        <w:b w:val="0"/>
        <w:bCs w:val="0"/>
        <w:i w:val="0"/>
        <w:iCs w:val="0"/>
        <w:spacing w:val="0"/>
        <w:w w:val="100"/>
        <w:sz w:val="22"/>
        <w:szCs w:val="22"/>
        <w:lang w:val="pt-PT" w:eastAsia="en-US" w:bidi="ar-SA"/>
      </w:rPr>
    </w:lvl>
    <w:lvl w:ilvl="2" w:tplc="395CDC8C">
      <w:numFmt w:val="bullet"/>
      <w:lvlText w:val="•"/>
      <w:lvlJc w:val="left"/>
      <w:pPr>
        <w:ind w:left="1254" w:hanging="223"/>
      </w:pPr>
      <w:rPr>
        <w:rFonts w:hint="default"/>
        <w:lang w:val="pt-PT" w:eastAsia="en-US" w:bidi="ar-SA"/>
      </w:rPr>
    </w:lvl>
    <w:lvl w:ilvl="3" w:tplc="822656A6">
      <w:numFmt w:val="bullet"/>
      <w:lvlText w:val="•"/>
      <w:lvlJc w:val="left"/>
      <w:pPr>
        <w:ind w:left="2188" w:hanging="223"/>
      </w:pPr>
      <w:rPr>
        <w:rFonts w:hint="default"/>
        <w:lang w:val="pt-PT" w:eastAsia="en-US" w:bidi="ar-SA"/>
      </w:rPr>
    </w:lvl>
    <w:lvl w:ilvl="4" w:tplc="A7AA97E2">
      <w:numFmt w:val="bullet"/>
      <w:lvlText w:val="•"/>
      <w:lvlJc w:val="left"/>
      <w:pPr>
        <w:ind w:left="3122" w:hanging="223"/>
      </w:pPr>
      <w:rPr>
        <w:rFonts w:hint="default"/>
        <w:lang w:val="pt-PT" w:eastAsia="en-US" w:bidi="ar-SA"/>
      </w:rPr>
    </w:lvl>
    <w:lvl w:ilvl="5" w:tplc="49F48ACC">
      <w:numFmt w:val="bullet"/>
      <w:lvlText w:val="•"/>
      <w:lvlJc w:val="left"/>
      <w:pPr>
        <w:ind w:left="4056" w:hanging="223"/>
      </w:pPr>
      <w:rPr>
        <w:rFonts w:hint="default"/>
        <w:lang w:val="pt-PT" w:eastAsia="en-US" w:bidi="ar-SA"/>
      </w:rPr>
    </w:lvl>
    <w:lvl w:ilvl="6" w:tplc="1CAC5FC8">
      <w:numFmt w:val="bullet"/>
      <w:lvlText w:val="•"/>
      <w:lvlJc w:val="left"/>
      <w:pPr>
        <w:ind w:left="4990" w:hanging="223"/>
      </w:pPr>
      <w:rPr>
        <w:rFonts w:hint="default"/>
        <w:lang w:val="pt-PT" w:eastAsia="en-US" w:bidi="ar-SA"/>
      </w:rPr>
    </w:lvl>
    <w:lvl w:ilvl="7" w:tplc="DB5E297E">
      <w:numFmt w:val="bullet"/>
      <w:lvlText w:val="•"/>
      <w:lvlJc w:val="left"/>
      <w:pPr>
        <w:ind w:left="5924" w:hanging="223"/>
      </w:pPr>
      <w:rPr>
        <w:rFonts w:hint="default"/>
        <w:lang w:val="pt-PT" w:eastAsia="en-US" w:bidi="ar-SA"/>
      </w:rPr>
    </w:lvl>
    <w:lvl w:ilvl="8" w:tplc="15F0F148">
      <w:numFmt w:val="bullet"/>
      <w:lvlText w:val="•"/>
      <w:lvlJc w:val="left"/>
      <w:pPr>
        <w:ind w:left="6858" w:hanging="223"/>
      </w:pPr>
      <w:rPr>
        <w:rFonts w:hint="default"/>
        <w:lang w:val="pt-PT" w:eastAsia="en-US" w:bidi="ar-SA"/>
      </w:rPr>
    </w:lvl>
  </w:abstractNum>
  <w:abstractNum w:abstractNumId="4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7E106EDF"/>
    <w:multiLevelType w:val="multilevel"/>
    <w:tmpl w:val="68003FF6"/>
    <w:lvl w:ilvl="0">
      <w:start w:val="1"/>
      <w:numFmt w:val="decimal"/>
      <w:lvlText w:val="%1"/>
      <w:lvlJc w:val="left"/>
      <w:pPr>
        <w:ind w:left="1354" w:hanging="720"/>
      </w:pPr>
      <w:rPr>
        <w:rFonts w:hint="default"/>
        <w:lang w:val="pt-PT" w:eastAsia="en-US" w:bidi="ar-SA"/>
      </w:rPr>
    </w:lvl>
    <w:lvl w:ilvl="1">
      <w:numFmt w:val="decimal"/>
      <w:lvlText w:val="%1.%2."/>
      <w:lvlJc w:val="left"/>
      <w:pPr>
        <w:ind w:left="1354" w:hanging="720"/>
      </w:pPr>
      <w:rPr>
        <w:rFonts w:ascii="Times New Roman" w:eastAsia="Times New Roman" w:hAnsi="Times New Roman" w:cs="Times New Roman" w:hint="default"/>
        <w:b/>
        <w:bCs/>
        <w:w w:val="100"/>
        <w:sz w:val="22"/>
        <w:szCs w:val="22"/>
        <w:lang w:val="pt-PT" w:eastAsia="en-US" w:bidi="ar-SA"/>
      </w:rPr>
    </w:lvl>
    <w:lvl w:ilvl="2">
      <w:numFmt w:val="bullet"/>
      <w:lvlText w:val="•"/>
      <w:lvlJc w:val="left"/>
      <w:pPr>
        <w:ind w:left="3154" w:hanging="720"/>
      </w:pPr>
      <w:rPr>
        <w:rFonts w:hint="default"/>
        <w:lang w:val="pt-PT" w:eastAsia="en-US" w:bidi="ar-SA"/>
      </w:rPr>
    </w:lvl>
    <w:lvl w:ilvl="3">
      <w:numFmt w:val="bullet"/>
      <w:lvlText w:val="•"/>
      <w:lvlJc w:val="left"/>
      <w:pPr>
        <w:ind w:left="4051" w:hanging="720"/>
      </w:pPr>
      <w:rPr>
        <w:rFonts w:hint="default"/>
        <w:lang w:val="pt-PT" w:eastAsia="en-US" w:bidi="ar-SA"/>
      </w:rPr>
    </w:lvl>
    <w:lvl w:ilvl="4">
      <w:numFmt w:val="bullet"/>
      <w:lvlText w:val="•"/>
      <w:lvlJc w:val="left"/>
      <w:pPr>
        <w:ind w:left="4948" w:hanging="720"/>
      </w:pPr>
      <w:rPr>
        <w:rFonts w:hint="default"/>
        <w:lang w:val="pt-PT" w:eastAsia="en-US" w:bidi="ar-SA"/>
      </w:rPr>
    </w:lvl>
    <w:lvl w:ilvl="5">
      <w:numFmt w:val="bullet"/>
      <w:lvlText w:val="•"/>
      <w:lvlJc w:val="left"/>
      <w:pPr>
        <w:ind w:left="5845" w:hanging="720"/>
      </w:pPr>
      <w:rPr>
        <w:rFonts w:hint="default"/>
        <w:lang w:val="pt-PT" w:eastAsia="en-US" w:bidi="ar-SA"/>
      </w:rPr>
    </w:lvl>
    <w:lvl w:ilvl="6">
      <w:numFmt w:val="bullet"/>
      <w:lvlText w:val="•"/>
      <w:lvlJc w:val="left"/>
      <w:pPr>
        <w:ind w:left="6742" w:hanging="720"/>
      </w:pPr>
      <w:rPr>
        <w:rFonts w:hint="default"/>
        <w:lang w:val="pt-PT" w:eastAsia="en-US" w:bidi="ar-SA"/>
      </w:rPr>
    </w:lvl>
    <w:lvl w:ilvl="7">
      <w:numFmt w:val="bullet"/>
      <w:lvlText w:val="•"/>
      <w:lvlJc w:val="left"/>
      <w:pPr>
        <w:ind w:left="7639" w:hanging="720"/>
      </w:pPr>
      <w:rPr>
        <w:rFonts w:hint="default"/>
        <w:lang w:val="pt-PT" w:eastAsia="en-US" w:bidi="ar-SA"/>
      </w:rPr>
    </w:lvl>
    <w:lvl w:ilvl="8">
      <w:numFmt w:val="bullet"/>
      <w:lvlText w:val="•"/>
      <w:lvlJc w:val="left"/>
      <w:pPr>
        <w:ind w:left="8536" w:hanging="720"/>
      </w:pPr>
      <w:rPr>
        <w:rFonts w:hint="default"/>
        <w:lang w:val="pt-PT" w:eastAsia="en-US" w:bidi="ar-SA"/>
      </w:rPr>
    </w:lvl>
  </w:abstractNum>
  <w:abstractNum w:abstractNumId="51" w15:restartNumberingAfterBreak="0">
    <w:nsid w:val="7EA836BB"/>
    <w:multiLevelType w:val="hybridMultilevel"/>
    <w:tmpl w:val="6A9EB916"/>
    <w:lvl w:ilvl="0" w:tplc="B07E73A2">
      <w:start w:val="1"/>
      <w:numFmt w:val="lowerLetter"/>
      <w:lvlText w:val="%1)"/>
      <w:lvlJc w:val="left"/>
      <w:pPr>
        <w:ind w:left="720" w:hanging="360"/>
      </w:pPr>
      <w:rPr>
        <w:rFonts w:hint="default"/>
        <w:b w:val="0"/>
        <w:w w:val="95"/>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0"/>
  </w:num>
  <w:num w:numId="3">
    <w:abstractNumId w:val="47"/>
  </w:num>
  <w:num w:numId="4">
    <w:abstractNumId w:val="49"/>
  </w:num>
  <w:num w:numId="5">
    <w:abstractNumId w:val="21"/>
  </w:num>
  <w:num w:numId="6">
    <w:abstractNumId w:val="17"/>
  </w:num>
  <w:num w:numId="7">
    <w:abstractNumId w:val="28"/>
  </w:num>
  <w:num w:numId="8">
    <w:abstractNumId w:val="39"/>
  </w:num>
  <w:num w:numId="9">
    <w:abstractNumId w:val="42"/>
  </w:num>
  <w:num w:numId="10">
    <w:abstractNumId w:val="36"/>
  </w:num>
  <w:num w:numId="11">
    <w:abstractNumId w:val="10"/>
  </w:num>
  <w:num w:numId="12">
    <w:abstractNumId w:val="14"/>
  </w:num>
  <w:num w:numId="13">
    <w:abstractNumId w:val="16"/>
  </w:num>
  <w:num w:numId="14">
    <w:abstractNumId w:val="23"/>
  </w:num>
  <w:num w:numId="15">
    <w:abstractNumId w:val="8"/>
  </w:num>
  <w:num w:numId="16">
    <w:abstractNumId w:val="29"/>
  </w:num>
  <w:num w:numId="17">
    <w:abstractNumId w:val="31"/>
  </w:num>
  <w:num w:numId="18">
    <w:abstractNumId w:val="25"/>
  </w:num>
  <w:num w:numId="19">
    <w:abstractNumId w:val="6"/>
  </w:num>
  <w:num w:numId="20">
    <w:abstractNumId w:val="5"/>
  </w:num>
  <w:num w:numId="21">
    <w:abstractNumId w:val="35"/>
  </w:num>
  <w:num w:numId="22">
    <w:abstractNumId w:val="19"/>
  </w:num>
  <w:num w:numId="23">
    <w:abstractNumId w:val="43"/>
  </w:num>
  <w:num w:numId="24">
    <w:abstractNumId w:val="27"/>
  </w:num>
  <w:num w:numId="25">
    <w:abstractNumId w:val="7"/>
  </w:num>
  <w:num w:numId="26">
    <w:abstractNumId w:val="15"/>
  </w:num>
  <w:num w:numId="27">
    <w:abstractNumId w:val="40"/>
  </w:num>
  <w:num w:numId="28">
    <w:abstractNumId w:val="4"/>
  </w:num>
  <w:num w:numId="29">
    <w:abstractNumId w:val="26"/>
  </w:num>
  <w:num w:numId="30">
    <w:abstractNumId w:val="50"/>
  </w:num>
  <w:num w:numId="31">
    <w:abstractNumId w:val="2"/>
  </w:num>
  <w:num w:numId="32">
    <w:abstractNumId w:val="48"/>
  </w:num>
  <w:num w:numId="33">
    <w:abstractNumId w:val="44"/>
  </w:num>
  <w:num w:numId="34">
    <w:abstractNumId w:val="13"/>
  </w:num>
  <w:num w:numId="35">
    <w:abstractNumId w:val="51"/>
  </w:num>
  <w:num w:numId="36">
    <w:abstractNumId w:val="30"/>
  </w:num>
  <w:num w:numId="37">
    <w:abstractNumId w:val="38"/>
  </w:num>
  <w:num w:numId="38">
    <w:abstractNumId w:val="37"/>
  </w:num>
  <w:num w:numId="39">
    <w:abstractNumId w:val="20"/>
  </w:num>
  <w:num w:numId="40">
    <w:abstractNumId w:val="3"/>
  </w:num>
  <w:num w:numId="41">
    <w:abstractNumId w:val="32"/>
  </w:num>
  <w:num w:numId="42">
    <w:abstractNumId w:val="46"/>
  </w:num>
  <w:num w:numId="43">
    <w:abstractNumId w:val="33"/>
  </w:num>
  <w:num w:numId="44">
    <w:abstractNumId w:val="34"/>
  </w:num>
  <w:num w:numId="45">
    <w:abstractNumId w:val="41"/>
  </w:num>
  <w:num w:numId="46">
    <w:abstractNumId w:val="9"/>
  </w:num>
  <w:num w:numId="47">
    <w:abstractNumId w:val="45"/>
  </w:num>
  <w:num w:numId="48">
    <w:abstractNumId w:val="22"/>
  </w:num>
  <w:num w:numId="49">
    <w:abstractNumId w:val="11"/>
  </w:num>
  <w:num w:numId="50">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activeWritingStyle w:appName="MSWord" w:lang="pt-BR" w:vendorID="64" w:dllVersion="0" w:nlCheck="1" w:checkStyle="0"/>
  <w:activeWritingStyle w:appName="MSWord" w:lang="pt-BR" w:vendorID="64" w:dllVersion="131078" w:nlCheck="1" w:checkStyle="0"/>
  <w:activeWritingStyle w:appName="MSWord" w:lang="en-US"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69"/>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BC9"/>
    <w:rsid w:val="00000E05"/>
    <w:rsid w:val="00001089"/>
    <w:rsid w:val="000010AA"/>
    <w:rsid w:val="000019C6"/>
    <w:rsid w:val="0000236D"/>
    <w:rsid w:val="00003298"/>
    <w:rsid w:val="000032AA"/>
    <w:rsid w:val="00003F8B"/>
    <w:rsid w:val="000047B5"/>
    <w:rsid w:val="00004D4F"/>
    <w:rsid w:val="00005901"/>
    <w:rsid w:val="00005A68"/>
    <w:rsid w:val="00005C75"/>
    <w:rsid w:val="00006179"/>
    <w:rsid w:val="00006180"/>
    <w:rsid w:val="000066C8"/>
    <w:rsid w:val="000069B4"/>
    <w:rsid w:val="00006C96"/>
    <w:rsid w:val="000070AF"/>
    <w:rsid w:val="000073F3"/>
    <w:rsid w:val="0000756E"/>
    <w:rsid w:val="00007E0D"/>
    <w:rsid w:val="00010C6A"/>
    <w:rsid w:val="00010D54"/>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5EDE"/>
    <w:rsid w:val="00015F8C"/>
    <w:rsid w:val="00016EDE"/>
    <w:rsid w:val="0001716E"/>
    <w:rsid w:val="00020C33"/>
    <w:rsid w:val="0002118D"/>
    <w:rsid w:val="000212C9"/>
    <w:rsid w:val="00021486"/>
    <w:rsid w:val="0002260C"/>
    <w:rsid w:val="0002289A"/>
    <w:rsid w:val="000229B1"/>
    <w:rsid w:val="00022BA7"/>
    <w:rsid w:val="0002306D"/>
    <w:rsid w:val="00023CDD"/>
    <w:rsid w:val="000241D2"/>
    <w:rsid w:val="000242C8"/>
    <w:rsid w:val="00025B38"/>
    <w:rsid w:val="00025E06"/>
    <w:rsid w:val="00026A9C"/>
    <w:rsid w:val="00027155"/>
    <w:rsid w:val="000277DE"/>
    <w:rsid w:val="00027855"/>
    <w:rsid w:val="00027933"/>
    <w:rsid w:val="00027A5D"/>
    <w:rsid w:val="0003086F"/>
    <w:rsid w:val="000318BA"/>
    <w:rsid w:val="00031DBE"/>
    <w:rsid w:val="00031E06"/>
    <w:rsid w:val="000321F5"/>
    <w:rsid w:val="000322A8"/>
    <w:rsid w:val="000329D9"/>
    <w:rsid w:val="00032EA8"/>
    <w:rsid w:val="000335F5"/>
    <w:rsid w:val="00033DA9"/>
    <w:rsid w:val="00033E86"/>
    <w:rsid w:val="000340B8"/>
    <w:rsid w:val="000342DC"/>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590"/>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A33"/>
    <w:rsid w:val="00061DA5"/>
    <w:rsid w:val="0006239C"/>
    <w:rsid w:val="00062853"/>
    <w:rsid w:val="00062E0E"/>
    <w:rsid w:val="0006303F"/>
    <w:rsid w:val="000633EF"/>
    <w:rsid w:val="00063660"/>
    <w:rsid w:val="00063D52"/>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4E97"/>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87A"/>
    <w:rsid w:val="000B1C01"/>
    <w:rsid w:val="000B226F"/>
    <w:rsid w:val="000B283A"/>
    <w:rsid w:val="000B3B09"/>
    <w:rsid w:val="000B4417"/>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46D"/>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75"/>
    <w:rsid w:val="000D2AC3"/>
    <w:rsid w:val="000D2B1C"/>
    <w:rsid w:val="000D2BCB"/>
    <w:rsid w:val="000D348F"/>
    <w:rsid w:val="000D3590"/>
    <w:rsid w:val="000D4159"/>
    <w:rsid w:val="000D4D3E"/>
    <w:rsid w:val="000D5774"/>
    <w:rsid w:val="000D5CAD"/>
    <w:rsid w:val="000D6597"/>
    <w:rsid w:val="000D680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A2E"/>
    <w:rsid w:val="000E5C58"/>
    <w:rsid w:val="000E5ED5"/>
    <w:rsid w:val="000E610F"/>
    <w:rsid w:val="000E611D"/>
    <w:rsid w:val="000E709B"/>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6BE1"/>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37A"/>
    <w:rsid w:val="00104C11"/>
    <w:rsid w:val="00105071"/>
    <w:rsid w:val="00105707"/>
    <w:rsid w:val="00105BB9"/>
    <w:rsid w:val="00105C7B"/>
    <w:rsid w:val="00106309"/>
    <w:rsid w:val="00106B39"/>
    <w:rsid w:val="0011021E"/>
    <w:rsid w:val="00110305"/>
    <w:rsid w:val="001103FF"/>
    <w:rsid w:val="00110909"/>
    <w:rsid w:val="001116F8"/>
    <w:rsid w:val="00111C8B"/>
    <w:rsid w:val="0011261C"/>
    <w:rsid w:val="00112A6A"/>
    <w:rsid w:val="00112ABD"/>
    <w:rsid w:val="00112BF6"/>
    <w:rsid w:val="0011358D"/>
    <w:rsid w:val="00113683"/>
    <w:rsid w:val="00113EEB"/>
    <w:rsid w:val="00114C63"/>
    <w:rsid w:val="00115429"/>
    <w:rsid w:val="0011575E"/>
    <w:rsid w:val="00115C30"/>
    <w:rsid w:val="00116179"/>
    <w:rsid w:val="0011699F"/>
    <w:rsid w:val="00116D83"/>
    <w:rsid w:val="001208D4"/>
    <w:rsid w:val="00120DAD"/>
    <w:rsid w:val="0012102E"/>
    <w:rsid w:val="001219B0"/>
    <w:rsid w:val="00121BF7"/>
    <w:rsid w:val="00121E12"/>
    <w:rsid w:val="00122C50"/>
    <w:rsid w:val="00122CF4"/>
    <w:rsid w:val="00123693"/>
    <w:rsid w:val="00123A9E"/>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805"/>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611"/>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1518"/>
    <w:rsid w:val="00161AB4"/>
    <w:rsid w:val="00162645"/>
    <w:rsid w:val="0016418C"/>
    <w:rsid w:val="001643C9"/>
    <w:rsid w:val="00164870"/>
    <w:rsid w:val="001648FB"/>
    <w:rsid w:val="00164CC3"/>
    <w:rsid w:val="00164D3A"/>
    <w:rsid w:val="00164EBC"/>
    <w:rsid w:val="001650B4"/>
    <w:rsid w:val="0016553F"/>
    <w:rsid w:val="00165573"/>
    <w:rsid w:val="00165577"/>
    <w:rsid w:val="0016584A"/>
    <w:rsid w:val="0016603C"/>
    <w:rsid w:val="00166516"/>
    <w:rsid w:val="00166820"/>
    <w:rsid w:val="00170173"/>
    <w:rsid w:val="00170558"/>
    <w:rsid w:val="001705DE"/>
    <w:rsid w:val="001706E2"/>
    <w:rsid w:val="00170983"/>
    <w:rsid w:val="00170CE1"/>
    <w:rsid w:val="00170D49"/>
    <w:rsid w:val="00171A80"/>
    <w:rsid w:val="00171F55"/>
    <w:rsid w:val="001723DF"/>
    <w:rsid w:val="0017284B"/>
    <w:rsid w:val="00172A0F"/>
    <w:rsid w:val="0017326E"/>
    <w:rsid w:val="001741E9"/>
    <w:rsid w:val="00174791"/>
    <w:rsid w:val="00174843"/>
    <w:rsid w:val="00174CAA"/>
    <w:rsid w:val="00174D48"/>
    <w:rsid w:val="00174F1B"/>
    <w:rsid w:val="00175089"/>
    <w:rsid w:val="00175431"/>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219D"/>
    <w:rsid w:val="001935E5"/>
    <w:rsid w:val="001937C4"/>
    <w:rsid w:val="00194118"/>
    <w:rsid w:val="00194866"/>
    <w:rsid w:val="00194F7C"/>
    <w:rsid w:val="001959DA"/>
    <w:rsid w:val="001959DD"/>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130"/>
    <w:rsid w:val="001B6423"/>
    <w:rsid w:val="001B7184"/>
    <w:rsid w:val="001B767C"/>
    <w:rsid w:val="001B7F00"/>
    <w:rsid w:val="001B7FE6"/>
    <w:rsid w:val="001C11C5"/>
    <w:rsid w:val="001C2C97"/>
    <w:rsid w:val="001C2E71"/>
    <w:rsid w:val="001C2FA4"/>
    <w:rsid w:val="001C3F32"/>
    <w:rsid w:val="001C41C8"/>
    <w:rsid w:val="001C48B6"/>
    <w:rsid w:val="001C4999"/>
    <w:rsid w:val="001C4C04"/>
    <w:rsid w:val="001C501A"/>
    <w:rsid w:val="001C57FF"/>
    <w:rsid w:val="001C5935"/>
    <w:rsid w:val="001C59C0"/>
    <w:rsid w:val="001C5FEE"/>
    <w:rsid w:val="001C694F"/>
    <w:rsid w:val="001C6C9C"/>
    <w:rsid w:val="001C7098"/>
    <w:rsid w:val="001C70DB"/>
    <w:rsid w:val="001C721E"/>
    <w:rsid w:val="001C72CA"/>
    <w:rsid w:val="001C7399"/>
    <w:rsid w:val="001C73D5"/>
    <w:rsid w:val="001C77E1"/>
    <w:rsid w:val="001D0D69"/>
    <w:rsid w:val="001D1172"/>
    <w:rsid w:val="001D1749"/>
    <w:rsid w:val="001D21DD"/>
    <w:rsid w:val="001D288E"/>
    <w:rsid w:val="001D28CC"/>
    <w:rsid w:val="001D2907"/>
    <w:rsid w:val="001D2C58"/>
    <w:rsid w:val="001D3305"/>
    <w:rsid w:val="001D3368"/>
    <w:rsid w:val="001D3524"/>
    <w:rsid w:val="001D3951"/>
    <w:rsid w:val="001D3BA3"/>
    <w:rsid w:val="001D3ED8"/>
    <w:rsid w:val="001D4271"/>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307"/>
    <w:rsid w:val="001E3AAF"/>
    <w:rsid w:val="001E3D7D"/>
    <w:rsid w:val="001E3EAC"/>
    <w:rsid w:val="001E40D3"/>
    <w:rsid w:val="001E51D0"/>
    <w:rsid w:val="001E52DF"/>
    <w:rsid w:val="001E60BA"/>
    <w:rsid w:val="001E660A"/>
    <w:rsid w:val="001E6FBC"/>
    <w:rsid w:val="001E702D"/>
    <w:rsid w:val="001E722B"/>
    <w:rsid w:val="001E7281"/>
    <w:rsid w:val="001E7948"/>
    <w:rsid w:val="001E7CE4"/>
    <w:rsid w:val="001F0A6E"/>
    <w:rsid w:val="001F0D23"/>
    <w:rsid w:val="001F0E4E"/>
    <w:rsid w:val="001F28BE"/>
    <w:rsid w:val="001F39FA"/>
    <w:rsid w:val="001F3AC7"/>
    <w:rsid w:val="001F4655"/>
    <w:rsid w:val="001F4C3C"/>
    <w:rsid w:val="001F5154"/>
    <w:rsid w:val="001F60B7"/>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3EB1"/>
    <w:rsid w:val="00214276"/>
    <w:rsid w:val="00216492"/>
    <w:rsid w:val="0021698A"/>
    <w:rsid w:val="00216AA5"/>
    <w:rsid w:val="00220307"/>
    <w:rsid w:val="00220365"/>
    <w:rsid w:val="00220CD0"/>
    <w:rsid w:val="00220D79"/>
    <w:rsid w:val="00220FFE"/>
    <w:rsid w:val="00221BA5"/>
    <w:rsid w:val="00221D7B"/>
    <w:rsid w:val="002226F5"/>
    <w:rsid w:val="00222980"/>
    <w:rsid w:val="002231F7"/>
    <w:rsid w:val="00223218"/>
    <w:rsid w:val="0022333F"/>
    <w:rsid w:val="00223621"/>
    <w:rsid w:val="002241A2"/>
    <w:rsid w:val="00225EC5"/>
    <w:rsid w:val="00226061"/>
    <w:rsid w:val="0022617E"/>
    <w:rsid w:val="00226320"/>
    <w:rsid w:val="002267BC"/>
    <w:rsid w:val="00226F9D"/>
    <w:rsid w:val="002273DE"/>
    <w:rsid w:val="00227861"/>
    <w:rsid w:val="00227F96"/>
    <w:rsid w:val="00230C82"/>
    <w:rsid w:val="00231047"/>
    <w:rsid w:val="00231D35"/>
    <w:rsid w:val="00231E9C"/>
    <w:rsid w:val="002322DE"/>
    <w:rsid w:val="0023260A"/>
    <w:rsid w:val="00232E32"/>
    <w:rsid w:val="002333D7"/>
    <w:rsid w:val="002340DA"/>
    <w:rsid w:val="00234405"/>
    <w:rsid w:val="002345B4"/>
    <w:rsid w:val="00235187"/>
    <w:rsid w:val="00235C11"/>
    <w:rsid w:val="00236150"/>
    <w:rsid w:val="00236166"/>
    <w:rsid w:val="00236C97"/>
    <w:rsid w:val="00236EF6"/>
    <w:rsid w:val="002376F7"/>
    <w:rsid w:val="00240B17"/>
    <w:rsid w:val="00240E5B"/>
    <w:rsid w:val="00241680"/>
    <w:rsid w:val="00241D78"/>
    <w:rsid w:val="00241F34"/>
    <w:rsid w:val="00242456"/>
    <w:rsid w:val="002430F2"/>
    <w:rsid w:val="00243760"/>
    <w:rsid w:val="00244403"/>
    <w:rsid w:val="0024516A"/>
    <w:rsid w:val="00245337"/>
    <w:rsid w:val="00245B04"/>
    <w:rsid w:val="00245C2C"/>
    <w:rsid w:val="00246020"/>
    <w:rsid w:val="002463C0"/>
    <w:rsid w:val="002463FA"/>
    <w:rsid w:val="00246DAE"/>
    <w:rsid w:val="0025035E"/>
    <w:rsid w:val="00250C01"/>
    <w:rsid w:val="002514FE"/>
    <w:rsid w:val="002521DC"/>
    <w:rsid w:val="00252253"/>
    <w:rsid w:val="002527B2"/>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4FF"/>
    <w:rsid w:val="00257699"/>
    <w:rsid w:val="00257DB8"/>
    <w:rsid w:val="0026009E"/>
    <w:rsid w:val="0026065F"/>
    <w:rsid w:val="00260802"/>
    <w:rsid w:val="00261723"/>
    <w:rsid w:val="002617C8"/>
    <w:rsid w:val="002617F3"/>
    <w:rsid w:val="00261925"/>
    <w:rsid w:val="00261A38"/>
    <w:rsid w:val="00262245"/>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5D7"/>
    <w:rsid w:val="00276ECC"/>
    <w:rsid w:val="00277384"/>
    <w:rsid w:val="002778BD"/>
    <w:rsid w:val="00277FA1"/>
    <w:rsid w:val="0028037D"/>
    <w:rsid w:val="00280846"/>
    <w:rsid w:val="002810A1"/>
    <w:rsid w:val="00281E5E"/>
    <w:rsid w:val="002821A0"/>
    <w:rsid w:val="00282AC5"/>
    <w:rsid w:val="00282DB1"/>
    <w:rsid w:val="00283BFE"/>
    <w:rsid w:val="00283D51"/>
    <w:rsid w:val="002840F4"/>
    <w:rsid w:val="00284403"/>
    <w:rsid w:val="0028552D"/>
    <w:rsid w:val="00285733"/>
    <w:rsid w:val="00285983"/>
    <w:rsid w:val="00286AD9"/>
    <w:rsid w:val="00286AF4"/>
    <w:rsid w:val="00286F02"/>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16"/>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7A6"/>
    <w:rsid w:val="002A2822"/>
    <w:rsid w:val="002A3A9F"/>
    <w:rsid w:val="002A3D1E"/>
    <w:rsid w:val="002A4265"/>
    <w:rsid w:val="002A4F62"/>
    <w:rsid w:val="002A50DF"/>
    <w:rsid w:val="002A51E3"/>
    <w:rsid w:val="002A53C6"/>
    <w:rsid w:val="002A566E"/>
    <w:rsid w:val="002A5B83"/>
    <w:rsid w:val="002A611E"/>
    <w:rsid w:val="002A7034"/>
    <w:rsid w:val="002A7E55"/>
    <w:rsid w:val="002B0A65"/>
    <w:rsid w:val="002B0CB2"/>
    <w:rsid w:val="002B0CF8"/>
    <w:rsid w:val="002B138E"/>
    <w:rsid w:val="002B1A68"/>
    <w:rsid w:val="002B2058"/>
    <w:rsid w:val="002B210B"/>
    <w:rsid w:val="002B2A87"/>
    <w:rsid w:val="002B2E88"/>
    <w:rsid w:val="002B2EE9"/>
    <w:rsid w:val="002B34DB"/>
    <w:rsid w:val="002B39B4"/>
    <w:rsid w:val="002B3A66"/>
    <w:rsid w:val="002B3ACD"/>
    <w:rsid w:val="002B3F95"/>
    <w:rsid w:val="002B50AB"/>
    <w:rsid w:val="002B5E72"/>
    <w:rsid w:val="002B60CC"/>
    <w:rsid w:val="002B626F"/>
    <w:rsid w:val="002B7727"/>
    <w:rsid w:val="002B7EB0"/>
    <w:rsid w:val="002C006A"/>
    <w:rsid w:val="002C11E8"/>
    <w:rsid w:val="002C1258"/>
    <w:rsid w:val="002C17A8"/>
    <w:rsid w:val="002C2C44"/>
    <w:rsid w:val="002C30B2"/>
    <w:rsid w:val="002C4C57"/>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21D8"/>
    <w:rsid w:val="002D381A"/>
    <w:rsid w:val="002D5122"/>
    <w:rsid w:val="002D5AAD"/>
    <w:rsid w:val="002D5CA9"/>
    <w:rsid w:val="002D5D25"/>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A3A"/>
    <w:rsid w:val="002E3B9D"/>
    <w:rsid w:val="002E3E72"/>
    <w:rsid w:val="002E3EEA"/>
    <w:rsid w:val="002E3F91"/>
    <w:rsid w:val="002E40C5"/>
    <w:rsid w:val="002E411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5179"/>
    <w:rsid w:val="002F6672"/>
    <w:rsid w:val="002F66D9"/>
    <w:rsid w:val="002F6A58"/>
    <w:rsid w:val="002F70BE"/>
    <w:rsid w:val="002F717F"/>
    <w:rsid w:val="002F7EB1"/>
    <w:rsid w:val="00300A19"/>
    <w:rsid w:val="00301CAE"/>
    <w:rsid w:val="00302138"/>
    <w:rsid w:val="00302A6E"/>
    <w:rsid w:val="0030347E"/>
    <w:rsid w:val="00303864"/>
    <w:rsid w:val="00303DF2"/>
    <w:rsid w:val="00304AEA"/>
    <w:rsid w:val="00304B56"/>
    <w:rsid w:val="003051D8"/>
    <w:rsid w:val="00305DDA"/>
    <w:rsid w:val="00305F81"/>
    <w:rsid w:val="00307DBE"/>
    <w:rsid w:val="003105D9"/>
    <w:rsid w:val="003109E1"/>
    <w:rsid w:val="00310B4A"/>
    <w:rsid w:val="003116D0"/>
    <w:rsid w:val="003117B9"/>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0A8"/>
    <w:rsid w:val="003238C3"/>
    <w:rsid w:val="00323E6D"/>
    <w:rsid w:val="00324781"/>
    <w:rsid w:val="00324BCD"/>
    <w:rsid w:val="00324F30"/>
    <w:rsid w:val="00325023"/>
    <w:rsid w:val="0032533F"/>
    <w:rsid w:val="00325ED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CB7"/>
    <w:rsid w:val="0033678D"/>
    <w:rsid w:val="003367B5"/>
    <w:rsid w:val="00337355"/>
    <w:rsid w:val="003373DB"/>
    <w:rsid w:val="0033777C"/>
    <w:rsid w:val="0033795C"/>
    <w:rsid w:val="00337F3D"/>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279"/>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19F"/>
    <w:rsid w:val="003639AA"/>
    <w:rsid w:val="00363E13"/>
    <w:rsid w:val="00364141"/>
    <w:rsid w:val="003648BA"/>
    <w:rsid w:val="00364911"/>
    <w:rsid w:val="00364F4B"/>
    <w:rsid w:val="003658B4"/>
    <w:rsid w:val="00365C7D"/>
    <w:rsid w:val="00365F02"/>
    <w:rsid w:val="003664F7"/>
    <w:rsid w:val="00366705"/>
    <w:rsid w:val="0036700A"/>
    <w:rsid w:val="003671ED"/>
    <w:rsid w:val="00367D72"/>
    <w:rsid w:val="00367EF6"/>
    <w:rsid w:val="00370241"/>
    <w:rsid w:val="00370FE8"/>
    <w:rsid w:val="0037125D"/>
    <w:rsid w:val="003716C9"/>
    <w:rsid w:val="00371E3E"/>
    <w:rsid w:val="00371E7E"/>
    <w:rsid w:val="00371EF6"/>
    <w:rsid w:val="00372512"/>
    <w:rsid w:val="00373E09"/>
    <w:rsid w:val="00373F2A"/>
    <w:rsid w:val="00374525"/>
    <w:rsid w:val="00374B6B"/>
    <w:rsid w:val="00374D92"/>
    <w:rsid w:val="003751AD"/>
    <w:rsid w:val="00375A0A"/>
    <w:rsid w:val="00376236"/>
    <w:rsid w:val="00376908"/>
    <w:rsid w:val="00376A71"/>
    <w:rsid w:val="00377222"/>
    <w:rsid w:val="003778BE"/>
    <w:rsid w:val="003779A2"/>
    <w:rsid w:val="00377CCE"/>
    <w:rsid w:val="003800AF"/>
    <w:rsid w:val="0038139C"/>
    <w:rsid w:val="00381E84"/>
    <w:rsid w:val="003823E1"/>
    <w:rsid w:val="0038245E"/>
    <w:rsid w:val="00382798"/>
    <w:rsid w:val="00383413"/>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7BA"/>
    <w:rsid w:val="00393C0E"/>
    <w:rsid w:val="00394369"/>
    <w:rsid w:val="003945AA"/>
    <w:rsid w:val="0039545C"/>
    <w:rsid w:val="0039556E"/>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510"/>
    <w:rsid w:val="003B09A5"/>
    <w:rsid w:val="003B0A07"/>
    <w:rsid w:val="003B0D27"/>
    <w:rsid w:val="003B2188"/>
    <w:rsid w:val="003B219B"/>
    <w:rsid w:val="003B2B65"/>
    <w:rsid w:val="003B32C1"/>
    <w:rsid w:val="003B3A4B"/>
    <w:rsid w:val="003B3F08"/>
    <w:rsid w:val="003B41FD"/>
    <w:rsid w:val="003B479C"/>
    <w:rsid w:val="003B47AE"/>
    <w:rsid w:val="003B48C0"/>
    <w:rsid w:val="003B55DE"/>
    <w:rsid w:val="003B5DF2"/>
    <w:rsid w:val="003B6D97"/>
    <w:rsid w:val="003B7226"/>
    <w:rsid w:val="003B74E1"/>
    <w:rsid w:val="003B791E"/>
    <w:rsid w:val="003B7EA4"/>
    <w:rsid w:val="003C03EF"/>
    <w:rsid w:val="003C0AA6"/>
    <w:rsid w:val="003C1379"/>
    <w:rsid w:val="003C181E"/>
    <w:rsid w:val="003C2524"/>
    <w:rsid w:val="003C2A40"/>
    <w:rsid w:val="003C32AE"/>
    <w:rsid w:val="003C4151"/>
    <w:rsid w:val="003C493E"/>
    <w:rsid w:val="003C4C35"/>
    <w:rsid w:val="003C502C"/>
    <w:rsid w:val="003C5CFB"/>
    <w:rsid w:val="003C5E76"/>
    <w:rsid w:val="003C609E"/>
    <w:rsid w:val="003C6275"/>
    <w:rsid w:val="003C62F2"/>
    <w:rsid w:val="003C65E9"/>
    <w:rsid w:val="003C6615"/>
    <w:rsid w:val="003C674E"/>
    <w:rsid w:val="003C6978"/>
    <w:rsid w:val="003C6AD6"/>
    <w:rsid w:val="003C6CE4"/>
    <w:rsid w:val="003C709C"/>
    <w:rsid w:val="003C7298"/>
    <w:rsid w:val="003C73BB"/>
    <w:rsid w:val="003C7A23"/>
    <w:rsid w:val="003D0233"/>
    <w:rsid w:val="003D023E"/>
    <w:rsid w:val="003D084B"/>
    <w:rsid w:val="003D1078"/>
    <w:rsid w:val="003D10F7"/>
    <w:rsid w:val="003D129F"/>
    <w:rsid w:val="003D2C66"/>
    <w:rsid w:val="003D3834"/>
    <w:rsid w:val="003D402C"/>
    <w:rsid w:val="003D4284"/>
    <w:rsid w:val="003D4382"/>
    <w:rsid w:val="003D43E5"/>
    <w:rsid w:val="003D47AF"/>
    <w:rsid w:val="003D4C30"/>
    <w:rsid w:val="003D5314"/>
    <w:rsid w:val="003D57A2"/>
    <w:rsid w:val="003D584E"/>
    <w:rsid w:val="003D6109"/>
    <w:rsid w:val="003D61F9"/>
    <w:rsid w:val="003D6C15"/>
    <w:rsid w:val="003D6D9F"/>
    <w:rsid w:val="003D703A"/>
    <w:rsid w:val="003D717C"/>
    <w:rsid w:val="003D729D"/>
    <w:rsid w:val="003D7493"/>
    <w:rsid w:val="003D7BC9"/>
    <w:rsid w:val="003D7E33"/>
    <w:rsid w:val="003E036D"/>
    <w:rsid w:val="003E0F62"/>
    <w:rsid w:val="003E1085"/>
    <w:rsid w:val="003E10E8"/>
    <w:rsid w:val="003E2507"/>
    <w:rsid w:val="003E26F1"/>
    <w:rsid w:val="003E2A6D"/>
    <w:rsid w:val="003E4181"/>
    <w:rsid w:val="003E4719"/>
    <w:rsid w:val="003E4927"/>
    <w:rsid w:val="003E4D76"/>
    <w:rsid w:val="003E5379"/>
    <w:rsid w:val="003E55B1"/>
    <w:rsid w:val="003E5730"/>
    <w:rsid w:val="003E61CB"/>
    <w:rsid w:val="003E6D56"/>
    <w:rsid w:val="003E6E03"/>
    <w:rsid w:val="003E74B0"/>
    <w:rsid w:val="003E7DE1"/>
    <w:rsid w:val="003F004A"/>
    <w:rsid w:val="003F0212"/>
    <w:rsid w:val="003F048E"/>
    <w:rsid w:val="003F08A2"/>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97F"/>
    <w:rsid w:val="003F7C89"/>
    <w:rsid w:val="00400035"/>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07A"/>
    <w:rsid w:val="0040691E"/>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908"/>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6CB"/>
    <w:rsid w:val="0043396E"/>
    <w:rsid w:val="00433A09"/>
    <w:rsid w:val="004350B5"/>
    <w:rsid w:val="0043521E"/>
    <w:rsid w:val="00435447"/>
    <w:rsid w:val="00435546"/>
    <w:rsid w:val="00435EA4"/>
    <w:rsid w:val="00435EDE"/>
    <w:rsid w:val="004364A5"/>
    <w:rsid w:val="004370AA"/>
    <w:rsid w:val="00440D8A"/>
    <w:rsid w:val="00440FB5"/>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97"/>
    <w:rsid w:val="00455AB5"/>
    <w:rsid w:val="00455CBE"/>
    <w:rsid w:val="00455EB7"/>
    <w:rsid w:val="00455FD5"/>
    <w:rsid w:val="00457B6F"/>
    <w:rsid w:val="00457C0C"/>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3DF"/>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1F44"/>
    <w:rsid w:val="00482163"/>
    <w:rsid w:val="00482AA9"/>
    <w:rsid w:val="004830F4"/>
    <w:rsid w:val="004834FC"/>
    <w:rsid w:val="00483B15"/>
    <w:rsid w:val="00483FB9"/>
    <w:rsid w:val="004845C8"/>
    <w:rsid w:val="004849BE"/>
    <w:rsid w:val="004866B0"/>
    <w:rsid w:val="0048676D"/>
    <w:rsid w:val="00486C44"/>
    <w:rsid w:val="004875F1"/>
    <w:rsid w:val="0049002B"/>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097"/>
    <w:rsid w:val="0049669A"/>
    <w:rsid w:val="00496877"/>
    <w:rsid w:val="00496B3C"/>
    <w:rsid w:val="004974D8"/>
    <w:rsid w:val="00497686"/>
    <w:rsid w:val="004977C7"/>
    <w:rsid w:val="004A03F8"/>
    <w:rsid w:val="004A13C4"/>
    <w:rsid w:val="004A1BC0"/>
    <w:rsid w:val="004A1F98"/>
    <w:rsid w:val="004A28AD"/>
    <w:rsid w:val="004A3794"/>
    <w:rsid w:val="004A38E0"/>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0DC4"/>
    <w:rsid w:val="004B19B5"/>
    <w:rsid w:val="004B1D7D"/>
    <w:rsid w:val="004B217E"/>
    <w:rsid w:val="004B2677"/>
    <w:rsid w:val="004B3088"/>
    <w:rsid w:val="004B32A8"/>
    <w:rsid w:val="004B32F7"/>
    <w:rsid w:val="004B37BA"/>
    <w:rsid w:val="004B3A83"/>
    <w:rsid w:val="004B417E"/>
    <w:rsid w:val="004B460A"/>
    <w:rsid w:val="004B4F03"/>
    <w:rsid w:val="004B570C"/>
    <w:rsid w:val="004B68C4"/>
    <w:rsid w:val="004B6B1E"/>
    <w:rsid w:val="004B6DAE"/>
    <w:rsid w:val="004C0212"/>
    <w:rsid w:val="004C05F9"/>
    <w:rsid w:val="004C0B32"/>
    <w:rsid w:val="004C0D27"/>
    <w:rsid w:val="004C1573"/>
    <w:rsid w:val="004C18FD"/>
    <w:rsid w:val="004C2123"/>
    <w:rsid w:val="004C2751"/>
    <w:rsid w:val="004C2864"/>
    <w:rsid w:val="004C2BFF"/>
    <w:rsid w:val="004C309B"/>
    <w:rsid w:val="004C30A7"/>
    <w:rsid w:val="004C3E2B"/>
    <w:rsid w:val="004C41A0"/>
    <w:rsid w:val="004C4681"/>
    <w:rsid w:val="004C49F0"/>
    <w:rsid w:val="004C4F8F"/>
    <w:rsid w:val="004C52CE"/>
    <w:rsid w:val="004C6779"/>
    <w:rsid w:val="004C6982"/>
    <w:rsid w:val="004C77A7"/>
    <w:rsid w:val="004D067A"/>
    <w:rsid w:val="004D0D16"/>
    <w:rsid w:val="004D133F"/>
    <w:rsid w:val="004D1877"/>
    <w:rsid w:val="004D2BC8"/>
    <w:rsid w:val="004D31CA"/>
    <w:rsid w:val="004D3268"/>
    <w:rsid w:val="004D374E"/>
    <w:rsid w:val="004D38D3"/>
    <w:rsid w:val="004D3991"/>
    <w:rsid w:val="004D39AE"/>
    <w:rsid w:val="004D4147"/>
    <w:rsid w:val="004D5B76"/>
    <w:rsid w:val="004D68DA"/>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367"/>
    <w:rsid w:val="004F563A"/>
    <w:rsid w:val="004F56C3"/>
    <w:rsid w:val="004F5DF9"/>
    <w:rsid w:val="004F6042"/>
    <w:rsid w:val="004F65CC"/>
    <w:rsid w:val="004F66B4"/>
    <w:rsid w:val="004F6C38"/>
    <w:rsid w:val="004F7033"/>
    <w:rsid w:val="004F737D"/>
    <w:rsid w:val="004F78C6"/>
    <w:rsid w:val="0050032A"/>
    <w:rsid w:val="00500584"/>
    <w:rsid w:val="005009C7"/>
    <w:rsid w:val="00500A33"/>
    <w:rsid w:val="0050139A"/>
    <w:rsid w:val="005014F9"/>
    <w:rsid w:val="00501790"/>
    <w:rsid w:val="0050224C"/>
    <w:rsid w:val="005024BD"/>
    <w:rsid w:val="0050256B"/>
    <w:rsid w:val="0050298B"/>
    <w:rsid w:val="0050340D"/>
    <w:rsid w:val="005037A6"/>
    <w:rsid w:val="00503912"/>
    <w:rsid w:val="00503938"/>
    <w:rsid w:val="0050463D"/>
    <w:rsid w:val="00505835"/>
    <w:rsid w:val="00505A4C"/>
    <w:rsid w:val="00506818"/>
    <w:rsid w:val="0050723E"/>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49A4"/>
    <w:rsid w:val="005154BE"/>
    <w:rsid w:val="0051571F"/>
    <w:rsid w:val="00515BBC"/>
    <w:rsid w:val="005164B0"/>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07E"/>
    <w:rsid w:val="00532126"/>
    <w:rsid w:val="00532993"/>
    <w:rsid w:val="00532A04"/>
    <w:rsid w:val="00533750"/>
    <w:rsid w:val="005338DF"/>
    <w:rsid w:val="0053391D"/>
    <w:rsid w:val="0053498D"/>
    <w:rsid w:val="00534B33"/>
    <w:rsid w:val="005356C1"/>
    <w:rsid w:val="00535A09"/>
    <w:rsid w:val="00535A68"/>
    <w:rsid w:val="00536923"/>
    <w:rsid w:val="005370B3"/>
    <w:rsid w:val="00537A7D"/>
    <w:rsid w:val="0054016D"/>
    <w:rsid w:val="005402E7"/>
    <w:rsid w:val="005403AB"/>
    <w:rsid w:val="0054077F"/>
    <w:rsid w:val="00540A4E"/>
    <w:rsid w:val="00541DB9"/>
    <w:rsid w:val="00542A36"/>
    <w:rsid w:val="005434D7"/>
    <w:rsid w:val="0054384E"/>
    <w:rsid w:val="00543991"/>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433"/>
    <w:rsid w:val="00554D01"/>
    <w:rsid w:val="00554F4E"/>
    <w:rsid w:val="00555496"/>
    <w:rsid w:val="005555D6"/>
    <w:rsid w:val="005559BF"/>
    <w:rsid w:val="00556D01"/>
    <w:rsid w:val="00557403"/>
    <w:rsid w:val="00557405"/>
    <w:rsid w:val="00557B3A"/>
    <w:rsid w:val="00560149"/>
    <w:rsid w:val="0056038A"/>
    <w:rsid w:val="0056091A"/>
    <w:rsid w:val="00561103"/>
    <w:rsid w:val="00561468"/>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C9D"/>
    <w:rsid w:val="00570DD6"/>
    <w:rsid w:val="0057249A"/>
    <w:rsid w:val="00572580"/>
    <w:rsid w:val="00572663"/>
    <w:rsid w:val="00572EE5"/>
    <w:rsid w:val="00573921"/>
    <w:rsid w:val="00573B09"/>
    <w:rsid w:val="00573BD8"/>
    <w:rsid w:val="00575326"/>
    <w:rsid w:val="0057585B"/>
    <w:rsid w:val="00575C21"/>
    <w:rsid w:val="00575FA2"/>
    <w:rsid w:val="00576256"/>
    <w:rsid w:val="005762B2"/>
    <w:rsid w:val="00577794"/>
    <w:rsid w:val="00577B8D"/>
    <w:rsid w:val="005800D8"/>
    <w:rsid w:val="00580C15"/>
    <w:rsid w:val="00581347"/>
    <w:rsid w:val="00581492"/>
    <w:rsid w:val="00581688"/>
    <w:rsid w:val="005817F5"/>
    <w:rsid w:val="00581981"/>
    <w:rsid w:val="005819EE"/>
    <w:rsid w:val="00581D87"/>
    <w:rsid w:val="00581EA5"/>
    <w:rsid w:val="0058251E"/>
    <w:rsid w:val="00582710"/>
    <w:rsid w:val="00582C21"/>
    <w:rsid w:val="00584482"/>
    <w:rsid w:val="005846C9"/>
    <w:rsid w:val="00584FA3"/>
    <w:rsid w:val="00585306"/>
    <w:rsid w:val="00585447"/>
    <w:rsid w:val="00585EEB"/>
    <w:rsid w:val="00586906"/>
    <w:rsid w:val="005872CC"/>
    <w:rsid w:val="005873EA"/>
    <w:rsid w:val="005873FC"/>
    <w:rsid w:val="00587A73"/>
    <w:rsid w:val="0059059C"/>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B1B"/>
    <w:rsid w:val="00595DA6"/>
    <w:rsid w:val="005962BF"/>
    <w:rsid w:val="00596883"/>
    <w:rsid w:val="00596AF1"/>
    <w:rsid w:val="00596C72"/>
    <w:rsid w:val="00597898"/>
    <w:rsid w:val="00597AC2"/>
    <w:rsid w:val="00597CA8"/>
    <w:rsid w:val="005A0202"/>
    <w:rsid w:val="005A0528"/>
    <w:rsid w:val="005A0C51"/>
    <w:rsid w:val="005A1DF1"/>
    <w:rsid w:val="005A29E3"/>
    <w:rsid w:val="005A3453"/>
    <w:rsid w:val="005A3B20"/>
    <w:rsid w:val="005A3F8A"/>
    <w:rsid w:val="005A445B"/>
    <w:rsid w:val="005A507E"/>
    <w:rsid w:val="005A510C"/>
    <w:rsid w:val="005A511F"/>
    <w:rsid w:val="005A5847"/>
    <w:rsid w:val="005A5A4F"/>
    <w:rsid w:val="005A5C12"/>
    <w:rsid w:val="005A5DB8"/>
    <w:rsid w:val="005A640F"/>
    <w:rsid w:val="005A6547"/>
    <w:rsid w:val="005A65CD"/>
    <w:rsid w:val="005A6A91"/>
    <w:rsid w:val="005A6F03"/>
    <w:rsid w:val="005A750C"/>
    <w:rsid w:val="005B0066"/>
    <w:rsid w:val="005B018E"/>
    <w:rsid w:val="005B046F"/>
    <w:rsid w:val="005B07CB"/>
    <w:rsid w:val="005B09C8"/>
    <w:rsid w:val="005B1211"/>
    <w:rsid w:val="005B1254"/>
    <w:rsid w:val="005B12EE"/>
    <w:rsid w:val="005B16CB"/>
    <w:rsid w:val="005B18C2"/>
    <w:rsid w:val="005B1C59"/>
    <w:rsid w:val="005B20BB"/>
    <w:rsid w:val="005B25A0"/>
    <w:rsid w:val="005B3094"/>
    <w:rsid w:val="005B359A"/>
    <w:rsid w:val="005B41F1"/>
    <w:rsid w:val="005B48F0"/>
    <w:rsid w:val="005B4D36"/>
    <w:rsid w:val="005B511B"/>
    <w:rsid w:val="005B5788"/>
    <w:rsid w:val="005B58F0"/>
    <w:rsid w:val="005B5D02"/>
    <w:rsid w:val="005B5D6A"/>
    <w:rsid w:val="005B654A"/>
    <w:rsid w:val="005B655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0EC"/>
    <w:rsid w:val="005D0DD1"/>
    <w:rsid w:val="005D0FB4"/>
    <w:rsid w:val="005D14BE"/>
    <w:rsid w:val="005D1FC2"/>
    <w:rsid w:val="005D29CB"/>
    <w:rsid w:val="005D2ACC"/>
    <w:rsid w:val="005D2B55"/>
    <w:rsid w:val="005D3030"/>
    <w:rsid w:val="005D4928"/>
    <w:rsid w:val="005D5B63"/>
    <w:rsid w:val="005D6447"/>
    <w:rsid w:val="005D71B0"/>
    <w:rsid w:val="005E08E2"/>
    <w:rsid w:val="005E12B4"/>
    <w:rsid w:val="005E1321"/>
    <w:rsid w:val="005E15FA"/>
    <w:rsid w:val="005E162E"/>
    <w:rsid w:val="005E1666"/>
    <w:rsid w:val="005E1C1D"/>
    <w:rsid w:val="005E21A3"/>
    <w:rsid w:val="005E233F"/>
    <w:rsid w:val="005E2DD4"/>
    <w:rsid w:val="005E30F6"/>
    <w:rsid w:val="005E37A0"/>
    <w:rsid w:val="005E47F7"/>
    <w:rsid w:val="005E538B"/>
    <w:rsid w:val="005E5528"/>
    <w:rsid w:val="005E564A"/>
    <w:rsid w:val="005E587B"/>
    <w:rsid w:val="005E60E9"/>
    <w:rsid w:val="005E6642"/>
    <w:rsid w:val="005E6C5D"/>
    <w:rsid w:val="005E6D43"/>
    <w:rsid w:val="005E7043"/>
    <w:rsid w:val="005E753C"/>
    <w:rsid w:val="005E75AD"/>
    <w:rsid w:val="005F0676"/>
    <w:rsid w:val="005F06D9"/>
    <w:rsid w:val="005F1E76"/>
    <w:rsid w:val="005F2122"/>
    <w:rsid w:val="005F255F"/>
    <w:rsid w:val="005F2833"/>
    <w:rsid w:val="005F2DC9"/>
    <w:rsid w:val="005F333B"/>
    <w:rsid w:val="005F34E6"/>
    <w:rsid w:val="005F37CF"/>
    <w:rsid w:val="005F4215"/>
    <w:rsid w:val="005F50D6"/>
    <w:rsid w:val="005F50EC"/>
    <w:rsid w:val="005F51D4"/>
    <w:rsid w:val="005F51F9"/>
    <w:rsid w:val="005F5E75"/>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C5"/>
    <w:rsid w:val="00604CC7"/>
    <w:rsid w:val="00604DC9"/>
    <w:rsid w:val="00604FCF"/>
    <w:rsid w:val="00605362"/>
    <w:rsid w:val="0060537D"/>
    <w:rsid w:val="00605C11"/>
    <w:rsid w:val="00605D96"/>
    <w:rsid w:val="00606440"/>
    <w:rsid w:val="006078C2"/>
    <w:rsid w:val="00607A05"/>
    <w:rsid w:val="00607D6D"/>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0AF"/>
    <w:rsid w:val="00614AA6"/>
    <w:rsid w:val="00614B9F"/>
    <w:rsid w:val="00615222"/>
    <w:rsid w:val="006152C9"/>
    <w:rsid w:val="00615A36"/>
    <w:rsid w:val="00616134"/>
    <w:rsid w:val="00616815"/>
    <w:rsid w:val="00616835"/>
    <w:rsid w:val="006171A9"/>
    <w:rsid w:val="00617518"/>
    <w:rsid w:val="00617891"/>
    <w:rsid w:val="00617F5C"/>
    <w:rsid w:val="0062037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4DD"/>
    <w:rsid w:val="00631549"/>
    <w:rsid w:val="00632048"/>
    <w:rsid w:val="0063246D"/>
    <w:rsid w:val="0063257C"/>
    <w:rsid w:val="00632656"/>
    <w:rsid w:val="006328C5"/>
    <w:rsid w:val="00632D6B"/>
    <w:rsid w:val="006344FE"/>
    <w:rsid w:val="00634E98"/>
    <w:rsid w:val="00635279"/>
    <w:rsid w:val="00635B69"/>
    <w:rsid w:val="00636593"/>
    <w:rsid w:val="00637B99"/>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028A"/>
    <w:rsid w:val="00651A2B"/>
    <w:rsid w:val="006520F3"/>
    <w:rsid w:val="00652147"/>
    <w:rsid w:val="006522C2"/>
    <w:rsid w:val="00652486"/>
    <w:rsid w:val="006525BA"/>
    <w:rsid w:val="00652C9E"/>
    <w:rsid w:val="006536A3"/>
    <w:rsid w:val="00653B34"/>
    <w:rsid w:val="00653C85"/>
    <w:rsid w:val="006549BF"/>
    <w:rsid w:val="00654A62"/>
    <w:rsid w:val="006553B5"/>
    <w:rsid w:val="00655AAF"/>
    <w:rsid w:val="00655DFF"/>
    <w:rsid w:val="0065614D"/>
    <w:rsid w:val="0065681B"/>
    <w:rsid w:val="00656847"/>
    <w:rsid w:val="00656A30"/>
    <w:rsid w:val="006572C6"/>
    <w:rsid w:val="00657E82"/>
    <w:rsid w:val="00660BF3"/>
    <w:rsid w:val="00660D0B"/>
    <w:rsid w:val="00660F84"/>
    <w:rsid w:val="00660F89"/>
    <w:rsid w:val="0066135B"/>
    <w:rsid w:val="00661946"/>
    <w:rsid w:val="00662C50"/>
    <w:rsid w:val="00663029"/>
    <w:rsid w:val="00663046"/>
    <w:rsid w:val="006637FF"/>
    <w:rsid w:val="006639D3"/>
    <w:rsid w:val="00663F00"/>
    <w:rsid w:val="00664013"/>
    <w:rsid w:val="00664458"/>
    <w:rsid w:val="0066445C"/>
    <w:rsid w:val="00664475"/>
    <w:rsid w:val="00664CFF"/>
    <w:rsid w:val="00664ECD"/>
    <w:rsid w:val="0066523F"/>
    <w:rsid w:val="006655DA"/>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7F6"/>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BBB"/>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D8A"/>
    <w:rsid w:val="00692178"/>
    <w:rsid w:val="006927AE"/>
    <w:rsid w:val="00692D34"/>
    <w:rsid w:val="00693033"/>
    <w:rsid w:val="00693321"/>
    <w:rsid w:val="006934B6"/>
    <w:rsid w:val="006939A3"/>
    <w:rsid w:val="00693A8E"/>
    <w:rsid w:val="00694893"/>
    <w:rsid w:val="00694DD9"/>
    <w:rsid w:val="00695097"/>
    <w:rsid w:val="00695B09"/>
    <w:rsid w:val="00695BE6"/>
    <w:rsid w:val="006963BC"/>
    <w:rsid w:val="00696DD4"/>
    <w:rsid w:val="00697671"/>
    <w:rsid w:val="006A0069"/>
    <w:rsid w:val="006A02A7"/>
    <w:rsid w:val="006A075A"/>
    <w:rsid w:val="006A09BE"/>
    <w:rsid w:val="006A0DCA"/>
    <w:rsid w:val="006A0DD5"/>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1FC2"/>
    <w:rsid w:val="006B26E3"/>
    <w:rsid w:val="006B3257"/>
    <w:rsid w:val="006B3A27"/>
    <w:rsid w:val="006B3E61"/>
    <w:rsid w:val="006B4CA3"/>
    <w:rsid w:val="006B51B2"/>
    <w:rsid w:val="006B5B2C"/>
    <w:rsid w:val="006B62A5"/>
    <w:rsid w:val="006B7B15"/>
    <w:rsid w:val="006B7FB0"/>
    <w:rsid w:val="006C0913"/>
    <w:rsid w:val="006C0D78"/>
    <w:rsid w:val="006C17A0"/>
    <w:rsid w:val="006C17D4"/>
    <w:rsid w:val="006C2CC5"/>
    <w:rsid w:val="006C3C4A"/>
    <w:rsid w:val="006C452D"/>
    <w:rsid w:val="006C4642"/>
    <w:rsid w:val="006C468E"/>
    <w:rsid w:val="006C519E"/>
    <w:rsid w:val="006C5AAA"/>
    <w:rsid w:val="006C6780"/>
    <w:rsid w:val="006C67DA"/>
    <w:rsid w:val="006C69E6"/>
    <w:rsid w:val="006C7300"/>
    <w:rsid w:val="006C7CCE"/>
    <w:rsid w:val="006D000D"/>
    <w:rsid w:val="006D04BE"/>
    <w:rsid w:val="006D0921"/>
    <w:rsid w:val="006D0D9A"/>
    <w:rsid w:val="006D1198"/>
    <w:rsid w:val="006D18F6"/>
    <w:rsid w:val="006D1B6C"/>
    <w:rsid w:val="006D2690"/>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0CC4"/>
    <w:rsid w:val="006E116E"/>
    <w:rsid w:val="006E1476"/>
    <w:rsid w:val="006E1990"/>
    <w:rsid w:val="006E1B4C"/>
    <w:rsid w:val="006E1DB8"/>
    <w:rsid w:val="006E1E3F"/>
    <w:rsid w:val="006E29ED"/>
    <w:rsid w:val="006E2D9C"/>
    <w:rsid w:val="006E3703"/>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4D9"/>
    <w:rsid w:val="006F461B"/>
    <w:rsid w:val="006F4798"/>
    <w:rsid w:val="006F480C"/>
    <w:rsid w:val="006F4C61"/>
    <w:rsid w:val="006F55FD"/>
    <w:rsid w:val="006F5EB6"/>
    <w:rsid w:val="006F777E"/>
    <w:rsid w:val="006F78F5"/>
    <w:rsid w:val="006F7AAA"/>
    <w:rsid w:val="0070051E"/>
    <w:rsid w:val="00700B66"/>
    <w:rsid w:val="00700CBD"/>
    <w:rsid w:val="00700E41"/>
    <w:rsid w:val="007010B9"/>
    <w:rsid w:val="00701698"/>
    <w:rsid w:val="0070180C"/>
    <w:rsid w:val="00701B88"/>
    <w:rsid w:val="00702125"/>
    <w:rsid w:val="00702245"/>
    <w:rsid w:val="007025B5"/>
    <w:rsid w:val="007028C7"/>
    <w:rsid w:val="0070297B"/>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620"/>
    <w:rsid w:val="0071215E"/>
    <w:rsid w:val="0071339A"/>
    <w:rsid w:val="007136D9"/>
    <w:rsid w:val="00713A16"/>
    <w:rsid w:val="00714034"/>
    <w:rsid w:val="007145B4"/>
    <w:rsid w:val="00714968"/>
    <w:rsid w:val="00714A09"/>
    <w:rsid w:val="00715114"/>
    <w:rsid w:val="00715139"/>
    <w:rsid w:val="007159EC"/>
    <w:rsid w:val="007164C4"/>
    <w:rsid w:val="0071664F"/>
    <w:rsid w:val="007166B3"/>
    <w:rsid w:val="00716ABD"/>
    <w:rsid w:val="0071708F"/>
    <w:rsid w:val="00720342"/>
    <w:rsid w:val="00720EA6"/>
    <w:rsid w:val="007214E3"/>
    <w:rsid w:val="00721F24"/>
    <w:rsid w:val="00722D13"/>
    <w:rsid w:val="00722EB6"/>
    <w:rsid w:val="00723B4F"/>
    <w:rsid w:val="007242A3"/>
    <w:rsid w:val="007242E7"/>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32C"/>
    <w:rsid w:val="007366D4"/>
    <w:rsid w:val="007375F1"/>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2B3"/>
    <w:rsid w:val="00746073"/>
    <w:rsid w:val="007468EF"/>
    <w:rsid w:val="00747316"/>
    <w:rsid w:val="00747434"/>
    <w:rsid w:val="0074783D"/>
    <w:rsid w:val="00747CCD"/>
    <w:rsid w:val="00747D2C"/>
    <w:rsid w:val="00747E92"/>
    <w:rsid w:val="00750255"/>
    <w:rsid w:val="007508B8"/>
    <w:rsid w:val="00750A6C"/>
    <w:rsid w:val="00751280"/>
    <w:rsid w:val="00751D83"/>
    <w:rsid w:val="00752635"/>
    <w:rsid w:val="007531D3"/>
    <w:rsid w:val="00754332"/>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73"/>
    <w:rsid w:val="00767A83"/>
    <w:rsid w:val="00767DDE"/>
    <w:rsid w:val="00771D84"/>
    <w:rsid w:val="007725B4"/>
    <w:rsid w:val="00772D94"/>
    <w:rsid w:val="00772F50"/>
    <w:rsid w:val="00773785"/>
    <w:rsid w:val="0077505F"/>
    <w:rsid w:val="00775259"/>
    <w:rsid w:val="00775705"/>
    <w:rsid w:val="00776216"/>
    <w:rsid w:val="007763D6"/>
    <w:rsid w:val="00776572"/>
    <w:rsid w:val="0077738D"/>
    <w:rsid w:val="007774C2"/>
    <w:rsid w:val="00777ADF"/>
    <w:rsid w:val="00780101"/>
    <w:rsid w:val="00781AD8"/>
    <w:rsid w:val="007822DD"/>
    <w:rsid w:val="00784CC4"/>
    <w:rsid w:val="00786098"/>
    <w:rsid w:val="00786E73"/>
    <w:rsid w:val="00786EB8"/>
    <w:rsid w:val="00787D28"/>
    <w:rsid w:val="0079000C"/>
    <w:rsid w:val="00790033"/>
    <w:rsid w:val="00790596"/>
    <w:rsid w:val="00790B29"/>
    <w:rsid w:val="00790B3E"/>
    <w:rsid w:val="00790D7B"/>
    <w:rsid w:val="00790D93"/>
    <w:rsid w:val="00791CD7"/>
    <w:rsid w:val="00791F2C"/>
    <w:rsid w:val="007923B8"/>
    <w:rsid w:val="00792968"/>
    <w:rsid w:val="00792D22"/>
    <w:rsid w:val="007938EF"/>
    <w:rsid w:val="0079430D"/>
    <w:rsid w:val="007953B9"/>
    <w:rsid w:val="00795CC4"/>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CA"/>
    <w:rsid w:val="007C19EA"/>
    <w:rsid w:val="007C1A8C"/>
    <w:rsid w:val="007C1C7E"/>
    <w:rsid w:val="007C22AA"/>
    <w:rsid w:val="007C22CA"/>
    <w:rsid w:val="007C2346"/>
    <w:rsid w:val="007C2707"/>
    <w:rsid w:val="007C2DD4"/>
    <w:rsid w:val="007C33CF"/>
    <w:rsid w:val="007C3543"/>
    <w:rsid w:val="007C36CB"/>
    <w:rsid w:val="007C59F3"/>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D740B"/>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7F7DCD"/>
    <w:rsid w:val="00800A85"/>
    <w:rsid w:val="00800C84"/>
    <w:rsid w:val="008018EB"/>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435"/>
    <w:rsid w:val="008203A8"/>
    <w:rsid w:val="00820D82"/>
    <w:rsid w:val="00821833"/>
    <w:rsid w:val="00822C89"/>
    <w:rsid w:val="008241C6"/>
    <w:rsid w:val="008243C9"/>
    <w:rsid w:val="00824831"/>
    <w:rsid w:val="008251AB"/>
    <w:rsid w:val="008255A4"/>
    <w:rsid w:val="008257ED"/>
    <w:rsid w:val="00825ABA"/>
    <w:rsid w:val="0082644A"/>
    <w:rsid w:val="008275D0"/>
    <w:rsid w:val="008278E9"/>
    <w:rsid w:val="00830C6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711"/>
    <w:rsid w:val="0083782E"/>
    <w:rsid w:val="0083796E"/>
    <w:rsid w:val="00840481"/>
    <w:rsid w:val="00840BF1"/>
    <w:rsid w:val="0084141E"/>
    <w:rsid w:val="008414B4"/>
    <w:rsid w:val="00841859"/>
    <w:rsid w:val="00842420"/>
    <w:rsid w:val="008429CF"/>
    <w:rsid w:val="00843638"/>
    <w:rsid w:val="00843883"/>
    <w:rsid w:val="00843DAD"/>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BB"/>
    <w:rsid w:val="00847E19"/>
    <w:rsid w:val="00850CD3"/>
    <w:rsid w:val="00850D99"/>
    <w:rsid w:val="0085112C"/>
    <w:rsid w:val="00851263"/>
    <w:rsid w:val="0085183E"/>
    <w:rsid w:val="00852FCF"/>
    <w:rsid w:val="008536D6"/>
    <w:rsid w:val="00853766"/>
    <w:rsid w:val="00853DD1"/>
    <w:rsid w:val="00854E60"/>
    <w:rsid w:val="00854F1F"/>
    <w:rsid w:val="00855F5F"/>
    <w:rsid w:val="0085639E"/>
    <w:rsid w:val="00856B1B"/>
    <w:rsid w:val="0085724C"/>
    <w:rsid w:val="008574D7"/>
    <w:rsid w:val="008579FB"/>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2F64"/>
    <w:rsid w:val="008730BB"/>
    <w:rsid w:val="00873E83"/>
    <w:rsid w:val="00873EE6"/>
    <w:rsid w:val="00873FC0"/>
    <w:rsid w:val="00874203"/>
    <w:rsid w:val="00874208"/>
    <w:rsid w:val="008748BC"/>
    <w:rsid w:val="008748E2"/>
    <w:rsid w:val="00874D66"/>
    <w:rsid w:val="008753F7"/>
    <w:rsid w:val="008756B5"/>
    <w:rsid w:val="008758AF"/>
    <w:rsid w:val="00875D39"/>
    <w:rsid w:val="00876C17"/>
    <w:rsid w:val="00876E49"/>
    <w:rsid w:val="00877167"/>
    <w:rsid w:val="00877391"/>
    <w:rsid w:val="0087781F"/>
    <w:rsid w:val="00877AAF"/>
    <w:rsid w:val="00877B4E"/>
    <w:rsid w:val="00877C6C"/>
    <w:rsid w:val="00877E7B"/>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1D7"/>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1CE9"/>
    <w:rsid w:val="008A2862"/>
    <w:rsid w:val="008A2C5D"/>
    <w:rsid w:val="008A2E6C"/>
    <w:rsid w:val="008A2F60"/>
    <w:rsid w:val="008A3046"/>
    <w:rsid w:val="008A3DF9"/>
    <w:rsid w:val="008A5209"/>
    <w:rsid w:val="008A547E"/>
    <w:rsid w:val="008A5B1F"/>
    <w:rsid w:val="008A5DDC"/>
    <w:rsid w:val="008A5E8A"/>
    <w:rsid w:val="008A5FC8"/>
    <w:rsid w:val="008A66F4"/>
    <w:rsid w:val="008A686E"/>
    <w:rsid w:val="008A7254"/>
    <w:rsid w:val="008A7474"/>
    <w:rsid w:val="008B060F"/>
    <w:rsid w:val="008B0B42"/>
    <w:rsid w:val="008B0D56"/>
    <w:rsid w:val="008B131B"/>
    <w:rsid w:val="008B18EB"/>
    <w:rsid w:val="008B1A4F"/>
    <w:rsid w:val="008B1A8B"/>
    <w:rsid w:val="008B2929"/>
    <w:rsid w:val="008B2CE0"/>
    <w:rsid w:val="008B2E67"/>
    <w:rsid w:val="008B31F9"/>
    <w:rsid w:val="008B357B"/>
    <w:rsid w:val="008B3807"/>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5A"/>
    <w:rsid w:val="008D3ACE"/>
    <w:rsid w:val="008D3C0D"/>
    <w:rsid w:val="008D3C88"/>
    <w:rsid w:val="008D3DE1"/>
    <w:rsid w:val="008D4E7E"/>
    <w:rsid w:val="008D51CC"/>
    <w:rsid w:val="008D6406"/>
    <w:rsid w:val="008D648F"/>
    <w:rsid w:val="008D6B57"/>
    <w:rsid w:val="008D6C14"/>
    <w:rsid w:val="008D76C3"/>
    <w:rsid w:val="008D7A55"/>
    <w:rsid w:val="008E0BE2"/>
    <w:rsid w:val="008E0CD1"/>
    <w:rsid w:val="008E10AE"/>
    <w:rsid w:val="008E1CB2"/>
    <w:rsid w:val="008E1D84"/>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1D8"/>
    <w:rsid w:val="008F32E0"/>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3D0"/>
    <w:rsid w:val="009029B0"/>
    <w:rsid w:val="0090391E"/>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362"/>
    <w:rsid w:val="00913531"/>
    <w:rsid w:val="0091384B"/>
    <w:rsid w:val="009139BE"/>
    <w:rsid w:val="00913F33"/>
    <w:rsid w:val="00913F87"/>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06"/>
    <w:rsid w:val="0092607C"/>
    <w:rsid w:val="00926081"/>
    <w:rsid w:val="0092675A"/>
    <w:rsid w:val="00930389"/>
    <w:rsid w:val="0093068A"/>
    <w:rsid w:val="00930B95"/>
    <w:rsid w:val="00930F94"/>
    <w:rsid w:val="009310DB"/>
    <w:rsid w:val="00931141"/>
    <w:rsid w:val="009316EE"/>
    <w:rsid w:val="00931A09"/>
    <w:rsid w:val="00931C86"/>
    <w:rsid w:val="00931F4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1D5F"/>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282"/>
    <w:rsid w:val="009543EB"/>
    <w:rsid w:val="00954978"/>
    <w:rsid w:val="00954B1B"/>
    <w:rsid w:val="00955F34"/>
    <w:rsid w:val="00957B9C"/>
    <w:rsid w:val="00957C86"/>
    <w:rsid w:val="0096019A"/>
    <w:rsid w:val="00960F15"/>
    <w:rsid w:val="00961A98"/>
    <w:rsid w:val="009620E6"/>
    <w:rsid w:val="009623AB"/>
    <w:rsid w:val="009623E3"/>
    <w:rsid w:val="009628F8"/>
    <w:rsid w:val="00962AFE"/>
    <w:rsid w:val="009631BA"/>
    <w:rsid w:val="009631C3"/>
    <w:rsid w:val="00963456"/>
    <w:rsid w:val="0096378F"/>
    <w:rsid w:val="00964131"/>
    <w:rsid w:val="00964206"/>
    <w:rsid w:val="00964AD4"/>
    <w:rsid w:val="00965380"/>
    <w:rsid w:val="009656EE"/>
    <w:rsid w:val="00965871"/>
    <w:rsid w:val="00965E26"/>
    <w:rsid w:val="009663C6"/>
    <w:rsid w:val="0096643C"/>
    <w:rsid w:val="00966F17"/>
    <w:rsid w:val="0096788F"/>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77CF9"/>
    <w:rsid w:val="009803F1"/>
    <w:rsid w:val="0098062F"/>
    <w:rsid w:val="009807B4"/>
    <w:rsid w:val="0098157A"/>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7C92"/>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C5D"/>
    <w:rsid w:val="009B1D67"/>
    <w:rsid w:val="009B3317"/>
    <w:rsid w:val="009B47EE"/>
    <w:rsid w:val="009B500C"/>
    <w:rsid w:val="009B533B"/>
    <w:rsid w:val="009B560C"/>
    <w:rsid w:val="009B5A67"/>
    <w:rsid w:val="009B65D5"/>
    <w:rsid w:val="009B7570"/>
    <w:rsid w:val="009C0336"/>
    <w:rsid w:val="009C06D5"/>
    <w:rsid w:val="009C0DCE"/>
    <w:rsid w:val="009C1051"/>
    <w:rsid w:val="009C137B"/>
    <w:rsid w:val="009C16FB"/>
    <w:rsid w:val="009C1772"/>
    <w:rsid w:val="009C17DA"/>
    <w:rsid w:val="009C18CC"/>
    <w:rsid w:val="009C1C22"/>
    <w:rsid w:val="009C1F5C"/>
    <w:rsid w:val="009C1F80"/>
    <w:rsid w:val="009C2C62"/>
    <w:rsid w:val="009C2FC1"/>
    <w:rsid w:val="009C32FB"/>
    <w:rsid w:val="009C37B1"/>
    <w:rsid w:val="009C3AFB"/>
    <w:rsid w:val="009C3B95"/>
    <w:rsid w:val="009C3C80"/>
    <w:rsid w:val="009C470D"/>
    <w:rsid w:val="009C4CD0"/>
    <w:rsid w:val="009C5CA0"/>
    <w:rsid w:val="009C638B"/>
    <w:rsid w:val="009C773D"/>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D7FDF"/>
    <w:rsid w:val="009E04B3"/>
    <w:rsid w:val="009E0780"/>
    <w:rsid w:val="009E0967"/>
    <w:rsid w:val="009E0DFC"/>
    <w:rsid w:val="009E12EA"/>
    <w:rsid w:val="009E1880"/>
    <w:rsid w:val="009E1A06"/>
    <w:rsid w:val="009E1A85"/>
    <w:rsid w:val="009E247B"/>
    <w:rsid w:val="009E36A5"/>
    <w:rsid w:val="009E3E4F"/>
    <w:rsid w:val="009E41A0"/>
    <w:rsid w:val="009E442B"/>
    <w:rsid w:val="009E46AE"/>
    <w:rsid w:val="009E5252"/>
    <w:rsid w:val="009E5785"/>
    <w:rsid w:val="009E5B74"/>
    <w:rsid w:val="009E644A"/>
    <w:rsid w:val="009E6E71"/>
    <w:rsid w:val="009E6E9A"/>
    <w:rsid w:val="009E7C14"/>
    <w:rsid w:val="009F0803"/>
    <w:rsid w:val="009F094B"/>
    <w:rsid w:val="009F0A01"/>
    <w:rsid w:val="009F14DF"/>
    <w:rsid w:val="009F1B50"/>
    <w:rsid w:val="009F1EFE"/>
    <w:rsid w:val="009F1F1A"/>
    <w:rsid w:val="009F293A"/>
    <w:rsid w:val="009F2D3D"/>
    <w:rsid w:val="009F3B2B"/>
    <w:rsid w:val="009F3CA2"/>
    <w:rsid w:val="009F3EA2"/>
    <w:rsid w:val="009F413C"/>
    <w:rsid w:val="009F419C"/>
    <w:rsid w:val="009F43E0"/>
    <w:rsid w:val="009F486D"/>
    <w:rsid w:val="009F49B2"/>
    <w:rsid w:val="009F52C1"/>
    <w:rsid w:val="009F52CE"/>
    <w:rsid w:val="009F5EB6"/>
    <w:rsid w:val="009F62D9"/>
    <w:rsid w:val="009F6F37"/>
    <w:rsid w:val="009F7279"/>
    <w:rsid w:val="00A00C12"/>
    <w:rsid w:val="00A016F4"/>
    <w:rsid w:val="00A01D7B"/>
    <w:rsid w:val="00A01FC1"/>
    <w:rsid w:val="00A0211B"/>
    <w:rsid w:val="00A037C8"/>
    <w:rsid w:val="00A0389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B5B"/>
    <w:rsid w:val="00A11EA9"/>
    <w:rsid w:val="00A12068"/>
    <w:rsid w:val="00A120B9"/>
    <w:rsid w:val="00A120C3"/>
    <w:rsid w:val="00A1260A"/>
    <w:rsid w:val="00A1264F"/>
    <w:rsid w:val="00A12A7C"/>
    <w:rsid w:val="00A1330E"/>
    <w:rsid w:val="00A138DE"/>
    <w:rsid w:val="00A13C2E"/>
    <w:rsid w:val="00A140F7"/>
    <w:rsid w:val="00A1448C"/>
    <w:rsid w:val="00A14A09"/>
    <w:rsid w:val="00A14C15"/>
    <w:rsid w:val="00A14F1F"/>
    <w:rsid w:val="00A15328"/>
    <w:rsid w:val="00A15C54"/>
    <w:rsid w:val="00A15D7C"/>
    <w:rsid w:val="00A16317"/>
    <w:rsid w:val="00A16688"/>
    <w:rsid w:val="00A1791D"/>
    <w:rsid w:val="00A17CF5"/>
    <w:rsid w:val="00A20260"/>
    <w:rsid w:val="00A203CB"/>
    <w:rsid w:val="00A204BC"/>
    <w:rsid w:val="00A210D2"/>
    <w:rsid w:val="00A215A8"/>
    <w:rsid w:val="00A22790"/>
    <w:rsid w:val="00A22822"/>
    <w:rsid w:val="00A22CC2"/>
    <w:rsid w:val="00A2334F"/>
    <w:rsid w:val="00A2351C"/>
    <w:rsid w:val="00A23838"/>
    <w:rsid w:val="00A23944"/>
    <w:rsid w:val="00A2400F"/>
    <w:rsid w:val="00A241A1"/>
    <w:rsid w:val="00A243B7"/>
    <w:rsid w:val="00A25337"/>
    <w:rsid w:val="00A25BFE"/>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DAA"/>
    <w:rsid w:val="00A440FE"/>
    <w:rsid w:val="00A44175"/>
    <w:rsid w:val="00A44D8F"/>
    <w:rsid w:val="00A45A85"/>
    <w:rsid w:val="00A46260"/>
    <w:rsid w:val="00A464DE"/>
    <w:rsid w:val="00A46777"/>
    <w:rsid w:val="00A46CF2"/>
    <w:rsid w:val="00A46D21"/>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626B"/>
    <w:rsid w:val="00A6710A"/>
    <w:rsid w:val="00A67354"/>
    <w:rsid w:val="00A675BB"/>
    <w:rsid w:val="00A70DF7"/>
    <w:rsid w:val="00A711F0"/>
    <w:rsid w:val="00A71593"/>
    <w:rsid w:val="00A71EFB"/>
    <w:rsid w:val="00A72644"/>
    <w:rsid w:val="00A72B79"/>
    <w:rsid w:val="00A72CC0"/>
    <w:rsid w:val="00A73268"/>
    <w:rsid w:val="00A73BD7"/>
    <w:rsid w:val="00A742C7"/>
    <w:rsid w:val="00A743AB"/>
    <w:rsid w:val="00A7453E"/>
    <w:rsid w:val="00A753C0"/>
    <w:rsid w:val="00A75510"/>
    <w:rsid w:val="00A761E5"/>
    <w:rsid w:val="00A76D45"/>
    <w:rsid w:val="00A77212"/>
    <w:rsid w:val="00A77324"/>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DC9"/>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349"/>
    <w:rsid w:val="00A979B1"/>
    <w:rsid w:val="00A97EAD"/>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5971"/>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1F72"/>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C7E0F"/>
    <w:rsid w:val="00AD0265"/>
    <w:rsid w:val="00AD047A"/>
    <w:rsid w:val="00AD0DE9"/>
    <w:rsid w:val="00AD13C0"/>
    <w:rsid w:val="00AD1F3E"/>
    <w:rsid w:val="00AD2036"/>
    <w:rsid w:val="00AD22E3"/>
    <w:rsid w:val="00AD2971"/>
    <w:rsid w:val="00AD3FEE"/>
    <w:rsid w:val="00AD4439"/>
    <w:rsid w:val="00AD4B15"/>
    <w:rsid w:val="00AD5FE2"/>
    <w:rsid w:val="00AD6E82"/>
    <w:rsid w:val="00AD76F2"/>
    <w:rsid w:val="00AD7D03"/>
    <w:rsid w:val="00AE1224"/>
    <w:rsid w:val="00AE12C5"/>
    <w:rsid w:val="00AE16E2"/>
    <w:rsid w:val="00AE18A3"/>
    <w:rsid w:val="00AE1DBB"/>
    <w:rsid w:val="00AE3505"/>
    <w:rsid w:val="00AE3756"/>
    <w:rsid w:val="00AE3A4B"/>
    <w:rsid w:val="00AE3A63"/>
    <w:rsid w:val="00AE40BE"/>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2C29"/>
    <w:rsid w:val="00AF3047"/>
    <w:rsid w:val="00AF313A"/>
    <w:rsid w:val="00AF3ABE"/>
    <w:rsid w:val="00AF45B9"/>
    <w:rsid w:val="00AF49C5"/>
    <w:rsid w:val="00AF52E0"/>
    <w:rsid w:val="00AF54A1"/>
    <w:rsid w:val="00AF5615"/>
    <w:rsid w:val="00AF5A08"/>
    <w:rsid w:val="00AF6079"/>
    <w:rsid w:val="00AF6286"/>
    <w:rsid w:val="00AF6959"/>
    <w:rsid w:val="00AF6D2A"/>
    <w:rsid w:val="00AF7408"/>
    <w:rsid w:val="00AF7411"/>
    <w:rsid w:val="00AF7AC8"/>
    <w:rsid w:val="00AF7F9A"/>
    <w:rsid w:val="00B00520"/>
    <w:rsid w:val="00B00917"/>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620"/>
    <w:rsid w:val="00B10A7B"/>
    <w:rsid w:val="00B10BBD"/>
    <w:rsid w:val="00B10F69"/>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2FB"/>
    <w:rsid w:val="00B23939"/>
    <w:rsid w:val="00B23F81"/>
    <w:rsid w:val="00B23F8B"/>
    <w:rsid w:val="00B24204"/>
    <w:rsid w:val="00B24253"/>
    <w:rsid w:val="00B24EB1"/>
    <w:rsid w:val="00B2518B"/>
    <w:rsid w:val="00B259B3"/>
    <w:rsid w:val="00B25B73"/>
    <w:rsid w:val="00B26167"/>
    <w:rsid w:val="00B2680C"/>
    <w:rsid w:val="00B26930"/>
    <w:rsid w:val="00B276A4"/>
    <w:rsid w:val="00B27724"/>
    <w:rsid w:val="00B27905"/>
    <w:rsid w:val="00B3027F"/>
    <w:rsid w:val="00B306F3"/>
    <w:rsid w:val="00B30AAD"/>
    <w:rsid w:val="00B30BC2"/>
    <w:rsid w:val="00B30C63"/>
    <w:rsid w:val="00B30F3D"/>
    <w:rsid w:val="00B3159D"/>
    <w:rsid w:val="00B315B3"/>
    <w:rsid w:val="00B31645"/>
    <w:rsid w:val="00B32AAE"/>
    <w:rsid w:val="00B32E8B"/>
    <w:rsid w:val="00B33711"/>
    <w:rsid w:val="00B339BC"/>
    <w:rsid w:val="00B33D65"/>
    <w:rsid w:val="00B33EA5"/>
    <w:rsid w:val="00B33F5C"/>
    <w:rsid w:val="00B340AB"/>
    <w:rsid w:val="00B34514"/>
    <w:rsid w:val="00B34550"/>
    <w:rsid w:val="00B34ED7"/>
    <w:rsid w:val="00B34F0F"/>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24E"/>
    <w:rsid w:val="00B44753"/>
    <w:rsid w:val="00B45088"/>
    <w:rsid w:val="00B45473"/>
    <w:rsid w:val="00B457B8"/>
    <w:rsid w:val="00B45F25"/>
    <w:rsid w:val="00B462A7"/>
    <w:rsid w:val="00B4635E"/>
    <w:rsid w:val="00B4738B"/>
    <w:rsid w:val="00B476AF"/>
    <w:rsid w:val="00B4772D"/>
    <w:rsid w:val="00B47CC4"/>
    <w:rsid w:val="00B510DC"/>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076"/>
    <w:rsid w:val="00B562D1"/>
    <w:rsid w:val="00B568B8"/>
    <w:rsid w:val="00B56CDC"/>
    <w:rsid w:val="00B56E01"/>
    <w:rsid w:val="00B570B9"/>
    <w:rsid w:val="00B5715D"/>
    <w:rsid w:val="00B57479"/>
    <w:rsid w:val="00B60331"/>
    <w:rsid w:val="00B607A0"/>
    <w:rsid w:val="00B60A8A"/>
    <w:rsid w:val="00B60DCA"/>
    <w:rsid w:val="00B6175E"/>
    <w:rsid w:val="00B61824"/>
    <w:rsid w:val="00B62BAE"/>
    <w:rsid w:val="00B62C84"/>
    <w:rsid w:val="00B6305A"/>
    <w:rsid w:val="00B63483"/>
    <w:rsid w:val="00B6369D"/>
    <w:rsid w:val="00B63C73"/>
    <w:rsid w:val="00B642C5"/>
    <w:rsid w:val="00B6609B"/>
    <w:rsid w:val="00B660B9"/>
    <w:rsid w:val="00B66329"/>
    <w:rsid w:val="00B66E34"/>
    <w:rsid w:val="00B66F3E"/>
    <w:rsid w:val="00B66FC2"/>
    <w:rsid w:val="00B672B3"/>
    <w:rsid w:val="00B678CC"/>
    <w:rsid w:val="00B678DB"/>
    <w:rsid w:val="00B67C5C"/>
    <w:rsid w:val="00B70404"/>
    <w:rsid w:val="00B712C3"/>
    <w:rsid w:val="00B713FD"/>
    <w:rsid w:val="00B72A25"/>
    <w:rsid w:val="00B72F55"/>
    <w:rsid w:val="00B730E0"/>
    <w:rsid w:val="00B7367C"/>
    <w:rsid w:val="00B74840"/>
    <w:rsid w:val="00B75204"/>
    <w:rsid w:val="00B7615E"/>
    <w:rsid w:val="00B76B5C"/>
    <w:rsid w:val="00B76DB6"/>
    <w:rsid w:val="00B76EA0"/>
    <w:rsid w:val="00B775B0"/>
    <w:rsid w:val="00B77761"/>
    <w:rsid w:val="00B777C4"/>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DD9"/>
    <w:rsid w:val="00B863A8"/>
    <w:rsid w:val="00B8673C"/>
    <w:rsid w:val="00B86760"/>
    <w:rsid w:val="00B8706B"/>
    <w:rsid w:val="00B8772A"/>
    <w:rsid w:val="00B87939"/>
    <w:rsid w:val="00B9023D"/>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5A9"/>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529"/>
    <w:rsid w:val="00BA579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26A"/>
    <w:rsid w:val="00BB5587"/>
    <w:rsid w:val="00BB5BBF"/>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A8D"/>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2E23"/>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F2D"/>
    <w:rsid w:val="00BF0A46"/>
    <w:rsid w:val="00BF0E8E"/>
    <w:rsid w:val="00BF1317"/>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2CD"/>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250A"/>
    <w:rsid w:val="00C13225"/>
    <w:rsid w:val="00C136A2"/>
    <w:rsid w:val="00C149DC"/>
    <w:rsid w:val="00C14C86"/>
    <w:rsid w:val="00C150EB"/>
    <w:rsid w:val="00C15313"/>
    <w:rsid w:val="00C15A5F"/>
    <w:rsid w:val="00C15E5C"/>
    <w:rsid w:val="00C15F63"/>
    <w:rsid w:val="00C16AFE"/>
    <w:rsid w:val="00C17715"/>
    <w:rsid w:val="00C17B48"/>
    <w:rsid w:val="00C17E55"/>
    <w:rsid w:val="00C20227"/>
    <w:rsid w:val="00C2039E"/>
    <w:rsid w:val="00C20514"/>
    <w:rsid w:val="00C20C76"/>
    <w:rsid w:val="00C2136E"/>
    <w:rsid w:val="00C21875"/>
    <w:rsid w:val="00C21B5C"/>
    <w:rsid w:val="00C21CFB"/>
    <w:rsid w:val="00C21F01"/>
    <w:rsid w:val="00C21F45"/>
    <w:rsid w:val="00C2265F"/>
    <w:rsid w:val="00C22916"/>
    <w:rsid w:val="00C229F8"/>
    <w:rsid w:val="00C22DD5"/>
    <w:rsid w:val="00C232DB"/>
    <w:rsid w:val="00C2356F"/>
    <w:rsid w:val="00C2369A"/>
    <w:rsid w:val="00C23C86"/>
    <w:rsid w:val="00C23D71"/>
    <w:rsid w:val="00C24AB7"/>
    <w:rsid w:val="00C24D3B"/>
    <w:rsid w:val="00C25365"/>
    <w:rsid w:val="00C2540C"/>
    <w:rsid w:val="00C2551B"/>
    <w:rsid w:val="00C25B02"/>
    <w:rsid w:val="00C25BA5"/>
    <w:rsid w:val="00C270A4"/>
    <w:rsid w:val="00C27214"/>
    <w:rsid w:val="00C27BB6"/>
    <w:rsid w:val="00C30796"/>
    <w:rsid w:val="00C30EBA"/>
    <w:rsid w:val="00C30F2D"/>
    <w:rsid w:val="00C30FEE"/>
    <w:rsid w:val="00C312AB"/>
    <w:rsid w:val="00C322F1"/>
    <w:rsid w:val="00C32CFA"/>
    <w:rsid w:val="00C33284"/>
    <w:rsid w:val="00C33F76"/>
    <w:rsid w:val="00C34398"/>
    <w:rsid w:val="00C343AE"/>
    <w:rsid w:val="00C343E5"/>
    <w:rsid w:val="00C351A6"/>
    <w:rsid w:val="00C35A4C"/>
    <w:rsid w:val="00C35E0D"/>
    <w:rsid w:val="00C367D2"/>
    <w:rsid w:val="00C36FEF"/>
    <w:rsid w:val="00C37066"/>
    <w:rsid w:val="00C371FA"/>
    <w:rsid w:val="00C375E5"/>
    <w:rsid w:val="00C377A2"/>
    <w:rsid w:val="00C40FFC"/>
    <w:rsid w:val="00C41480"/>
    <w:rsid w:val="00C41622"/>
    <w:rsid w:val="00C41D97"/>
    <w:rsid w:val="00C42AF7"/>
    <w:rsid w:val="00C431D6"/>
    <w:rsid w:val="00C434C7"/>
    <w:rsid w:val="00C439B8"/>
    <w:rsid w:val="00C445C2"/>
    <w:rsid w:val="00C446B0"/>
    <w:rsid w:val="00C458DD"/>
    <w:rsid w:val="00C45B88"/>
    <w:rsid w:val="00C461F2"/>
    <w:rsid w:val="00C46492"/>
    <w:rsid w:val="00C46F61"/>
    <w:rsid w:val="00C47598"/>
    <w:rsid w:val="00C47BB2"/>
    <w:rsid w:val="00C47CC5"/>
    <w:rsid w:val="00C5014C"/>
    <w:rsid w:val="00C50A0D"/>
    <w:rsid w:val="00C50F0D"/>
    <w:rsid w:val="00C514EA"/>
    <w:rsid w:val="00C51A32"/>
    <w:rsid w:val="00C51C28"/>
    <w:rsid w:val="00C523AD"/>
    <w:rsid w:val="00C528C5"/>
    <w:rsid w:val="00C52D0D"/>
    <w:rsid w:val="00C52DB8"/>
    <w:rsid w:val="00C53456"/>
    <w:rsid w:val="00C5397B"/>
    <w:rsid w:val="00C53E6D"/>
    <w:rsid w:val="00C53E92"/>
    <w:rsid w:val="00C54A67"/>
    <w:rsid w:val="00C54CD6"/>
    <w:rsid w:val="00C55CC2"/>
    <w:rsid w:val="00C55CCA"/>
    <w:rsid w:val="00C55E36"/>
    <w:rsid w:val="00C55EA7"/>
    <w:rsid w:val="00C60425"/>
    <w:rsid w:val="00C60557"/>
    <w:rsid w:val="00C60AFD"/>
    <w:rsid w:val="00C60C2D"/>
    <w:rsid w:val="00C6162E"/>
    <w:rsid w:val="00C6190E"/>
    <w:rsid w:val="00C61E0E"/>
    <w:rsid w:val="00C62E53"/>
    <w:rsid w:val="00C62E87"/>
    <w:rsid w:val="00C62FB0"/>
    <w:rsid w:val="00C63E23"/>
    <w:rsid w:val="00C644E1"/>
    <w:rsid w:val="00C65399"/>
    <w:rsid w:val="00C65917"/>
    <w:rsid w:val="00C671D2"/>
    <w:rsid w:val="00C67A0A"/>
    <w:rsid w:val="00C67F26"/>
    <w:rsid w:val="00C70043"/>
    <w:rsid w:val="00C71330"/>
    <w:rsid w:val="00C713F2"/>
    <w:rsid w:val="00C71B29"/>
    <w:rsid w:val="00C71B5B"/>
    <w:rsid w:val="00C71EE7"/>
    <w:rsid w:val="00C7208D"/>
    <w:rsid w:val="00C721DE"/>
    <w:rsid w:val="00C72895"/>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103"/>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1F35"/>
    <w:rsid w:val="00C92316"/>
    <w:rsid w:val="00C92547"/>
    <w:rsid w:val="00C926FD"/>
    <w:rsid w:val="00C929A1"/>
    <w:rsid w:val="00C941A8"/>
    <w:rsid w:val="00C94646"/>
    <w:rsid w:val="00C95A9C"/>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1E42"/>
    <w:rsid w:val="00CB21E2"/>
    <w:rsid w:val="00CB3192"/>
    <w:rsid w:val="00CB3201"/>
    <w:rsid w:val="00CB3415"/>
    <w:rsid w:val="00CB360D"/>
    <w:rsid w:val="00CB3785"/>
    <w:rsid w:val="00CB3A41"/>
    <w:rsid w:val="00CB4329"/>
    <w:rsid w:val="00CB4E57"/>
    <w:rsid w:val="00CB5BB6"/>
    <w:rsid w:val="00CB6290"/>
    <w:rsid w:val="00CB6785"/>
    <w:rsid w:val="00CB67E7"/>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525"/>
    <w:rsid w:val="00CC469A"/>
    <w:rsid w:val="00CC4AC4"/>
    <w:rsid w:val="00CC52D2"/>
    <w:rsid w:val="00CC536E"/>
    <w:rsid w:val="00CC5719"/>
    <w:rsid w:val="00CC6F87"/>
    <w:rsid w:val="00CC7262"/>
    <w:rsid w:val="00CC74CC"/>
    <w:rsid w:val="00CC7A24"/>
    <w:rsid w:val="00CC7DFE"/>
    <w:rsid w:val="00CD0040"/>
    <w:rsid w:val="00CD0BEF"/>
    <w:rsid w:val="00CD0EF3"/>
    <w:rsid w:val="00CD109D"/>
    <w:rsid w:val="00CD1E9D"/>
    <w:rsid w:val="00CD243C"/>
    <w:rsid w:val="00CD2A30"/>
    <w:rsid w:val="00CD2BBD"/>
    <w:rsid w:val="00CD2D54"/>
    <w:rsid w:val="00CD32D5"/>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BBA"/>
    <w:rsid w:val="00CE3E59"/>
    <w:rsid w:val="00CE417B"/>
    <w:rsid w:val="00CE442C"/>
    <w:rsid w:val="00CE5352"/>
    <w:rsid w:val="00CE53E5"/>
    <w:rsid w:val="00CE5813"/>
    <w:rsid w:val="00CE5A1B"/>
    <w:rsid w:val="00CE5CF2"/>
    <w:rsid w:val="00CE5D94"/>
    <w:rsid w:val="00CE5F1B"/>
    <w:rsid w:val="00CE6298"/>
    <w:rsid w:val="00CE6324"/>
    <w:rsid w:val="00CE6713"/>
    <w:rsid w:val="00CE71E9"/>
    <w:rsid w:val="00CE7B1F"/>
    <w:rsid w:val="00CE7DEA"/>
    <w:rsid w:val="00CE7F9D"/>
    <w:rsid w:val="00CF0DEC"/>
    <w:rsid w:val="00CF10DB"/>
    <w:rsid w:val="00CF126F"/>
    <w:rsid w:val="00CF1721"/>
    <w:rsid w:val="00CF199C"/>
    <w:rsid w:val="00CF1EA6"/>
    <w:rsid w:val="00CF2572"/>
    <w:rsid w:val="00CF25A1"/>
    <w:rsid w:val="00CF2BA1"/>
    <w:rsid w:val="00CF2EA9"/>
    <w:rsid w:val="00CF2FFE"/>
    <w:rsid w:val="00CF3124"/>
    <w:rsid w:val="00CF3408"/>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83C"/>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336"/>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8D2"/>
    <w:rsid w:val="00D24E2E"/>
    <w:rsid w:val="00D2519A"/>
    <w:rsid w:val="00D25462"/>
    <w:rsid w:val="00D25507"/>
    <w:rsid w:val="00D25D83"/>
    <w:rsid w:val="00D2632E"/>
    <w:rsid w:val="00D26479"/>
    <w:rsid w:val="00D26DCE"/>
    <w:rsid w:val="00D26DE3"/>
    <w:rsid w:val="00D27859"/>
    <w:rsid w:val="00D27A0C"/>
    <w:rsid w:val="00D27CE3"/>
    <w:rsid w:val="00D27D52"/>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5136"/>
    <w:rsid w:val="00D357D8"/>
    <w:rsid w:val="00D36606"/>
    <w:rsid w:val="00D36816"/>
    <w:rsid w:val="00D36CD7"/>
    <w:rsid w:val="00D36ED9"/>
    <w:rsid w:val="00D37774"/>
    <w:rsid w:val="00D37A37"/>
    <w:rsid w:val="00D4101D"/>
    <w:rsid w:val="00D4128C"/>
    <w:rsid w:val="00D42AFB"/>
    <w:rsid w:val="00D43511"/>
    <w:rsid w:val="00D4404B"/>
    <w:rsid w:val="00D4411B"/>
    <w:rsid w:val="00D44ABA"/>
    <w:rsid w:val="00D44EC6"/>
    <w:rsid w:val="00D45EB6"/>
    <w:rsid w:val="00D462C5"/>
    <w:rsid w:val="00D4638E"/>
    <w:rsid w:val="00D46D18"/>
    <w:rsid w:val="00D4724C"/>
    <w:rsid w:val="00D47E56"/>
    <w:rsid w:val="00D50161"/>
    <w:rsid w:val="00D501D3"/>
    <w:rsid w:val="00D50378"/>
    <w:rsid w:val="00D507DF"/>
    <w:rsid w:val="00D5130A"/>
    <w:rsid w:val="00D51533"/>
    <w:rsid w:val="00D5172A"/>
    <w:rsid w:val="00D51769"/>
    <w:rsid w:val="00D51F85"/>
    <w:rsid w:val="00D5221C"/>
    <w:rsid w:val="00D522D8"/>
    <w:rsid w:val="00D53453"/>
    <w:rsid w:val="00D53A98"/>
    <w:rsid w:val="00D53F6E"/>
    <w:rsid w:val="00D54174"/>
    <w:rsid w:val="00D548CF"/>
    <w:rsid w:val="00D5491C"/>
    <w:rsid w:val="00D54CCF"/>
    <w:rsid w:val="00D554E8"/>
    <w:rsid w:val="00D55E12"/>
    <w:rsid w:val="00D561EE"/>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11E"/>
    <w:rsid w:val="00D67313"/>
    <w:rsid w:val="00D7024A"/>
    <w:rsid w:val="00D702CA"/>
    <w:rsid w:val="00D702E1"/>
    <w:rsid w:val="00D70636"/>
    <w:rsid w:val="00D71230"/>
    <w:rsid w:val="00D7313C"/>
    <w:rsid w:val="00D735D0"/>
    <w:rsid w:val="00D738D2"/>
    <w:rsid w:val="00D73E90"/>
    <w:rsid w:val="00D74118"/>
    <w:rsid w:val="00D74693"/>
    <w:rsid w:val="00D74696"/>
    <w:rsid w:val="00D754DA"/>
    <w:rsid w:val="00D75688"/>
    <w:rsid w:val="00D7589B"/>
    <w:rsid w:val="00D760A2"/>
    <w:rsid w:val="00D77315"/>
    <w:rsid w:val="00D77465"/>
    <w:rsid w:val="00D77D3C"/>
    <w:rsid w:val="00D80021"/>
    <w:rsid w:val="00D807E5"/>
    <w:rsid w:val="00D80803"/>
    <w:rsid w:val="00D80843"/>
    <w:rsid w:val="00D81818"/>
    <w:rsid w:val="00D82FF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88D"/>
    <w:rsid w:val="00DA0C2C"/>
    <w:rsid w:val="00DA139F"/>
    <w:rsid w:val="00DA193F"/>
    <w:rsid w:val="00DA1B0B"/>
    <w:rsid w:val="00DA2589"/>
    <w:rsid w:val="00DA29C7"/>
    <w:rsid w:val="00DA2AF8"/>
    <w:rsid w:val="00DA2C76"/>
    <w:rsid w:val="00DA37EF"/>
    <w:rsid w:val="00DA386A"/>
    <w:rsid w:val="00DA466E"/>
    <w:rsid w:val="00DA47A8"/>
    <w:rsid w:val="00DA524D"/>
    <w:rsid w:val="00DA564C"/>
    <w:rsid w:val="00DA5963"/>
    <w:rsid w:val="00DA59D2"/>
    <w:rsid w:val="00DA7D61"/>
    <w:rsid w:val="00DB0BB5"/>
    <w:rsid w:val="00DB14DD"/>
    <w:rsid w:val="00DB1890"/>
    <w:rsid w:val="00DB1D21"/>
    <w:rsid w:val="00DB1F2C"/>
    <w:rsid w:val="00DB203C"/>
    <w:rsid w:val="00DB2897"/>
    <w:rsid w:val="00DB2945"/>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5C84"/>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B02"/>
    <w:rsid w:val="00DD7F26"/>
    <w:rsid w:val="00DE0175"/>
    <w:rsid w:val="00DE0D00"/>
    <w:rsid w:val="00DE0D18"/>
    <w:rsid w:val="00DE1208"/>
    <w:rsid w:val="00DE16CD"/>
    <w:rsid w:val="00DE220D"/>
    <w:rsid w:val="00DE2803"/>
    <w:rsid w:val="00DE2960"/>
    <w:rsid w:val="00DE3213"/>
    <w:rsid w:val="00DE3CC5"/>
    <w:rsid w:val="00DE3F0E"/>
    <w:rsid w:val="00DE6492"/>
    <w:rsid w:val="00DE652F"/>
    <w:rsid w:val="00DE65AF"/>
    <w:rsid w:val="00DE7902"/>
    <w:rsid w:val="00DE7AFF"/>
    <w:rsid w:val="00DF02EE"/>
    <w:rsid w:val="00DF0517"/>
    <w:rsid w:val="00DF0830"/>
    <w:rsid w:val="00DF1358"/>
    <w:rsid w:val="00DF1CDA"/>
    <w:rsid w:val="00DF2420"/>
    <w:rsid w:val="00DF280B"/>
    <w:rsid w:val="00DF28B7"/>
    <w:rsid w:val="00DF2EAD"/>
    <w:rsid w:val="00DF3079"/>
    <w:rsid w:val="00DF3345"/>
    <w:rsid w:val="00DF35FC"/>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74"/>
    <w:rsid w:val="00E00EBC"/>
    <w:rsid w:val="00E00FFD"/>
    <w:rsid w:val="00E01B12"/>
    <w:rsid w:val="00E026FD"/>
    <w:rsid w:val="00E02A02"/>
    <w:rsid w:val="00E02AE7"/>
    <w:rsid w:val="00E02F7E"/>
    <w:rsid w:val="00E037E3"/>
    <w:rsid w:val="00E04590"/>
    <w:rsid w:val="00E047D5"/>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56A1"/>
    <w:rsid w:val="00E162B5"/>
    <w:rsid w:val="00E16695"/>
    <w:rsid w:val="00E17141"/>
    <w:rsid w:val="00E17D3D"/>
    <w:rsid w:val="00E20D05"/>
    <w:rsid w:val="00E21896"/>
    <w:rsid w:val="00E219A1"/>
    <w:rsid w:val="00E2202A"/>
    <w:rsid w:val="00E22D1B"/>
    <w:rsid w:val="00E22FC6"/>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AC8"/>
    <w:rsid w:val="00E36093"/>
    <w:rsid w:val="00E37AE3"/>
    <w:rsid w:val="00E40BF8"/>
    <w:rsid w:val="00E410C7"/>
    <w:rsid w:val="00E4154D"/>
    <w:rsid w:val="00E4196F"/>
    <w:rsid w:val="00E41A87"/>
    <w:rsid w:val="00E41AD6"/>
    <w:rsid w:val="00E41B01"/>
    <w:rsid w:val="00E41B68"/>
    <w:rsid w:val="00E42017"/>
    <w:rsid w:val="00E423E2"/>
    <w:rsid w:val="00E42698"/>
    <w:rsid w:val="00E426E5"/>
    <w:rsid w:val="00E42730"/>
    <w:rsid w:val="00E43060"/>
    <w:rsid w:val="00E4363A"/>
    <w:rsid w:val="00E440D0"/>
    <w:rsid w:val="00E45AB1"/>
    <w:rsid w:val="00E45B52"/>
    <w:rsid w:val="00E45C81"/>
    <w:rsid w:val="00E46268"/>
    <w:rsid w:val="00E462F2"/>
    <w:rsid w:val="00E46378"/>
    <w:rsid w:val="00E468E6"/>
    <w:rsid w:val="00E46C38"/>
    <w:rsid w:val="00E46C51"/>
    <w:rsid w:val="00E46CC9"/>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30E2"/>
    <w:rsid w:val="00E64339"/>
    <w:rsid w:val="00E647AF"/>
    <w:rsid w:val="00E6499D"/>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DCB"/>
    <w:rsid w:val="00E742F4"/>
    <w:rsid w:val="00E74B6D"/>
    <w:rsid w:val="00E74BE2"/>
    <w:rsid w:val="00E75976"/>
    <w:rsid w:val="00E75C2C"/>
    <w:rsid w:val="00E75E5C"/>
    <w:rsid w:val="00E760FF"/>
    <w:rsid w:val="00E76384"/>
    <w:rsid w:val="00E76A5E"/>
    <w:rsid w:val="00E775E3"/>
    <w:rsid w:val="00E77956"/>
    <w:rsid w:val="00E77A45"/>
    <w:rsid w:val="00E801E4"/>
    <w:rsid w:val="00E80693"/>
    <w:rsid w:val="00E812F5"/>
    <w:rsid w:val="00E8154B"/>
    <w:rsid w:val="00E82968"/>
    <w:rsid w:val="00E82BC7"/>
    <w:rsid w:val="00E8357D"/>
    <w:rsid w:val="00E8373C"/>
    <w:rsid w:val="00E83967"/>
    <w:rsid w:val="00E839AD"/>
    <w:rsid w:val="00E83E51"/>
    <w:rsid w:val="00E83FCE"/>
    <w:rsid w:val="00E84570"/>
    <w:rsid w:val="00E846CA"/>
    <w:rsid w:val="00E8487A"/>
    <w:rsid w:val="00E85726"/>
    <w:rsid w:val="00E85E2B"/>
    <w:rsid w:val="00E862AA"/>
    <w:rsid w:val="00E872A7"/>
    <w:rsid w:val="00E878CC"/>
    <w:rsid w:val="00E87A7D"/>
    <w:rsid w:val="00E87EAD"/>
    <w:rsid w:val="00E901AB"/>
    <w:rsid w:val="00E90AF8"/>
    <w:rsid w:val="00E9217D"/>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099E"/>
    <w:rsid w:val="00EA1521"/>
    <w:rsid w:val="00EA16C4"/>
    <w:rsid w:val="00EA19E9"/>
    <w:rsid w:val="00EA2418"/>
    <w:rsid w:val="00EA2443"/>
    <w:rsid w:val="00EA24A3"/>
    <w:rsid w:val="00EA2727"/>
    <w:rsid w:val="00EA3333"/>
    <w:rsid w:val="00EA369D"/>
    <w:rsid w:val="00EA3B6D"/>
    <w:rsid w:val="00EA3EF5"/>
    <w:rsid w:val="00EA411E"/>
    <w:rsid w:val="00EA4C4D"/>
    <w:rsid w:val="00EA539E"/>
    <w:rsid w:val="00EA5699"/>
    <w:rsid w:val="00EA62D5"/>
    <w:rsid w:val="00EA641F"/>
    <w:rsid w:val="00EA64F1"/>
    <w:rsid w:val="00EA670C"/>
    <w:rsid w:val="00EA6A5A"/>
    <w:rsid w:val="00EA6F05"/>
    <w:rsid w:val="00EA714D"/>
    <w:rsid w:val="00EA7386"/>
    <w:rsid w:val="00EB01C3"/>
    <w:rsid w:val="00EB19E0"/>
    <w:rsid w:val="00EB1C21"/>
    <w:rsid w:val="00EB249C"/>
    <w:rsid w:val="00EB33B0"/>
    <w:rsid w:val="00EB36F8"/>
    <w:rsid w:val="00EB3B36"/>
    <w:rsid w:val="00EB42A7"/>
    <w:rsid w:val="00EB4E00"/>
    <w:rsid w:val="00EB5649"/>
    <w:rsid w:val="00EB5754"/>
    <w:rsid w:val="00EB5A80"/>
    <w:rsid w:val="00EB5F02"/>
    <w:rsid w:val="00EB6151"/>
    <w:rsid w:val="00EB644D"/>
    <w:rsid w:val="00EB675E"/>
    <w:rsid w:val="00EB6BB7"/>
    <w:rsid w:val="00EB780D"/>
    <w:rsid w:val="00EB7FBE"/>
    <w:rsid w:val="00EC0337"/>
    <w:rsid w:val="00EC07DD"/>
    <w:rsid w:val="00EC093F"/>
    <w:rsid w:val="00EC0D7C"/>
    <w:rsid w:val="00EC1115"/>
    <w:rsid w:val="00EC11A8"/>
    <w:rsid w:val="00EC11FB"/>
    <w:rsid w:val="00EC19D7"/>
    <w:rsid w:val="00EC2131"/>
    <w:rsid w:val="00EC2591"/>
    <w:rsid w:val="00EC282E"/>
    <w:rsid w:val="00EC2BF5"/>
    <w:rsid w:val="00EC2E5A"/>
    <w:rsid w:val="00EC2F2F"/>
    <w:rsid w:val="00EC3652"/>
    <w:rsid w:val="00EC3D03"/>
    <w:rsid w:val="00EC3FAF"/>
    <w:rsid w:val="00EC4915"/>
    <w:rsid w:val="00EC5199"/>
    <w:rsid w:val="00EC6827"/>
    <w:rsid w:val="00EC68E1"/>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3FF8"/>
    <w:rsid w:val="00ED415E"/>
    <w:rsid w:val="00ED450E"/>
    <w:rsid w:val="00ED473B"/>
    <w:rsid w:val="00ED4969"/>
    <w:rsid w:val="00ED56D3"/>
    <w:rsid w:val="00ED623F"/>
    <w:rsid w:val="00ED7770"/>
    <w:rsid w:val="00ED78E4"/>
    <w:rsid w:val="00EE1043"/>
    <w:rsid w:val="00EE1A88"/>
    <w:rsid w:val="00EE1CA1"/>
    <w:rsid w:val="00EE220A"/>
    <w:rsid w:val="00EE2448"/>
    <w:rsid w:val="00EE249B"/>
    <w:rsid w:val="00EE2853"/>
    <w:rsid w:val="00EE299B"/>
    <w:rsid w:val="00EE3012"/>
    <w:rsid w:val="00EE31AF"/>
    <w:rsid w:val="00EE352A"/>
    <w:rsid w:val="00EE4A0C"/>
    <w:rsid w:val="00EE5F9E"/>
    <w:rsid w:val="00EE627B"/>
    <w:rsid w:val="00EE7A5E"/>
    <w:rsid w:val="00EF0685"/>
    <w:rsid w:val="00EF0AE8"/>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0DEF"/>
    <w:rsid w:val="00F0135B"/>
    <w:rsid w:val="00F01FD1"/>
    <w:rsid w:val="00F0247E"/>
    <w:rsid w:val="00F02E73"/>
    <w:rsid w:val="00F0301D"/>
    <w:rsid w:val="00F03088"/>
    <w:rsid w:val="00F03091"/>
    <w:rsid w:val="00F0316F"/>
    <w:rsid w:val="00F03789"/>
    <w:rsid w:val="00F05459"/>
    <w:rsid w:val="00F05514"/>
    <w:rsid w:val="00F063A1"/>
    <w:rsid w:val="00F06CF5"/>
    <w:rsid w:val="00F07781"/>
    <w:rsid w:val="00F07B66"/>
    <w:rsid w:val="00F07E0B"/>
    <w:rsid w:val="00F10028"/>
    <w:rsid w:val="00F10140"/>
    <w:rsid w:val="00F107E3"/>
    <w:rsid w:val="00F109C7"/>
    <w:rsid w:val="00F11525"/>
    <w:rsid w:val="00F11BAF"/>
    <w:rsid w:val="00F11CE3"/>
    <w:rsid w:val="00F11F31"/>
    <w:rsid w:val="00F12825"/>
    <w:rsid w:val="00F12D0C"/>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C50"/>
    <w:rsid w:val="00F21BE9"/>
    <w:rsid w:val="00F225B4"/>
    <w:rsid w:val="00F22750"/>
    <w:rsid w:val="00F230A4"/>
    <w:rsid w:val="00F23455"/>
    <w:rsid w:val="00F234AA"/>
    <w:rsid w:val="00F23A49"/>
    <w:rsid w:val="00F23CA1"/>
    <w:rsid w:val="00F2401A"/>
    <w:rsid w:val="00F24798"/>
    <w:rsid w:val="00F24B19"/>
    <w:rsid w:val="00F2516C"/>
    <w:rsid w:val="00F257BB"/>
    <w:rsid w:val="00F26211"/>
    <w:rsid w:val="00F2646F"/>
    <w:rsid w:val="00F264A0"/>
    <w:rsid w:val="00F264E5"/>
    <w:rsid w:val="00F26637"/>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1FE"/>
    <w:rsid w:val="00F356D2"/>
    <w:rsid w:val="00F35928"/>
    <w:rsid w:val="00F35C3B"/>
    <w:rsid w:val="00F365A8"/>
    <w:rsid w:val="00F3697D"/>
    <w:rsid w:val="00F36A95"/>
    <w:rsid w:val="00F36B28"/>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50B"/>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52"/>
    <w:rsid w:val="00F76F00"/>
    <w:rsid w:val="00F77077"/>
    <w:rsid w:val="00F7731B"/>
    <w:rsid w:val="00F77814"/>
    <w:rsid w:val="00F77891"/>
    <w:rsid w:val="00F7791B"/>
    <w:rsid w:val="00F8011B"/>
    <w:rsid w:val="00F803B0"/>
    <w:rsid w:val="00F80409"/>
    <w:rsid w:val="00F8065B"/>
    <w:rsid w:val="00F8086E"/>
    <w:rsid w:val="00F80C31"/>
    <w:rsid w:val="00F80E14"/>
    <w:rsid w:val="00F80E25"/>
    <w:rsid w:val="00F81524"/>
    <w:rsid w:val="00F81E2B"/>
    <w:rsid w:val="00F822FE"/>
    <w:rsid w:val="00F82562"/>
    <w:rsid w:val="00F83142"/>
    <w:rsid w:val="00F83362"/>
    <w:rsid w:val="00F83C9F"/>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543"/>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3E7"/>
    <w:rsid w:val="00FA051D"/>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96C"/>
    <w:rsid w:val="00FB5D74"/>
    <w:rsid w:val="00FB5F5C"/>
    <w:rsid w:val="00FB6220"/>
    <w:rsid w:val="00FB6981"/>
    <w:rsid w:val="00FB6D84"/>
    <w:rsid w:val="00FB6FDB"/>
    <w:rsid w:val="00FB7076"/>
    <w:rsid w:val="00FB7543"/>
    <w:rsid w:val="00FB75FC"/>
    <w:rsid w:val="00FB7CD3"/>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5FAC"/>
    <w:rsid w:val="00FD6830"/>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16F"/>
    <w:rsid w:val="00FE6509"/>
    <w:rsid w:val="00FE6638"/>
    <w:rsid w:val="00FE69B0"/>
    <w:rsid w:val="00FE6DCA"/>
    <w:rsid w:val="00FE77ED"/>
    <w:rsid w:val="00FE7D6B"/>
    <w:rsid w:val="00FF12B4"/>
    <w:rsid w:val="00FF1B0B"/>
    <w:rsid w:val="00FF1FBA"/>
    <w:rsid w:val="00FF2773"/>
    <w:rsid w:val="00FF2B42"/>
    <w:rsid w:val="00FF30B7"/>
    <w:rsid w:val="00FF322C"/>
    <w:rsid w:val="00FF3EF8"/>
    <w:rsid w:val="00FF454E"/>
    <w:rsid w:val="00FF507F"/>
    <w:rsid w:val="00FF5D4D"/>
    <w:rsid w:val="00FF634E"/>
    <w:rsid w:val="00FF649E"/>
    <w:rsid w:val="00FF6FE3"/>
    <w:rsid w:val="00FF7625"/>
    <w:rsid w:val="00FF7B7F"/>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6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1" w:qFormat="1"/>
    <w:lsdException w:name="heading 2" w:uiPriority="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1"/>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1"/>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1"/>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qFormat/>
    <w:rsid w:val="0059059C"/>
    <w:pPr>
      <w:keepNext/>
      <w:tabs>
        <w:tab w:val="num" w:pos="0"/>
      </w:tabs>
      <w:suppressAutoHyphens/>
      <w:jc w:val="center"/>
      <w:outlineLvl w:val="4"/>
    </w:pPr>
    <w:rPr>
      <w:rFonts w:ascii="Times New Roman" w:eastAsia="Times New Roman" w:hAnsi="Times New Roman" w:cs="Times New Roman"/>
      <w:szCs w:val="20"/>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qFormat/>
    <w:rsid w:val="0059059C"/>
    <w:pPr>
      <w:keepNext/>
      <w:tabs>
        <w:tab w:val="num" w:pos="0"/>
      </w:tabs>
      <w:suppressAutoHyphens/>
      <w:spacing w:line="400" w:lineRule="exact"/>
      <w:ind w:left="710"/>
      <w:jc w:val="center"/>
      <w:outlineLvl w:val="6"/>
    </w:pPr>
    <w:rPr>
      <w:rFonts w:ascii="Garamond" w:eastAsia="Times New Roman" w:hAnsi="Garamond" w:cs="Times New Roman"/>
      <w:sz w:val="28"/>
      <w:szCs w:val="20"/>
    </w:rPr>
  </w:style>
  <w:style w:type="paragraph" w:styleId="Ttulo8">
    <w:name w:val="heading 8"/>
    <w:basedOn w:val="Normal"/>
    <w:next w:val="Normal"/>
    <w:link w:val="Ttulo8Char"/>
    <w:uiPriority w:val="9"/>
    <w:qFormat/>
    <w:rsid w:val="0059059C"/>
    <w:pPr>
      <w:keepNext/>
      <w:tabs>
        <w:tab w:val="num" w:pos="0"/>
      </w:tabs>
      <w:suppressAutoHyphens/>
      <w:jc w:val="both"/>
      <w:outlineLvl w:val="7"/>
    </w:pPr>
    <w:rPr>
      <w:rFonts w:ascii="Arial" w:eastAsia="Times New Roman" w:hAnsi="Arial" w:cs="Times New Roman"/>
      <w:b/>
      <w:sz w:val="22"/>
      <w:szCs w:val="20"/>
      <w:lang w:val="x-none"/>
    </w:rPr>
  </w:style>
  <w:style w:type="paragraph" w:styleId="Ttulo9">
    <w:name w:val="heading 9"/>
    <w:basedOn w:val="Normal"/>
    <w:next w:val="Normal"/>
    <w:link w:val="Ttulo9Char"/>
    <w:qFormat/>
    <w:rsid w:val="0059059C"/>
    <w:pPr>
      <w:keepNext/>
      <w:tabs>
        <w:tab w:val="num" w:pos="0"/>
      </w:tabs>
      <w:suppressAutoHyphens/>
      <w:ind w:left="1134"/>
      <w:jc w:val="both"/>
      <w:outlineLvl w:val="8"/>
    </w:pPr>
    <w:rPr>
      <w:rFonts w:ascii="Times New Roman" w:eastAsia="Times New Roman" w:hAnsi="Times New Roman" w:cs="Times New Roman"/>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Cabeçalho superior,encabezado,Heading 1a,foote"/>
    <w:basedOn w:val="Normal"/>
    <w:link w:val="CabealhoChar"/>
    <w:uiPriority w:val="99"/>
    <w:rsid w:val="00CA24FB"/>
    <w:pPr>
      <w:tabs>
        <w:tab w:val="center" w:pos="4252"/>
        <w:tab w:val="right" w:pos="8504"/>
      </w:tabs>
    </w:pPr>
  </w:style>
  <w:style w:type="character" w:customStyle="1" w:styleId="CabealhoChar">
    <w:name w:val="Cabeçalho Char"/>
    <w:aliases w:val="hd Char,he Char,Cabeçalho superior Char,encabezado Char,Heading 1a Char,foote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nhideWhenUsed/>
    <w:rsid w:val="00430FDB"/>
    <w:rPr>
      <w:b/>
      <w:bCs/>
    </w:rPr>
  </w:style>
  <w:style w:type="character" w:customStyle="1" w:styleId="AssuntodocomentrioChar">
    <w:name w:val="Assunto do comentário Char"/>
    <w:basedOn w:val="TextodecomentrioChar"/>
    <w:link w:val="Assuntodocomentrio"/>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1"/>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UnresolvedMention">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WW-Fontepargpadro1">
    <w:name w:val="WW-Fonte parág. padrão1"/>
    <w:rsid w:val="009E0967"/>
  </w:style>
  <w:style w:type="character" w:customStyle="1" w:styleId="WW-WW8Num20z21111">
    <w:name w:val="WW-WW8Num20z21111"/>
    <w:rsid w:val="00426908"/>
    <w:rPr>
      <w:u w:val="none"/>
    </w:rPr>
  </w:style>
  <w:style w:type="table" w:customStyle="1" w:styleId="TableNormal">
    <w:name w:val="Table Normal"/>
    <w:uiPriority w:val="2"/>
    <w:semiHidden/>
    <w:unhideWhenUsed/>
    <w:qFormat/>
    <w:rsid w:val="009623E3"/>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C5935"/>
    <w:pPr>
      <w:widowControl w:val="0"/>
      <w:autoSpaceDE w:val="0"/>
      <w:autoSpaceDN w:val="0"/>
      <w:spacing w:before="68"/>
    </w:pPr>
    <w:rPr>
      <w:rFonts w:ascii="Arial MT" w:eastAsia="Arial MT" w:hAnsi="Arial MT" w:cs="Arial MT"/>
      <w:sz w:val="22"/>
      <w:szCs w:val="22"/>
      <w:lang w:val="pt-PT" w:eastAsia="en-US"/>
    </w:rPr>
  </w:style>
  <w:style w:type="numbering" w:customStyle="1" w:styleId="Semlista1">
    <w:name w:val="Sem lista1"/>
    <w:next w:val="Semlista"/>
    <w:uiPriority w:val="99"/>
    <w:semiHidden/>
    <w:unhideWhenUsed/>
    <w:rsid w:val="00CF783C"/>
  </w:style>
  <w:style w:type="table" w:customStyle="1" w:styleId="TableNormal1">
    <w:name w:val="Table Normal1"/>
    <w:uiPriority w:val="2"/>
    <w:semiHidden/>
    <w:unhideWhenUsed/>
    <w:qFormat/>
    <w:rsid w:val="00CF783C"/>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character" w:customStyle="1" w:styleId="NormalWebChar">
    <w:name w:val="Normal (Web) Char"/>
    <w:link w:val="NormalWeb"/>
    <w:uiPriority w:val="99"/>
    <w:rsid w:val="00063D52"/>
    <w:rPr>
      <w:sz w:val="24"/>
      <w:szCs w:val="24"/>
      <w:lang w:eastAsia="pt-BR"/>
    </w:rPr>
  </w:style>
  <w:style w:type="character" w:customStyle="1" w:styleId="Ttulo5Char">
    <w:name w:val="Título 5 Char"/>
    <w:basedOn w:val="Fontepargpadro"/>
    <w:link w:val="Ttulo5"/>
    <w:uiPriority w:val="9"/>
    <w:rsid w:val="0059059C"/>
    <w:rPr>
      <w:rFonts w:eastAsia="Times New Roman"/>
      <w:sz w:val="24"/>
      <w:lang w:eastAsia="pt-BR"/>
    </w:rPr>
  </w:style>
  <w:style w:type="character" w:customStyle="1" w:styleId="Ttulo7Char">
    <w:name w:val="Título 7 Char"/>
    <w:basedOn w:val="Fontepargpadro"/>
    <w:link w:val="Ttulo7"/>
    <w:uiPriority w:val="9"/>
    <w:rsid w:val="0059059C"/>
    <w:rPr>
      <w:rFonts w:ascii="Garamond" w:eastAsia="Times New Roman" w:hAnsi="Garamond"/>
      <w:sz w:val="28"/>
      <w:lang w:eastAsia="pt-BR"/>
    </w:rPr>
  </w:style>
  <w:style w:type="character" w:customStyle="1" w:styleId="Ttulo8Char">
    <w:name w:val="Título 8 Char"/>
    <w:basedOn w:val="Fontepargpadro"/>
    <w:link w:val="Ttulo8"/>
    <w:uiPriority w:val="9"/>
    <w:rsid w:val="0059059C"/>
    <w:rPr>
      <w:rFonts w:ascii="Arial" w:eastAsia="Times New Roman" w:hAnsi="Arial"/>
      <w:b/>
      <w:sz w:val="22"/>
      <w:lang w:val="x-none" w:eastAsia="pt-BR"/>
    </w:rPr>
  </w:style>
  <w:style w:type="character" w:customStyle="1" w:styleId="Ttulo9Char">
    <w:name w:val="Título 9 Char"/>
    <w:basedOn w:val="Fontepargpadro"/>
    <w:link w:val="Ttulo9"/>
    <w:rsid w:val="0059059C"/>
    <w:rPr>
      <w:rFonts w:eastAsia="Times New Roman"/>
      <w:sz w:val="24"/>
      <w:lang w:eastAsia="pt-BR"/>
    </w:rPr>
  </w:style>
  <w:style w:type="character" w:customStyle="1" w:styleId="WW8Num21z2">
    <w:name w:val="WW8Num21z2"/>
    <w:rsid w:val="0059059C"/>
    <w:rPr>
      <w:u w:val="none"/>
    </w:rPr>
  </w:style>
  <w:style w:type="character" w:customStyle="1" w:styleId="WW8Num22z2">
    <w:name w:val="WW8Num22z2"/>
    <w:rsid w:val="0059059C"/>
    <w:rPr>
      <w:u w:val="none"/>
    </w:rPr>
  </w:style>
  <w:style w:type="character" w:customStyle="1" w:styleId="WW8Num23z2">
    <w:name w:val="WW8Num23z2"/>
    <w:rsid w:val="0059059C"/>
    <w:rPr>
      <w:u w:val="none"/>
    </w:rPr>
  </w:style>
  <w:style w:type="character" w:customStyle="1" w:styleId="WW8Num30z0">
    <w:name w:val="WW8Num30z0"/>
    <w:rsid w:val="0059059C"/>
    <w:rPr>
      <w:rFonts w:ascii="Arial Narrow" w:hAnsi="Arial Narrow"/>
      <w:sz w:val="20"/>
    </w:rPr>
  </w:style>
  <w:style w:type="character" w:customStyle="1" w:styleId="WW8Num32z0">
    <w:name w:val="WW8Num32z0"/>
    <w:rsid w:val="0059059C"/>
    <w:rPr>
      <w:u w:val="single"/>
    </w:rPr>
  </w:style>
  <w:style w:type="character" w:customStyle="1" w:styleId="WW8Num33z0">
    <w:name w:val="WW8Num33z0"/>
    <w:rsid w:val="0059059C"/>
    <w:rPr>
      <w:b/>
    </w:rPr>
  </w:style>
  <w:style w:type="character" w:customStyle="1" w:styleId="WW8Num36z0">
    <w:name w:val="WW8Num36z0"/>
    <w:rsid w:val="0059059C"/>
    <w:rPr>
      <w:rFonts w:cs="Arial"/>
      <w:b/>
      <w:color w:val="000000"/>
    </w:rPr>
  </w:style>
  <w:style w:type="character" w:customStyle="1" w:styleId="WW8Num41z0">
    <w:name w:val="WW8Num41z0"/>
    <w:rsid w:val="0059059C"/>
    <w:rPr>
      <w:b/>
    </w:rPr>
  </w:style>
  <w:style w:type="character" w:customStyle="1" w:styleId="WW8Num45z0">
    <w:name w:val="WW8Num45z0"/>
    <w:rsid w:val="0059059C"/>
    <w:rPr>
      <w:rFonts w:ascii="Symbol" w:eastAsia="Times New Roman" w:hAnsi="Symbol" w:cs="Arial"/>
    </w:rPr>
  </w:style>
  <w:style w:type="character" w:customStyle="1" w:styleId="WW8Num45z1">
    <w:name w:val="WW8Num45z1"/>
    <w:rsid w:val="0059059C"/>
    <w:rPr>
      <w:rFonts w:ascii="Courier New" w:hAnsi="Courier New"/>
    </w:rPr>
  </w:style>
  <w:style w:type="character" w:customStyle="1" w:styleId="WW8Num45z2">
    <w:name w:val="WW8Num45z2"/>
    <w:rsid w:val="0059059C"/>
    <w:rPr>
      <w:rFonts w:ascii="Wingdings" w:hAnsi="Wingdings"/>
    </w:rPr>
  </w:style>
  <w:style w:type="character" w:customStyle="1" w:styleId="WW8Num45z3">
    <w:name w:val="WW8Num45z3"/>
    <w:rsid w:val="0059059C"/>
    <w:rPr>
      <w:rFonts w:ascii="Symbol" w:hAnsi="Symbol"/>
    </w:rPr>
  </w:style>
  <w:style w:type="character" w:customStyle="1" w:styleId="WW8Num47z0">
    <w:name w:val="WW8Num47z0"/>
    <w:rsid w:val="0059059C"/>
    <w:rPr>
      <w:b/>
      <w:color w:val="000000"/>
    </w:rPr>
  </w:style>
  <w:style w:type="character" w:customStyle="1" w:styleId="WW8Num50z0">
    <w:name w:val="WW8Num50z0"/>
    <w:rsid w:val="0059059C"/>
    <w:rPr>
      <w:b/>
    </w:rPr>
  </w:style>
  <w:style w:type="character" w:customStyle="1" w:styleId="WW8Num52z0">
    <w:name w:val="WW8Num52z0"/>
    <w:rsid w:val="0059059C"/>
    <w:rPr>
      <w:b/>
    </w:rPr>
  </w:style>
  <w:style w:type="character" w:customStyle="1" w:styleId="WW8Num53z0">
    <w:name w:val="WW8Num53z0"/>
    <w:rsid w:val="0059059C"/>
    <w:rPr>
      <w:rFonts w:ascii="Symbol" w:eastAsia="Arial Unicode MS" w:hAnsi="Symbol" w:cs="Arial Narrow"/>
    </w:rPr>
  </w:style>
  <w:style w:type="character" w:customStyle="1" w:styleId="WW8Num53z1">
    <w:name w:val="WW8Num53z1"/>
    <w:rsid w:val="0059059C"/>
    <w:rPr>
      <w:rFonts w:ascii="Courier New" w:hAnsi="Courier New"/>
    </w:rPr>
  </w:style>
  <w:style w:type="character" w:customStyle="1" w:styleId="WW8Num53z2">
    <w:name w:val="WW8Num53z2"/>
    <w:rsid w:val="0059059C"/>
    <w:rPr>
      <w:rFonts w:ascii="Wingdings" w:hAnsi="Wingdings"/>
    </w:rPr>
  </w:style>
  <w:style w:type="character" w:customStyle="1" w:styleId="WW8Num53z3">
    <w:name w:val="WW8Num53z3"/>
    <w:rsid w:val="0059059C"/>
    <w:rPr>
      <w:rFonts w:ascii="Symbol" w:hAnsi="Symbol"/>
    </w:rPr>
  </w:style>
  <w:style w:type="character" w:customStyle="1" w:styleId="WW8Num54z0">
    <w:name w:val="WW8Num54z0"/>
    <w:rsid w:val="0059059C"/>
    <w:rPr>
      <w:b/>
    </w:rPr>
  </w:style>
  <w:style w:type="character" w:customStyle="1" w:styleId="WW8Num57z0">
    <w:name w:val="WW8Num57z0"/>
    <w:rsid w:val="0059059C"/>
    <w:rPr>
      <w:rFonts w:ascii="Times New Roman" w:hAnsi="Times New Roman"/>
    </w:rPr>
  </w:style>
  <w:style w:type="character" w:customStyle="1" w:styleId="WW8NumSt46z0">
    <w:name w:val="WW8NumSt46z0"/>
    <w:rsid w:val="0059059C"/>
    <w:rPr>
      <w:rFonts w:ascii="Symbol" w:hAnsi="Symbol"/>
    </w:rPr>
  </w:style>
  <w:style w:type="character" w:customStyle="1" w:styleId="WW8NumSt46z1">
    <w:name w:val="WW8NumSt46z1"/>
    <w:rsid w:val="0059059C"/>
    <w:rPr>
      <w:rFonts w:ascii="Courier New" w:hAnsi="Courier New"/>
    </w:rPr>
  </w:style>
  <w:style w:type="character" w:customStyle="1" w:styleId="WW8NumSt46z2">
    <w:name w:val="WW8NumSt46z2"/>
    <w:rsid w:val="0059059C"/>
    <w:rPr>
      <w:rFonts w:ascii="Wingdings" w:hAnsi="Wingdings"/>
    </w:rPr>
  </w:style>
  <w:style w:type="character" w:customStyle="1" w:styleId="WW-Fontepargpadro">
    <w:name w:val="WW-Fonte parág. padrão"/>
    <w:rsid w:val="0059059C"/>
  </w:style>
  <w:style w:type="character" w:customStyle="1" w:styleId="WW8Num20z2">
    <w:name w:val="WW8Num20z2"/>
    <w:rsid w:val="0059059C"/>
    <w:rPr>
      <w:u w:val="none"/>
    </w:rPr>
  </w:style>
  <w:style w:type="character" w:customStyle="1" w:styleId="WW-WW8Num21z2">
    <w:name w:val="WW-WW8Num21z2"/>
    <w:rsid w:val="0059059C"/>
    <w:rPr>
      <w:u w:val="none"/>
    </w:rPr>
  </w:style>
  <w:style w:type="character" w:customStyle="1" w:styleId="WW-WW8Num22z2">
    <w:name w:val="WW-WW8Num22z2"/>
    <w:rsid w:val="0059059C"/>
    <w:rPr>
      <w:u w:val="none"/>
    </w:rPr>
  </w:style>
  <w:style w:type="character" w:customStyle="1" w:styleId="WW-Absatz-Standardschriftart">
    <w:name w:val="WW-Absatz-Standardschriftart"/>
    <w:rsid w:val="0059059C"/>
  </w:style>
  <w:style w:type="character" w:customStyle="1" w:styleId="WW-WW8Num20z2">
    <w:name w:val="WW-WW8Num20z2"/>
    <w:rsid w:val="0059059C"/>
    <w:rPr>
      <w:u w:val="none"/>
    </w:rPr>
  </w:style>
  <w:style w:type="character" w:customStyle="1" w:styleId="WW-WW8Num21z21">
    <w:name w:val="WW-WW8Num21z21"/>
    <w:rsid w:val="0059059C"/>
    <w:rPr>
      <w:u w:val="none"/>
    </w:rPr>
  </w:style>
  <w:style w:type="character" w:customStyle="1" w:styleId="WW-WW8Num22z21">
    <w:name w:val="WW-WW8Num22z21"/>
    <w:rsid w:val="0059059C"/>
    <w:rPr>
      <w:u w:val="none"/>
    </w:rPr>
  </w:style>
  <w:style w:type="character" w:customStyle="1" w:styleId="WW-Absatz-Standardschriftart1">
    <w:name w:val="WW-Absatz-Standardschriftart1"/>
    <w:rsid w:val="0059059C"/>
  </w:style>
  <w:style w:type="character" w:customStyle="1" w:styleId="WW-WW8Num20z21">
    <w:name w:val="WW-WW8Num20z21"/>
    <w:rsid w:val="0059059C"/>
    <w:rPr>
      <w:u w:val="none"/>
    </w:rPr>
  </w:style>
  <w:style w:type="character" w:customStyle="1" w:styleId="WW-WW8Num21z211">
    <w:name w:val="WW-WW8Num21z211"/>
    <w:rsid w:val="0059059C"/>
    <w:rPr>
      <w:u w:val="none"/>
    </w:rPr>
  </w:style>
  <w:style w:type="character" w:customStyle="1" w:styleId="WW-WW8Num22z211">
    <w:name w:val="WW-WW8Num22z211"/>
    <w:rsid w:val="0059059C"/>
    <w:rPr>
      <w:u w:val="none"/>
    </w:rPr>
  </w:style>
  <w:style w:type="character" w:customStyle="1" w:styleId="WW-Absatz-Standardschriftart11">
    <w:name w:val="WW-Absatz-Standardschriftart11"/>
    <w:rsid w:val="0059059C"/>
  </w:style>
  <w:style w:type="character" w:customStyle="1" w:styleId="WW-WW8Num20z211">
    <w:name w:val="WW-WW8Num20z211"/>
    <w:rsid w:val="0059059C"/>
    <w:rPr>
      <w:u w:val="none"/>
    </w:rPr>
  </w:style>
  <w:style w:type="character" w:customStyle="1" w:styleId="WW-WW8Num21z2111">
    <w:name w:val="WW-WW8Num21z2111"/>
    <w:rsid w:val="0059059C"/>
    <w:rPr>
      <w:u w:val="none"/>
    </w:rPr>
  </w:style>
  <w:style w:type="character" w:customStyle="1" w:styleId="WW-WW8Num22z2111">
    <w:name w:val="WW-WW8Num22z2111"/>
    <w:rsid w:val="0059059C"/>
    <w:rPr>
      <w:u w:val="none"/>
    </w:rPr>
  </w:style>
  <w:style w:type="character" w:customStyle="1" w:styleId="WW-WW8Num20z2111">
    <w:name w:val="WW-WW8Num20z2111"/>
    <w:rsid w:val="0059059C"/>
    <w:rPr>
      <w:u w:val="none"/>
    </w:rPr>
  </w:style>
  <w:style w:type="character" w:customStyle="1" w:styleId="WW-WW8Num21z21111">
    <w:name w:val="WW-WW8Num21z21111"/>
    <w:rsid w:val="0059059C"/>
    <w:rPr>
      <w:u w:val="none"/>
    </w:rPr>
  </w:style>
  <w:style w:type="character" w:customStyle="1" w:styleId="WW-WW8Num22z21111">
    <w:name w:val="WW-WW8Num22z21111"/>
    <w:rsid w:val="0059059C"/>
    <w:rPr>
      <w:u w:val="none"/>
    </w:rPr>
  </w:style>
  <w:style w:type="character" w:customStyle="1" w:styleId="WW-Absatz-Standardschriftart111">
    <w:name w:val="WW-Absatz-Standardschriftart111"/>
    <w:rsid w:val="0059059C"/>
  </w:style>
  <w:style w:type="character" w:customStyle="1" w:styleId="WW-WW8Num21z211111">
    <w:name w:val="WW-WW8Num21z211111"/>
    <w:rsid w:val="0059059C"/>
    <w:rPr>
      <w:u w:val="none"/>
    </w:rPr>
  </w:style>
  <w:style w:type="character" w:customStyle="1" w:styleId="WW-WW8Num22z211111">
    <w:name w:val="WW-WW8Num22z211111"/>
    <w:rsid w:val="0059059C"/>
    <w:rPr>
      <w:u w:val="none"/>
    </w:rPr>
  </w:style>
  <w:style w:type="character" w:customStyle="1" w:styleId="WW-Absatz-Standardschriftart1111">
    <w:name w:val="WW-Absatz-Standardschriftart1111"/>
    <w:rsid w:val="0059059C"/>
  </w:style>
  <w:style w:type="character" w:customStyle="1" w:styleId="WW-WW8Num20z211111">
    <w:name w:val="WW-WW8Num20z211111"/>
    <w:rsid w:val="0059059C"/>
    <w:rPr>
      <w:u w:val="none"/>
    </w:rPr>
  </w:style>
  <w:style w:type="character" w:customStyle="1" w:styleId="WW-WW8Num21z2111111">
    <w:name w:val="WW-WW8Num21z2111111"/>
    <w:rsid w:val="0059059C"/>
    <w:rPr>
      <w:u w:val="none"/>
    </w:rPr>
  </w:style>
  <w:style w:type="character" w:customStyle="1" w:styleId="WW-WW8Num22z2111111">
    <w:name w:val="WW-WW8Num22z2111111"/>
    <w:rsid w:val="0059059C"/>
    <w:rPr>
      <w:u w:val="none"/>
    </w:rPr>
  </w:style>
  <w:style w:type="character" w:customStyle="1" w:styleId="WW-Absatz-Standardschriftart11111">
    <w:name w:val="WW-Absatz-Standardschriftart11111"/>
    <w:rsid w:val="0059059C"/>
  </w:style>
  <w:style w:type="character" w:customStyle="1" w:styleId="WW-WW8Num20z2111111">
    <w:name w:val="WW-WW8Num20z2111111"/>
    <w:rsid w:val="0059059C"/>
    <w:rPr>
      <w:u w:val="none"/>
    </w:rPr>
  </w:style>
  <w:style w:type="character" w:customStyle="1" w:styleId="WW-WW8Num21z21111111">
    <w:name w:val="WW-WW8Num21z21111111"/>
    <w:rsid w:val="0059059C"/>
    <w:rPr>
      <w:u w:val="none"/>
    </w:rPr>
  </w:style>
  <w:style w:type="character" w:customStyle="1" w:styleId="WW-WW8Num22z21111111">
    <w:name w:val="WW-WW8Num22z21111111"/>
    <w:rsid w:val="0059059C"/>
    <w:rPr>
      <w:u w:val="none"/>
    </w:rPr>
  </w:style>
  <w:style w:type="character" w:customStyle="1" w:styleId="WW-Absatz-Standardschriftart111111">
    <w:name w:val="WW-Absatz-Standardschriftart111111"/>
    <w:rsid w:val="0059059C"/>
  </w:style>
  <w:style w:type="character" w:customStyle="1" w:styleId="WW-WW8Num20z21111111">
    <w:name w:val="WW-WW8Num20z21111111"/>
    <w:rsid w:val="0059059C"/>
    <w:rPr>
      <w:u w:val="none"/>
    </w:rPr>
  </w:style>
  <w:style w:type="character" w:customStyle="1" w:styleId="WW-WW8Num21z211111111">
    <w:name w:val="WW-WW8Num21z211111111"/>
    <w:rsid w:val="0059059C"/>
    <w:rPr>
      <w:u w:val="none"/>
    </w:rPr>
  </w:style>
  <w:style w:type="character" w:customStyle="1" w:styleId="WW-WW8Num22z211111111">
    <w:name w:val="WW-WW8Num22z211111111"/>
    <w:rsid w:val="0059059C"/>
    <w:rPr>
      <w:u w:val="none"/>
    </w:rPr>
  </w:style>
  <w:style w:type="character" w:customStyle="1" w:styleId="WW-Absatz-Standardschriftart1111111">
    <w:name w:val="WW-Absatz-Standardschriftart1111111"/>
    <w:rsid w:val="0059059C"/>
  </w:style>
  <w:style w:type="character" w:customStyle="1" w:styleId="WW-WW8Num20z211111111">
    <w:name w:val="WW-WW8Num20z211111111"/>
    <w:rsid w:val="0059059C"/>
    <w:rPr>
      <w:u w:val="none"/>
    </w:rPr>
  </w:style>
  <w:style w:type="character" w:customStyle="1" w:styleId="WW-WW8Num21z2111111111">
    <w:name w:val="WW-WW8Num21z2111111111"/>
    <w:rsid w:val="0059059C"/>
    <w:rPr>
      <w:u w:val="none"/>
    </w:rPr>
  </w:style>
  <w:style w:type="character" w:customStyle="1" w:styleId="WW-WW8Num22z2111111111">
    <w:name w:val="WW-WW8Num22z2111111111"/>
    <w:rsid w:val="0059059C"/>
    <w:rPr>
      <w:u w:val="none"/>
    </w:rPr>
  </w:style>
  <w:style w:type="character" w:customStyle="1" w:styleId="WW-Absatz-Standardschriftart11111111">
    <w:name w:val="WW-Absatz-Standardschriftart11111111"/>
    <w:rsid w:val="0059059C"/>
  </w:style>
  <w:style w:type="character" w:customStyle="1" w:styleId="WW-WW8Num20z2111111111">
    <w:name w:val="WW-WW8Num20z2111111111"/>
    <w:rsid w:val="0059059C"/>
    <w:rPr>
      <w:u w:val="none"/>
    </w:rPr>
  </w:style>
  <w:style w:type="character" w:customStyle="1" w:styleId="WW-WW8Num21z21111111111">
    <w:name w:val="WW-WW8Num21z21111111111"/>
    <w:rsid w:val="0059059C"/>
    <w:rPr>
      <w:u w:val="none"/>
    </w:rPr>
  </w:style>
  <w:style w:type="character" w:customStyle="1" w:styleId="WW-WW8Num22z21111111111">
    <w:name w:val="WW-WW8Num22z21111111111"/>
    <w:rsid w:val="0059059C"/>
    <w:rPr>
      <w:u w:val="none"/>
    </w:rPr>
  </w:style>
  <w:style w:type="character" w:customStyle="1" w:styleId="WW-Absatz-Standardschriftart111111111">
    <w:name w:val="WW-Absatz-Standardschriftart111111111"/>
    <w:rsid w:val="0059059C"/>
  </w:style>
  <w:style w:type="character" w:customStyle="1" w:styleId="WW-WW8Num20z21111111111">
    <w:name w:val="WW-WW8Num20z21111111111"/>
    <w:rsid w:val="0059059C"/>
    <w:rPr>
      <w:u w:val="none"/>
    </w:rPr>
  </w:style>
  <w:style w:type="character" w:customStyle="1" w:styleId="WW-WW8Num21z211111111111">
    <w:name w:val="WW-WW8Num21z211111111111"/>
    <w:rsid w:val="0059059C"/>
    <w:rPr>
      <w:u w:val="none"/>
    </w:rPr>
  </w:style>
  <w:style w:type="character" w:customStyle="1" w:styleId="WW-WW8Num22z211111111111">
    <w:name w:val="WW-WW8Num22z211111111111"/>
    <w:rsid w:val="0059059C"/>
    <w:rPr>
      <w:u w:val="none"/>
    </w:rPr>
  </w:style>
  <w:style w:type="character" w:customStyle="1" w:styleId="WW-Absatz-Standardschriftart1111111111">
    <w:name w:val="WW-Absatz-Standardschriftart1111111111"/>
    <w:rsid w:val="0059059C"/>
  </w:style>
  <w:style w:type="character" w:customStyle="1" w:styleId="WW-WW8Num20z211111111111">
    <w:name w:val="WW-WW8Num20z211111111111"/>
    <w:rsid w:val="0059059C"/>
    <w:rPr>
      <w:u w:val="none"/>
    </w:rPr>
  </w:style>
  <w:style w:type="character" w:customStyle="1" w:styleId="WW-WW8Num21z2111111111111">
    <w:name w:val="WW-WW8Num21z2111111111111"/>
    <w:rsid w:val="0059059C"/>
    <w:rPr>
      <w:u w:val="none"/>
    </w:rPr>
  </w:style>
  <w:style w:type="character" w:customStyle="1" w:styleId="WW-WW8Num22z2111111111111">
    <w:name w:val="WW-WW8Num22z2111111111111"/>
    <w:rsid w:val="0059059C"/>
    <w:rPr>
      <w:u w:val="none"/>
    </w:rPr>
  </w:style>
  <w:style w:type="character" w:customStyle="1" w:styleId="WW-Absatz-Standardschriftart11111111111">
    <w:name w:val="WW-Absatz-Standardschriftart11111111111"/>
    <w:rsid w:val="0059059C"/>
  </w:style>
  <w:style w:type="character" w:customStyle="1" w:styleId="WW-WW8Num20z2111111111111">
    <w:name w:val="WW-WW8Num20z2111111111111"/>
    <w:rsid w:val="0059059C"/>
    <w:rPr>
      <w:u w:val="none"/>
    </w:rPr>
  </w:style>
  <w:style w:type="character" w:customStyle="1" w:styleId="WW-WW8Num21z21111111111111">
    <w:name w:val="WW-WW8Num21z21111111111111"/>
    <w:rsid w:val="0059059C"/>
    <w:rPr>
      <w:u w:val="none"/>
    </w:rPr>
  </w:style>
  <w:style w:type="character" w:customStyle="1" w:styleId="WW-WW8Num22z21111111111111">
    <w:name w:val="WW-WW8Num22z21111111111111"/>
    <w:rsid w:val="0059059C"/>
    <w:rPr>
      <w:u w:val="none"/>
    </w:rPr>
  </w:style>
  <w:style w:type="character" w:customStyle="1" w:styleId="WW-Absatz-Standardschriftart111111111111">
    <w:name w:val="WW-Absatz-Standardschriftart111111111111"/>
    <w:rsid w:val="0059059C"/>
  </w:style>
  <w:style w:type="character" w:customStyle="1" w:styleId="WW-WW8Num20z21111111111111">
    <w:name w:val="WW-WW8Num20z21111111111111"/>
    <w:rsid w:val="0059059C"/>
    <w:rPr>
      <w:u w:val="none"/>
    </w:rPr>
  </w:style>
  <w:style w:type="character" w:customStyle="1" w:styleId="WW-WW8Num21z211111111111111">
    <w:name w:val="WW-WW8Num21z211111111111111"/>
    <w:rsid w:val="0059059C"/>
    <w:rPr>
      <w:u w:val="none"/>
    </w:rPr>
  </w:style>
  <w:style w:type="character" w:customStyle="1" w:styleId="WW-WW8Num22z211111111111111">
    <w:name w:val="WW-WW8Num22z211111111111111"/>
    <w:rsid w:val="0059059C"/>
    <w:rPr>
      <w:u w:val="none"/>
    </w:rPr>
  </w:style>
  <w:style w:type="character" w:customStyle="1" w:styleId="WW-Absatz-Standardschriftart1111111111111">
    <w:name w:val="WW-Absatz-Standardschriftart1111111111111"/>
    <w:rsid w:val="0059059C"/>
  </w:style>
  <w:style w:type="character" w:customStyle="1" w:styleId="WW-WW8Num20z211111111111111">
    <w:name w:val="WW-WW8Num20z211111111111111"/>
    <w:rsid w:val="0059059C"/>
    <w:rPr>
      <w:u w:val="none"/>
    </w:rPr>
  </w:style>
  <w:style w:type="character" w:customStyle="1" w:styleId="WW-WW8Num21z2111111111111111">
    <w:name w:val="WW-WW8Num21z2111111111111111"/>
    <w:rsid w:val="0059059C"/>
    <w:rPr>
      <w:u w:val="none"/>
    </w:rPr>
  </w:style>
  <w:style w:type="character" w:customStyle="1" w:styleId="WW-WW8Num22z2111111111111111">
    <w:name w:val="WW-WW8Num22z2111111111111111"/>
    <w:rsid w:val="0059059C"/>
    <w:rPr>
      <w:u w:val="none"/>
    </w:rPr>
  </w:style>
  <w:style w:type="character" w:customStyle="1" w:styleId="WW-Absatz-Standardschriftart11111111111111">
    <w:name w:val="WW-Absatz-Standardschriftart11111111111111"/>
    <w:rsid w:val="0059059C"/>
  </w:style>
  <w:style w:type="character" w:customStyle="1" w:styleId="WW-WW8Num20z2111111111111111">
    <w:name w:val="WW-WW8Num20z2111111111111111"/>
    <w:rsid w:val="0059059C"/>
    <w:rPr>
      <w:u w:val="none"/>
    </w:rPr>
  </w:style>
  <w:style w:type="character" w:customStyle="1" w:styleId="WW-WW8Num21z21111111111111111">
    <w:name w:val="WW-WW8Num21z21111111111111111"/>
    <w:rsid w:val="0059059C"/>
    <w:rPr>
      <w:u w:val="none"/>
    </w:rPr>
  </w:style>
  <w:style w:type="character" w:customStyle="1" w:styleId="WW-WW8Num22z21111111111111111">
    <w:name w:val="WW-WW8Num22z21111111111111111"/>
    <w:rsid w:val="0059059C"/>
    <w:rPr>
      <w:u w:val="none"/>
    </w:rPr>
  </w:style>
  <w:style w:type="character" w:customStyle="1" w:styleId="WW-Absatz-Standardschriftart111111111111111">
    <w:name w:val="WW-Absatz-Standardschriftart111111111111111"/>
    <w:rsid w:val="0059059C"/>
  </w:style>
  <w:style w:type="character" w:customStyle="1" w:styleId="WW-WW8Num20z21111111111111111">
    <w:name w:val="WW-WW8Num20z21111111111111111"/>
    <w:rsid w:val="0059059C"/>
    <w:rPr>
      <w:u w:val="none"/>
    </w:rPr>
  </w:style>
  <w:style w:type="character" w:customStyle="1" w:styleId="WW-WW8Num21z211111111111111111">
    <w:name w:val="WW-WW8Num21z211111111111111111"/>
    <w:rsid w:val="0059059C"/>
    <w:rPr>
      <w:u w:val="none"/>
    </w:rPr>
  </w:style>
  <w:style w:type="character" w:customStyle="1" w:styleId="WW-WW8Num22z211111111111111111">
    <w:name w:val="WW-WW8Num22z211111111111111111"/>
    <w:rsid w:val="0059059C"/>
    <w:rPr>
      <w:u w:val="none"/>
    </w:rPr>
  </w:style>
  <w:style w:type="character" w:customStyle="1" w:styleId="WW-Absatz-Standardschriftart1111111111111111">
    <w:name w:val="WW-Absatz-Standardschriftart1111111111111111"/>
    <w:rsid w:val="0059059C"/>
  </w:style>
  <w:style w:type="character" w:customStyle="1" w:styleId="WW-WW8Num20z211111111111111111">
    <w:name w:val="WW-WW8Num20z211111111111111111"/>
    <w:rsid w:val="0059059C"/>
    <w:rPr>
      <w:u w:val="none"/>
    </w:rPr>
  </w:style>
  <w:style w:type="character" w:customStyle="1" w:styleId="WW-WW8Num21z2111111111111111111">
    <w:name w:val="WW-WW8Num21z2111111111111111111"/>
    <w:rsid w:val="0059059C"/>
    <w:rPr>
      <w:u w:val="none"/>
    </w:rPr>
  </w:style>
  <w:style w:type="character" w:customStyle="1" w:styleId="WW-WW8Num22z2111111111111111111">
    <w:name w:val="WW-WW8Num22z2111111111111111111"/>
    <w:rsid w:val="0059059C"/>
    <w:rPr>
      <w:u w:val="none"/>
    </w:rPr>
  </w:style>
  <w:style w:type="character" w:customStyle="1" w:styleId="WW-Absatz-Standardschriftart11111111111111111">
    <w:name w:val="WW-Absatz-Standardschriftart11111111111111111"/>
    <w:rsid w:val="0059059C"/>
  </w:style>
  <w:style w:type="character" w:customStyle="1" w:styleId="WW-WW8Num20z2111111111111111111">
    <w:name w:val="WW-WW8Num20z2111111111111111111"/>
    <w:rsid w:val="0059059C"/>
    <w:rPr>
      <w:u w:val="none"/>
    </w:rPr>
  </w:style>
  <w:style w:type="character" w:customStyle="1" w:styleId="WW-WW8Num21z21111111111111111111">
    <w:name w:val="WW-WW8Num21z21111111111111111111"/>
    <w:rsid w:val="0059059C"/>
    <w:rPr>
      <w:u w:val="none"/>
    </w:rPr>
  </w:style>
  <w:style w:type="character" w:customStyle="1" w:styleId="WW-WW8Num22z21111111111111111111">
    <w:name w:val="WW-WW8Num22z21111111111111111111"/>
    <w:rsid w:val="0059059C"/>
    <w:rPr>
      <w:u w:val="none"/>
    </w:rPr>
  </w:style>
  <w:style w:type="character" w:customStyle="1" w:styleId="WW-Absatz-Standardschriftart111111111111111111">
    <w:name w:val="WW-Absatz-Standardschriftart111111111111111111"/>
    <w:rsid w:val="0059059C"/>
  </w:style>
  <w:style w:type="character" w:customStyle="1" w:styleId="WW-WW8Num20z21111111111111111111">
    <w:name w:val="WW-WW8Num20z21111111111111111111"/>
    <w:rsid w:val="0059059C"/>
    <w:rPr>
      <w:u w:val="none"/>
    </w:rPr>
  </w:style>
  <w:style w:type="character" w:customStyle="1" w:styleId="WW-WW8Num21z211111111111111111111">
    <w:name w:val="WW-WW8Num21z211111111111111111111"/>
    <w:rsid w:val="0059059C"/>
    <w:rPr>
      <w:u w:val="none"/>
    </w:rPr>
  </w:style>
  <w:style w:type="character" w:customStyle="1" w:styleId="WW-WW8Num22z211111111111111111111">
    <w:name w:val="WW-WW8Num22z211111111111111111111"/>
    <w:rsid w:val="0059059C"/>
    <w:rPr>
      <w:u w:val="none"/>
    </w:rPr>
  </w:style>
  <w:style w:type="character" w:customStyle="1" w:styleId="WW-Absatz-Standardschriftart1111111111111111111">
    <w:name w:val="WW-Absatz-Standardschriftart1111111111111111111"/>
    <w:rsid w:val="0059059C"/>
  </w:style>
  <w:style w:type="character" w:customStyle="1" w:styleId="WW-WW8Num20z211111111111111111111">
    <w:name w:val="WW-WW8Num20z211111111111111111111"/>
    <w:rsid w:val="0059059C"/>
    <w:rPr>
      <w:u w:val="none"/>
    </w:rPr>
  </w:style>
  <w:style w:type="character" w:customStyle="1" w:styleId="WW-WW8Num21z2111111111111111111111">
    <w:name w:val="WW-WW8Num21z2111111111111111111111"/>
    <w:rsid w:val="0059059C"/>
    <w:rPr>
      <w:u w:val="none"/>
    </w:rPr>
  </w:style>
  <w:style w:type="character" w:customStyle="1" w:styleId="WW-WW8Num22z2111111111111111111111">
    <w:name w:val="WW-WW8Num22z2111111111111111111111"/>
    <w:rsid w:val="0059059C"/>
    <w:rPr>
      <w:u w:val="none"/>
    </w:rPr>
  </w:style>
  <w:style w:type="character" w:customStyle="1" w:styleId="WW-Absatz-Standardschriftart11111111111111111111">
    <w:name w:val="WW-Absatz-Standardschriftart11111111111111111111"/>
    <w:rsid w:val="0059059C"/>
  </w:style>
  <w:style w:type="character" w:customStyle="1" w:styleId="WW-WW8Num20z2111111111111111111111">
    <w:name w:val="WW-WW8Num20z2111111111111111111111"/>
    <w:rsid w:val="0059059C"/>
    <w:rPr>
      <w:u w:val="none"/>
    </w:rPr>
  </w:style>
  <w:style w:type="character" w:customStyle="1" w:styleId="WW-WW8Num21z21111111111111111111111">
    <w:name w:val="WW-WW8Num21z21111111111111111111111"/>
    <w:rsid w:val="0059059C"/>
    <w:rPr>
      <w:u w:val="none"/>
    </w:rPr>
  </w:style>
  <w:style w:type="character" w:customStyle="1" w:styleId="WW-WW8Num22z21111111111111111111111">
    <w:name w:val="WW-WW8Num22z21111111111111111111111"/>
    <w:rsid w:val="0059059C"/>
    <w:rPr>
      <w:u w:val="none"/>
    </w:rPr>
  </w:style>
  <w:style w:type="character" w:customStyle="1" w:styleId="WW-Absatz-Standardschriftart111111111111111111111">
    <w:name w:val="WW-Absatz-Standardschriftart111111111111111111111"/>
    <w:rsid w:val="0059059C"/>
  </w:style>
  <w:style w:type="character" w:customStyle="1" w:styleId="WW-WW8Num20z21111111111111111111111">
    <w:name w:val="WW-WW8Num20z21111111111111111111111"/>
    <w:rsid w:val="0059059C"/>
    <w:rPr>
      <w:u w:val="none"/>
    </w:rPr>
  </w:style>
  <w:style w:type="character" w:customStyle="1" w:styleId="WW-WW8Num21z211111111111111111111111">
    <w:name w:val="WW-WW8Num21z211111111111111111111111"/>
    <w:rsid w:val="0059059C"/>
    <w:rPr>
      <w:u w:val="none"/>
    </w:rPr>
  </w:style>
  <w:style w:type="character" w:customStyle="1" w:styleId="WW-WW8Num22z211111111111111111111111">
    <w:name w:val="WW-WW8Num22z211111111111111111111111"/>
    <w:rsid w:val="0059059C"/>
    <w:rPr>
      <w:u w:val="none"/>
    </w:rPr>
  </w:style>
  <w:style w:type="character" w:customStyle="1" w:styleId="WW-Absatz-Standardschriftart1111111111111111111111">
    <w:name w:val="WW-Absatz-Standardschriftart1111111111111111111111"/>
    <w:rsid w:val="0059059C"/>
  </w:style>
  <w:style w:type="character" w:customStyle="1" w:styleId="WW-WW8Num20z211111111111111111111111">
    <w:name w:val="WW-WW8Num20z211111111111111111111111"/>
    <w:rsid w:val="0059059C"/>
    <w:rPr>
      <w:u w:val="none"/>
    </w:rPr>
  </w:style>
  <w:style w:type="character" w:customStyle="1" w:styleId="WW-WW8Num21z2111111111111111111111111">
    <w:name w:val="WW-WW8Num21z2111111111111111111111111"/>
    <w:rsid w:val="0059059C"/>
    <w:rPr>
      <w:u w:val="none"/>
    </w:rPr>
  </w:style>
  <w:style w:type="character" w:customStyle="1" w:styleId="WW-WW8Num22z2111111111111111111111111">
    <w:name w:val="WW-WW8Num22z2111111111111111111111111"/>
    <w:rsid w:val="0059059C"/>
    <w:rPr>
      <w:u w:val="none"/>
    </w:rPr>
  </w:style>
  <w:style w:type="character" w:customStyle="1" w:styleId="WW-Absatz-Standardschriftart11111111111111111111111">
    <w:name w:val="WW-Absatz-Standardschriftart11111111111111111111111"/>
    <w:rsid w:val="0059059C"/>
  </w:style>
  <w:style w:type="character" w:customStyle="1" w:styleId="WW-WW8Num20z2111111111111111111111111">
    <w:name w:val="WW-WW8Num20z2111111111111111111111111"/>
    <w:rsid w:val="0059059C"/>
    <w:rPr>
      <w:u w:val="none"/>
    </w:rPr>
  </w:style>
  <w:style w:type="character" w:customStyle="1" w:styleId="WW-WW8Num21z21111111111111111111111111">
    <w:name w:val="WW-WW8Num21z21111111111111111111111111"/>
    <w:rsid w:val="0059059C"/>
    <w:rPr>
      <w:u w:val="none"/>
    </w:rPr>
  </w:style>
  <w:style w:type="character" w:customStyle="1" w:styleId="WW-WW8Num22z21111111111111111111111111">
    <w:name w:val="WW-WW8Num22z21111111111111111111111111"/>
    <w:rsid w:val="0059059C"/>
    <w:rPr>
      <w:u w:val="none"/>
    </w:rPr>
  </w:style>
  <w:style w:type="character" w:customStyle="1" w:styleId="WW-Absatz-Standardschriftart111111111111111111111111">
    <w:name w:val="WW-Absatz-Standardschriftart111111111111111111111111"/>
    <w:rsid w:val="0059059C"/>
  </w:style>
  <w:style w:type="character" w:customStyle="1" w:styleId="WW-WW8Num20z21111111111111111111111111">
    <w:name w:val="WW-WW8Num20z21111111111111111111111111"/>
    <w:rsid w:val="0059059C"/>
    <w:rPr>
      <w:u w:val="none"/>
    </w:rPr>
  </w:style>
  <w:style w:type="character" w:customStyle="1" w:styleId="WW-WW8Num21z211111111111111111111111111">
    <w:name w:val="WW-WW8Num21z211111111111111111111111111"/>
    <w:rsid w:val="0059059C"/>
    <w:rPr>
      <w:u w:val="none"/>
    </w:rPr>
  </w:style>
  <w:style w:type="character" w:customStyle="1" w:styleId="WW-WW8Num22z211111111111111111111111111">
    <w:name w:val="WW-WW8Num22z211111111111111111111111111"/>
    <w:rsid w:val="0059059C"/>
    <w:rPr>
      <w:u w:val="none"/>
    </w:rPr>
  </w:style>
  <w:style w:type="character" w:customStyle="1" w:styleId="WW-Absatz-Standardschriftart1111111111111111111111111">
    <w:name w:val="WW-Absatz-Standardschriftart1111111111111111111111111"/>
    <w:rsid w:val="0059059C"/>
  </w:style>
  <w:style w:type="character" w:customStyle="1" w:styleId="WW-WW8Num20z211111111111111111111111111">
    <w:name w:val="WW-WW8Num20z211111111111111111111111111"/>
    <w:rsid w:val="0059059C"/>
    <w:rPr>
      <w:u w:val="none"/>
    </w:rPr>
  </w:style>
  <w:style w:type="character" w:customStyle="1" w:styleId="WW-WW8Num21z2111111111111111111111111111">
    <w:name w:val="WW-WW8Num21z2111111111111111111111111111"/>
    <w:rsid w:val="0059059C"/>
    <w:rPr>
      <w:u w:val="none"/>
    </w:rPr>
  </w:style>
  <w:style w:type="character" w:customStyle="1" w:styleId="WW-WW8Num22z2111111111111111111111111111">
    <w:name w:val="WW-WW8Num22z2111111111111111111111111111"/>
    <w:rsid w:val="0059059C"/>
    <w:rPr>
      <w:u w:val="none"/>
    </w:rPr>
  </w:style>
  <w:style w:type="character" w:customStyle="1" w:styleId="WW-Absatz-Standardschriftart11111111111111111111111111">
    <w:name w:val="WW-Absatz-Standardschriftart11111111111111111111111111"/>
    <w:rsid w:val="0059059C"/>
  </w:style>
  <w:style w:type="character" w:customStyle="1" w:styleId="WW-WW8Num20z2111111111111111111111111111">
    <w:name w:val="WW-WW8Num20z2111111111111111111111111111"/>
    <w:rsid w:val="0059059C"/>
    <w:rPr>
      <w:u w:val="none"/>
    </w:rPr>
  </w:style>
  <w:style w:type="character" w:customStyle="1" w:styleId="WW-WW8Num21z21111111111111111111111111111">
    <w:name w:val="WW-WW8Num21z21111111111111111111111111111"/>
    <w:rsid w:val="0059059C"/>
    <w:rPr>
      <w:u w:val="none"/>
    </w:rPr>
  </w:style>
  <w:style w:type="character" w:customStyle="1" w:styleId="WW-WW8Num22z21111111111111111111111111111">
    <w:name w:val="WW-WW8Num22z21111111111111111111111111111"/>
    <w:rsid w:val="0059059C"/>
    <w:rPr>
      <w:u w:val="none"/>
    </w:rPr>
  </w:style>
  <w:style w:type="character" w:customStyle="1" w:styleId="WW-Absatz-Standardschriftart111111111111111111111111111">
    <w:name w:val="WW-Absatz-Standardschriftart111111111111111111111111111"/>
    <w:rsid w:val="0059059C"/>
  </w:style>
  <w:style w:type="character" w:customStyle="1" w:styleId="WW-WW8Num20z21111111111111111111111111111">
    <w:name w:val="WW-WW8Num20z21111111111111111111111111111"/>
    <w:rsid w:val="0059059C"/>
    <w:rPr>
      <w:u w:val="none"/>
    </w:rPr>
  </w:style>
  <w:style w:type="character" w:customStyle="1" w:styleId="WW-WW8Num21z211111111111111111111111111111">
    <w:name w:val="WW-WW8Num21z211111111111111111111111111111"/>
    <w:rsid w:val="0059059C"/>
    <w:rPr>
      <w:u w:val="none"/>
    </w:rPr>
  </w:style>
  <w:style w:type="character" w:customStyle="1" w:styleId="WW-WW8Num22z211111111111111111111111111111">
    <w:name w:val="WW-WW8Num22z211111111111111111111111111111"/>
    <w:rsid w:val="0059059C"/>
    <w:rPr>
      <w:u w:val="none"/>
    </w:rPr>
  </w:style>
  <w:style w:type="character" w:customStyle="1" w:styleId="WW-Absatz-Standardschriftart1111111111111111111111111111">
    <w:name w:val="WW-Absatz-Standardschriftart1111111111111111111111111111"/>
    <w:rsid w:val="0059059C"/>
  </w:style>
  <w:style w:type="character" w:customStyle="1" w:styleId="WW-WW8Num21z2111111111111111111111111111111">
    <w:name w:val="WW-WW8Num21z2111111111111111111111111111111"/>
    <w:rsid w:val="0059059C"/>
    <w:rPr>
      <w:u w:val="none"/>
    </w:rPr>
  </w:style>
  <w:style w:type="character" w:customStyle="1" w:styleId="WW-WW8Num22z2111111111111111111111111111111">
    <w:name w:val="WW-WW8Num22z2111111111111111111111111111111"/>
    <w:rsid w:val="0059059C"/>
    <w:rPr>
      <w:u w:val="none"/>
    </w:rPr>
  </w:style>
  <w:style w:type="character" w:customStyle="1" w:styleId="WW-WW8Num23z2">
    <w:name w:val="WW-WW8Num23z2"/>
    <w:rsid w:val="0059059C"/>
    <w:rPr>
      <w:u w:val="none"/>
    </w:rPr>
  </w:style>
  <w:style w:type="character" w:customStyle="1" w:styleId="WW-Fontepargpadro11">
    <w:name w:val="WW-Fonte parág. padrão11"/>
    <w:rsid w:val="0059059C"/>
  </w:style>
  <w:style w:type="character" w:customStyle="1" w:styleId="WW-Fontepargpadro1111">
    <w:name w:val="WW-Fonte parág. padrão1111"/>
    <w:rsid w:val="0059059C"/>
  </w:style>
  <w:style w:type="character" w:styleId="Nmerodepgina">
    <w:name w:val="page number"/>
    <w:basedOn w:val="WW-Fontepargpadro1111"/>
    <w:rsid w:val="0059059C"/>
  </w:style>
  <w:style w:type="character" w:customStyle="1" w:styleId="WW-WW8Num23z21">
    <w:name w:val="WW-WW8Num23z21"/>
    <w:rsid w:val="0059059C"/>
    <w:rPr>
      <w:u w:val="none"/>
    </w:rPr>
  </w:style>
  <w:style w:type="character" w:customStyle="1" w:styleId="WW8Num24z2">
    <w:name w:val="WW8Num24z2"/>
    <w:rsid w:val="0059059C"/>
    <w:rPr>
      <w:u w:val="none"/>
    </w:rPr>
  </w:style>
  <w:style w:type="character" w:customStyle="1" w:styleId="WW8Num29z2">
    <w:name w:val="WW8Num29z2"/>
    <w:rsid w:val="0059059C"/>
    <w:rPr>
      <w:u w:val="none"/>
    </w:rPr>
  </w:style>
  <w:style w:type="character" w:customStyle="1" w:styleId="WW8Num37z0">
    <w:name w:val="WW8Num37z0"/>
    <w:rsid w:val="0059059C"/>
    <w:rPr>
      <w:rFonts w:ascii="Symbol" w:hAnsi="Symbol"/>
    </w:rPr>
  </w:style>
  <w:style w:type="character" w:customStyle="1" w:styleId="WW-Fontepargpadro111">
    <w:name w:val="WW-Fonte parág. padrão111"/>
    <w:rsid w:val="0059059C"/>
  </w:style>
  <w:style w:type="character" w:customStyle="1" w:styleId="WW-WW8Num23z211">
    <w:name w:val="WW-WW8Num23z211"/>
    <w:rsid w:val="0059059C"/>
    <w:rPr>
      <w:u w:val="none"/>
    </w:rPr>
  </w:style>
  <w:style w:type="character" w:customStyle="1" w:styleId="WW8Num27z2">
    <w:name w:val="WW8Num27z2"/>
    <w:rsid w:val="0059059C"/>
    <w:rPr>
      <w:u w:val="none"/>
    </w:rPr>
  </w:style>
  <w:style w:type="character" w:customStyle="1" w:styleId="WW-WW8Num33z0">
    <w:name w:val="WW-WW8Num33z0"/>
    <w:rsid w:val="0059059C"/>
    <w:rPr>
      <w:rFonts w:ascii="Times New Roman" w:hAnsi="Times New Roman"/>
    </w:rPr>
  </w:style>
  <w:style w:type="character" w:customStyle="1" w:styleId="WW8Num39z2">
    <w:name w:val="WW8Num39z2"/>
    <w:rsid w:val="0059059C"/>
    <w:rPr>
      <w:u w:val="none"/>
    </w:rPr>
  </w:style>
  <w:style w:type="character" w:customStyle="1" w:styleId="WW-Fontepargpadro1112">
    <w:name w:val="WW-Fonte parág. padrão1112"/>
    <w:rsid w:val="0059059C"/>
  </w:style>
  <w:style w:type="character" w:customStyle="1" w:styleId="WW-WW8Num23z2111">
    <w:name w:val="WW-WW8Num23z2111"/>
    <w:rsid w:val="0059059C"/>
    <w:rPr>
      <w:u w:val="none"/>
    </w:rPr>
  </w:style>
  <w:style w:type="character" w:customStyle="1" w:styleId="WW-Fontepargpadro11121">
    <w:name w:val="WW-Fonte parág. padrão11121"/>
    <w:rsid w:val="0059059C"/>
  </w:style>
  <w:style w:type="character" w:customStyle="1" w:styleId="WW8Num9z0">
    <w:name w:val="WW8Num9z0"/>
    <w:rsid w:val="0059059C"/>
    <w:rPr>
      <w:b w:val="0"/>
      <w:i w:val="0"/>
    </w:rPr>
  </w:style>
  <w:style w:type="character" w:customStyle="1" w:styleId="WW8Num44z0">
    <w:name w:val="WW8Num44z0"/>
    <w:rsid w:val="0059059C"/>
    <w:rPr>
      <w:b w:val="0"/>
      <w:i w:val="0"/>
    </w:rPr>
  </w:style>
  <w:style w:type="character" w:customStyle="1" w:styleId="WW-Fontepargpadro111211">
    <w:name w:val="WW-Fonte parág. padrão111211"/>
    <w:rsid w:val="0059059C"/>
  </w:style>
  <w:style w:type="character" w:customStyle="1" w:styleId="Hiperlink">
    <w:name w:val="Hiperlink"/>
    <w:rsid w:val="0059059C"/>
    <w:rPr>
      <w:color w:val="0000FF"/>
      <w:u w:val="single"/>
    </w:rPr>
  </w:style>
  <w:style w:type="character" w:customStyle="1" w:styleId="Smbolosdenumerao">
    <w:name w:val="Símbolos de numeração"/>
    <w:rsid w:val="0059059C"/>
  </w:style>
  <w:style w:type="character" w:customStyle="1" w:styleId="WW-Smbolosdenumerao">
    <w:name w:val="WW-Símbolos de numeração"/>
    <w:rsid w:val="0059059C"/>
  </w:style>
  <w:style w:type="character" w:customStyle="1" w:styleId="WW-Smbolosdenumerao1">
    <w:name w:val="WW-Símbolos de numeração1"/>
    <w:rsid w:val="0059059C"/>
  </w:style>
  <w:style w:type="character" w:customStyle="1" w:styleId="WW-Smbolosdenumerao11">
    <w:name w:val="WW-Símbolos de numeração11"/>
    <w:rsid w:val="0059059C"/>
  </w:style>
  <w:style w:type="character" w:customStyle="1" w:styleId="WW-Smbolosdenumerao111">
    <w:name w:val="WW-Símbolos de numeração111"/>
    <w:rsid w:val="0059059C"/>
  </w:style>
  <w:style w:type="character" w:customStyle="1" w:styleId="WW-Smbolosdenumerao1111">
    <w:name w:val="WW-Símbolos de numeração1111"/>
    <w:rsid w:val="0059059C"/>
  </w:style>
  <w:style w:type="character" w:customStyle="1" w:styleId="WW-Smbolosdenumerao11111">
    <w:name w:val="WW-Símbolos de numeração11111"/>
    <w:rsid w:val="0059059C"/>
  </w:style>
  <w:style w:type="character" w:customStyle="1" w:styleId="WW-Smbolosdenumerao111111">
    <w:name w:val="WW-Símbolos de numeração111111"/>
    <w:rsid w:val="0059059C"/>
  </w:style>
  <w:style w:type="character" w:customStyle="1" w:styleId="WW-Smbolosdenumerao1111111">
    <w:name w:val="WW-Símbolos de numeração1111111"/>
    <w:rsid w:val="0059059C"/>
  </w:style>
  <w:style w:type="character" w:customStyle="1" w:styleId="WW-Smbolosdenumerao11111111">
    <w:name w:val="WW-Símbolos de numeração11111111"/>
    <w:rsid w:val="0059059C"/>
  </w:style>
  <w:style w:type="character" w:customStyle="1" w:styleId="WW-Smbolosdenumerao111111111">
    <w:name w:val="WW-Símbolos de numeração111111111"/>
    <w:rsid w:val="0059059C"/>
  </w:style>
  <w:style w:type="character" w:customStyle="1" w:styleId="WW-Smbolosdenumerao1111111111">
    <w:name w:val="WW-Símbolos de numeração1111111111"/>
    <w:rsid w:val="0059059C"/>
  </w:style>
  <w:style w:type="character" w:customStyle="1" w:styleId="WW-Smbolosdenumerao11111111111">
    <w:name w:val="WW-Símbolos de numeração11111111111"/>
    <w:rsid w:val="0059059C"/>
  </w:style>
  <w:style w:type="character" w:customStyle="1" w:styleId="WW-Smbolosdenumerao111111111111">
    <w:name w:val="WW-Símbolos de numeração111111111111"/>
    <w:rsid w:val="0059059C"/>
  </w:style>
  <w:style w:type="character" w:customStyle="1" w:styleId="WW-Smbolosdenumerao1111111111111">
    <w:name w:val="WW-Símbolos de numeração1111111111111"/>
    <w:rsid w:val="0059059C"/>
  </w:style>
  <w:style w:type="character" w:customStyle="1" w:styleId="WW-Smbolosdenumerao11111111111111">
    <w:name w:val="WW-Símbolos de numeração11111111111111"/>
    <w:rsid w:val="0059059C"/>
  </w:style>
  <w:style w:type="character" w:customStyle="1" w:styleId="WW-Smbolosdenumerao111111111111111">
    <w:name w:val="WW-Símbolos de numeração111111111111111"/>
    <w:rsid w:val="0059059C"/>
  </w:style>
  <w:style w:type="character" w:customStyle="1" w:styleId="WW-Smbolosdenumerao1111111111111111">
    <w:name w:val="WW-Símbolos de numeração1111111111111111"/>
    <w:rsid w:val="0059059C"/>
  </w:style>
  <w:style w:type="character" w:customStyle="1" w:styleId="WW-Smbolosdenumerao11111111111111111">
    <w:name w:val="WW-Símbolos de numeração11111111111111111"/>
    <w:rsid w:val="0059059C"/>
  </w:style>
  <w:style w:type="character" w:customStyle="1" w:styleId="WW-Smbolosdenumerao111111111111111111">
    <w:name w:val="WW-Símbolos de numeração111111111111111111"/>
    <w:rsid w:val="0059059C"/>
  </w:style>
  <w:style w:type="character" w:customStyle="1" w:styleId="WW-Smbolosdenumerao1111111111111111111">
    <w:name w:val="WW-Símbolos de numeração1111111111111111111"/>
    <w:rsid w:val="0059059C"/>
  </w:style>
  <w:style w:type="character" w:customStyle="1" w:styleId="WW-Smbolosdenumerao11111111111111111111">
    <w:name w:val="WW-Símbolos de numeração11111111111111111111"/>
    <w:rsid w:val="0059059C"/>
  </w:style>
  <w:style w:type="character" w:customStyle="1" w:styleId="WW-Smbolosdenumerao111111111111111111111">
    <w:name w:val="WW-Símbolos de numeração111111111111111111111"/>
    <w:rsid w:val="0059059C"/>
  </w:style>
  <w:style w:type="character" w:customStyle="1" w:styleId="WW-Smbolosdenumerao1111111111111111111111">
    <w:name w:val="WW-Símbolos de numeração1111111111111111111111"/>
    <w:rsid w:val="0059059C"/>
  </w:style>
  <w:style w:type="character" w:customStyle="1" w:styleId="WW-Smbolosdenumerao11111111111111111111111">
    <w:name w:val="WW-Símbolos de numeração11111111111111111111111"/>
    <w:rsid w:val="0059059C"/>
  </w:style>
  <w:style w:type="character" w:customStyle="1" w:styleId="WW-Smbolosdenumerao111111111111111111111111">
    <w:name w:val="WW-Símbolos de numeração111111111111111111111111"/>
    <w:rsid w:val="0059059C"/>
  </w:style>
  <w:style w:type="character" w:customStyle="1" w:styleId="WW-Smbolosdenumerao1111111111111111111111111">
    <w:name w:val="WW-Símbolos de numeração1111111111111111111111111"/>
    <w:rsid w:val="0059059C"/>
  </w:style>
  <w:style w:type="character" w:customStyle="1" w:styleId="WW-Smbolosdenumerao11111111111111111111111111">
    <w:name w:val="WW-Símbolos de numeração11111111111111111111111111"/>
    <w:rsid w:val="0059059C"/>
  </w:style>
  <w:style w:type="character" w:customStyle="1" w:styleId="WW-Smbolosdenumerao111111111111111111111111111">
    <w:name w:val="WW-Símbolos de numeração111111111111111111111111111"/>
    <w:rsid w:val="0059059C"/>
  </w:style>
  <w:style w:type="character" w:customStyle="1" w:styleId="WW-Smbolosdenumerao1111111111111111111111111111">
    <w:name w:val="WW-Símbolos de numeração1111111111111111111111111111"/>
    <w:rsid w:val="0059059C"/>
  </w:style>
  <w:style w:type="paragraph" w:styleId="Lista">
    <w:name w:val="List"/>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styleId="Legenda">
    <w:name w:val="caption"/>
    <w:basedOn w:val="Normal"/>
    <w:uiPriority w:val="35"/>
    <w:qFormat/>
    <w:rsid w:val="0059059C"/>
    <w:pPr>
      <w:suppressLineNumbers/>
      <w:suppressAutoHyphens/>
      <w:spacing w:before="120" w:after="120"/>
    </w:pPr>
    <w:rPr>
      <w:rFonts w:ascii="Times New Roman" w:eastAsia="Times New Roman" w:hAnsi="Times New Roman"/>
      <w:i/>
      <w:iCs/>
      <w:sz w:val="20"/>
      <w:szCs w:val="20"/>
    </w:rPr>
  </w:style>
  <w:style w:type="paragraph" w:customStyle="1" w:styleId="ndice">
    <w:name w:val="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Ttulo20">
    <w:name w:val="Título2"/>
    <w:basedOn w:val="Normal"/>
    <w:next w:val="Corpodetexto"/>
    <w:rsid w:val="0059059C"/>
    <w:pPr>
      <w:keepNext/>
      <w:suppressAutoHyphens/>
      <w:spacing w:before="240" w:after="120"/>
    </w:pPr>
    <w:rPr>
      <w:rFonts w:ascii="Arial" w:eastAsia="Lucida Sans Unicode" w:hAnsi="Arial"/>
      <w:sz w:val="28"/>
      <w:szCs w:val="28"/>
    </w:rPr>
  </w:style>
  <w:style w:type="paragraph" w:customStyle="1" w:styleId="TtuloPrincipal">
    <w:name w:val="Título Principal"/>
    <w:basedOn w:val="Normal"/>
    <w:next w:val="Corpodetexto"/>
    <w:rsid w:val="0059059C"/>
    <w:pPr>
      <w:keepNext/>
      <w:suppressAutoHyphens/>
      <w:spacing w:before="240" w:after="120"/>
    </w:pPr>
    <w:rPr>
      <w:rFonts w:ascii="Albany" w:eastAsia="Andale Sans UI" w:hAnsi="Albany" w:cs="CG Times"/>
      <w:sz w:val="28"/>
      <w:szCs w:val="28"/>
    </w:rPr>
  </w:style>
  <w:style w:type="paragraph" w:styleId="Subttulo">
    <w:name w:val="Subtitle"/>
    <w:basedOn w:val="TtuloPrincipal"/>
    <w:next w:val="Corpodetexto"/>
    <w:link w:val="SubttuloChar"/>
    <w:uiPriority w:val="11"/>
    <w:qFormat/>
    <w:rsid w:val="0059059C"/>
    <w:pPr>
      <w:jc w:val="center"/>
    </w:pPr>
    <w:rPr>
      <w:i/>
      <w:iCs/>
    </w:rPr>
  </w:style>
  <w:style w:type="character" w:customStyle="1" w:styleId="SubttuloChar">
    <w:name w:val="Subtítulo Char"/>
    <w:basedOn w:val="Fontepargpadro"/>
    <w:link w:val="Subttulo"/>
    <w:uiPriority w:val="11"/>
    <w:rsid w:val="0059059C"/>
    <w:rPr>
      <w:rFonts w:ascii="Albany" w:eastAsia="Andale Sans UI" w:hAnsi="Albany" w:cs="CG Times"/>
      <w:i/>
      <w:iCs/>
      <w:sz w:val="28"/>
      <w:szCs w:val="28"/>
      <w:lang w:eastAsia="pt-BR"/>
    </w:rPr>
  </w:style>
  <w:style w:type="paragraph" w:customStyle="1" w:styleId="Ttulo10">
    <w:name w:val="Título1"/>
    <w:basedOn w:val="Normal"/>
    <w:next w:val="Corpodetexto"/>
    <w:rsid w:val="0059059C"/>
    <w:pPr>
      <w:keepNext/>
      <w:suppressAutoHyphens/>
      <w:spacing w:before="240" w:after="120"/>
    </w:pPr>
    <w:rPr>
      <w:rFonts w:ascii="Arial" w:eastAsia="Tahoma" w:hAnsi="Arial"/>
      <w:sz w:val="28"/>
      <w:szCs w:val="28"/>
    </w:rPr>
  </w:style>
  <w:style w:type="paragraph" w:styleId="Recuodecorpodetexto">
    <w:name w:val="Body Text Indent"/>
    <w:basedOn w:val="Normal"/>
    <w:link w:val="RecuodecorpodetextoChar"/>
    <w:uiPriority w:val="99"/>
    <w:rsid w:val="0059059C"/>
    <w:pPr>
      <w:suppressAutoHyphens/>
      <w:ind w:firstLine="1134"/>
      <w:jc w:val="both"/>
    </w:pPr>
    <w:rPr>
      <w:rFonts w:ascii="Arial" w:eastAsia="Times New Roman" w:hAnsi="Arial" w:cs="Times New Roman"/>
      <w:sz w:val="22"/>
      <w:szCs w:val="20"/>
      <w:lang w:val="x-none"/>
    </w:rPr>
  </w:style>
  <w:style w:type="character" w:customStyle="1" w:styleId="RecuodecorpodetextoChar">
    <w:name w:val="Recuo de corpo de texto Char"/>
    <w:basedOn w:val="Fontepargpadro"/>
    <w:link w:val="Recuodecorpodetexto"/>
    <w:uiPriority w:val="99"/>
    <w:rsid w:val="0059059C"/>
    <w:rPr>
      <w:rFonts w:ascii="Arial" w:eastAsia="Times New Roman" w:hAnsi="Arial"/>
      <w:sz w:val="22"/>
      <w:lang w:val="x-none" w:eastAsia="pt-BR"/>
    </w:rPr>
  </w:style>
  <w:style w:type="paragraph" w:customStyle="1" w:styleId="ContedodaTabela">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
    <w:name w:val="Título da Tabela"/>
    <w:basedOn w:val="ContedodaTabela"/>
    <w:rsid w:val="0059059C"/>
    <w:pPr>
      <w:jc w:val="center"/>
    </w:pPr>
    <w:rPr>
      <w:b/>
      <w:bCs/>
      <w:i/>
      <w:iCs/>
    </w:rPr>
  </w:style>
  <w:style w:type="paragraph" w:customStyle="1" w:styleId="Legenda1">
    <w:name w:val="Legenda1"/>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Contedodoquadro">
    <w:name w:val="Conteúdo do quadro"/>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Ttulo">
    <w:name w:val="WW-Título"/>
    <w:basedOn w:val="Normal"/>
    <w:next w:val="Corpodetexto"/>
    <w:rsid w:val="0059059C"/>
    <w:pPr>
      <w:keepNext/>
      <w:suppressAutoHyphens/>
      <w:spacing w:before="240" w:after="120"/>
    </w:pPr>
    <w:rPr>
      <w:rFonts w:ascii="Arial" w:eastAsia="Tahoma" w:hAnsi="Arial" w:cs="Times New Roman"/>
      <w:sz w:val="28"/>
      <w:szCs w:val="28"/>
    </w:rPr>
  </w:style>
  <w:style w:type="paragraph" w:customStyle="1" w:styleId="WW-Legenda">
    <w:name w:val="WW-Legenda"/>
    <w:basedOn w:val="Normal"/>
    <w:rsid w:val="0059059C"/>
    <w:pPr>
      <w:suppressLineNumbers/>
      <w:suppressAutoHyphens/>
      <w:spacing w:before="120" w:after="120"/>
    </w:pPr>
    <w:rPr>
      <w:rFonts w:ascii="Times New Roman" w:eastAsia="Times New Roman" w:hAnsi="Times New Roman" w:cs="Times New Roman"/>
      <w:i/>
      <w:iCs/>
      <w:sz w:val="20"/>
      <w:szCs w:val="20"/>
    </w:rPr>
  </w:style>
  <w:style w:type="paragraph" w:customStyle="1" w:styleId="WW-ndice">
    <w:name w:val="WW-Índice"/>
    <w:basedOn w:val="Normal"/>
    <w:rsid w:val="0059059C"/>
    <w:pPr>
      <w:suppressLineNumbers/>
      <w:suppressAutoHyphens/>
    </w:pPr>
    <w:rPr>
      <w:rFonts w:ascii="Times New Roman" w:eastAsia="Times New Roman" w:hAnsi="Times New Roman" w:cs="Times New Roman"/>
      <w:sz w:val="20"/>
      <w:szCs w:val="20"/>
    </w:rPr>
  </w:style>
  <w:style w:type="paragraph" w:customStyle="1" w:styleId="doutrinapar">
    <w:name w:val="doutrina  par"/>
    <w:basedOn w:val="Normal"/>
    <w:rsid w:val="0059059C"/>
    <w:pPr>
      <w:suppressAutoHyphens/>
      <w:spacing w:line="400" w:lineRule="exact"/>
      <w:jc w:val="both"/>
    </w:pPr>
    <w:rPr>
      <w:rFonts w:ascii="CG Times" w:eastAsia="Times New Roman" w:hAnsi="CG Times" w:cs="Times New Roman"/>
      <w:szCs w:val="20"/>
    </w:rPr>
  </w:style>
  <w:style w:type="paragraph" w:customStyle="1" w:styleId="WW-Recuodecorpodetexto2">
    <w:name w:val="WW-Recuo de corpo de texto 2"/>
    <w:basedOn w:val="Normal"/>
    <w:rsid w:val="0059059C"/>
    <w:pPr>
      <w:suppressAutoHyphens/>
      <w:spacing w:line="400" w:lineRule="exact"/>
      <w:ind w:left="1068" w:firstLine="1"/>
      <w:jc w:val="both"/>
    </w:pPr>
    <w:rPr>
      <w:rFonts w:ascii="Garamond" w:eastAsia="Times New Roman" w:hAnsi="Garamond" w:cs="Times New Roman"/>
      <w:sz w:val="28"/>
      <w:szCs w:val="20"/>
    </w:rPr>
  </w:style>
  <w:style w:type="paragraph" w:customStyle="1" w:styleId="jurisprudnciapar">
    <w:name w:val="jurisprudência par"/>
    <w:basedOn w:val="Normal"/>
    <w:rsid w:val="0059059C"/>
    <w:pPr>
      <w:suppressAutoHyphens/>
      <w:spacing w:line="400" w:lineRule="exact"/>
      <w:jc w:val="both"/>
    </w:pPr>
    <w:rPr>
      <w:rFonts w:ascii="Arial" w:eastAsia="Times New Roman" w:hAnsi="Arial" w:cs="Times New Roman"/>
      <w:b/>
      <w:szCs w:val="20"/>
    </w:rPr>
  </w:style>
  <w:style w:type="paragraph" w:customStyle="1" w:styleId="WW-Recuodecorpodetexto21">
    <w:name w:val="WW-Recuo de corpo de texto 21"/>
    <w:basedOn w:val="Normal"/>
    <w:rsid w:val="0059059C"/>
    <w:pPr>
      <w:widowControl w:val="0"/>
      <w:suppressAutoHyphens/>
      <w:ind w:firstLine="3402"/>
      <w:jc w:val="both"/>
    </w:pPr>
    <w:rPr>
      <w:rFonts w:ascii="Arial" w:eastAsia="Times New Roman" w:hAnsi="Arial" w:cs="Times New Roman"/>
      <w:b/>
      <w:szCs w:val="20"/>
    </w:rPr>
  </w:style>
  <w:style w:type="paragraph" w:customStyle="1" w:styleId="WW-Recuodecorpodetexto31">
    <w:name w:val="WW-Recuo de corpo de texto 31"/>
    <w:basedOn w:val="Normal"/>
    <w:rsid w:val="0059059C"/>
    <w:pPr>
      <w:widowControl w:val="0"/>
      <w:suppressAutoHyphens/>
      <w:ind w:firstLine="3402"/>
      <w:jc w:val="both"/>
    </w:pPr>
    <w:rPr>
      <w:rFonts w:ascii="Arial" w:eastAsia="Times New Roman" w:hAnsi="Arial" w:cs="Times New Roman"/>
      <w:sz w:val="22"/>
      <w:szCs w:val="20"/>
    </w:rPr>
  </w:style>
  <w:style w:type="paragraph" w:customStyle="1" w:styleId="Contedodatabela0">
    <w:name w:val="Conteúdo da tabela"/>
    <w:basedOn w:val="Corpodetexto"/>
    <w:rsid w:val="0059059C"/>
    <w:pPr>
      <w:suppressLineNumbers/>
      <w:suppressAutoHyphens/>
      <w:spacing w:before="0" w:beforeAutospacing="0" w:after="0" w:afterAutospacing="0" w:line="400" w:lineRule="exact"/>
    </w:pPr>
    <w:rPr>
      <w:rFonts w:ascii="Garamond" w:hAnsi="Garamond"/>
      <w:sz w:val="28"/>
      <w:szCs w:val="20"/>
      <w:lang w:val="x-none"/>
    </w:rPr>
  </w:style>
  <w:style w:type="paragraph" w:customStyle="1" w:styleId="Ttulodatabela0">
    <w:name w:val="Título da tabela"/>
    <w:basedOn w:val="Contedodatabela0"/>
    <w:rsid w:val="0059059C"/>
    <w:pPr>
      <w:jc w:val="center"/>
    </w:pPr>
    <w:rPr>
      <w:b/>
      <w:bCs/>
      <w:i/>
      <w:iCs/>
    </w:rPr>
  </w:style>
  <w:style w:type="paragraph" w:customStyle="1" w:styleId="Contedodamoldura">
    <w:name w:val="Conteúdo da moldura"/>
    <w:basedOn w:val="Corpodetexto"/>
    <w:rsid w:val="0059059C"/>
    <w:pPr>
      <w:suppressAutoHyphens/>
      <w:spacing w:before="0" w:beforeAutospacing="0" w:after="0" w:afterAutospacing="0" w:line="400" w:lineRule="exact"/>
    </w:pPr>
    <w:rPr>
      <w:rFonts w:ascii="Garamond" w:hAnsi="Garamond"/>
      <w:sz w:val="28"/>
      <w:szCs w:val="20"/>
      <w:lang w:val="x-none"/>
    </w:rPr>
  </w:style>
  <w:style w:type="paragraph" w:customStyle="1" w:styleId="WW-Recuodecorpodetexto212">
    <w:name w:val="WW-Recuo de corpo de texto 212"/>
    <w:basedOn w:val="Normal"/>
    <w:rsid w:val="0059059C"/>
    <w:pPr>
      <w:suppressAutoHyphens/>
      <w:ind w:firstLine="709"/>
      <w:jc w:val="both"/>
    </w:pPr>
    <w:rPr>
      <w:rFonts w:ascii="Arial" w:eastAsia="Times New Roman" w:hAnsi="Arial" w:cs="Times New Roman"/>
      <w:sz w:val="22"/>
      <w:szCs w:val="20"/>
    </w:rPr>
  </w:style>
  <w:style w:type="paragraph" w:customStyle="1" w:styleId="WW-Recuodecorpodetexto312">
    <w:name w:val="WW-Recuo de corpo de texto 312"/>
    <w:basedOn w:val="Normal"/>
    <w:rsid w:val="0059059C"/>
    <w:pPr>
      <w:widowControl w:val="0"/>
      <w:suppressAutoHyphens/>
      <w:ind w:firstLine="3402"/>
      <w:jc w:val="both"/>
    </w:pPr>
    <w:rPr>
      <w:rFonts w:ascii="Arial" w:eastAsia="Times New Roman" w:hAnsi="Arial" w:cs="Times New Roman"/>
      <w:sz w:val="22"/>
      <w:szCs w:val="20"/>
    </w:rPr>
  </w:style>
  <w:style w:type="paragraph" w:customStyle="1" w:styleId="WW-Corpodetexto2">
    <w:name w:val="WW-Corpo de texto 2"/>
    <w:basedOn w:val="Normal"/>
    <w:rsid w:val="0059059C"/>
    <w:pPr>
      <w:jc w:val="both"/>
    </w:pPr>
    <w:rPr>
      <w:rFonts w:ascii="Arial" w:eastAsia="Times New Roman" w:hAnsi="Arial" w:cs="Times New Roman"/>
      <w:sz w:val="20"/>
      <w:szCs w:val="20"/>
    </w:rPr>
  </w:style>
  <w:style w:type="paragraph" w:customStyle="1" w:styleId="WW-Recuodecorpodetexto3">
    <w:name w:val="WW-Recuo de corpo de texto 3"/>
    <w:basedOn w:val="Normal"/>
    <w:rsid w:val="0059059C"/>
    <w:pPr>
      <w:ind w:firstLine="1416"/>
      <w:jc w:val="both"/>
    </w:pPr>
    <w:rPr>
      <w:rFonts w:ascii="Arial" w:eastAsia="Times New Roman" w:hAnsi="Arial" w:cs="Times New Roman"/>
      <w:kern w:val="1"/>
      <w:sz w:val="16"/>
      <w:szCs w:val="20"/>
    </w:rPr>
  </w:style>
  <w:style w:type="paragraph" w:customStyle="1" w:styleId="western">
    <w:name w:val="western"/>
    <w:basedOn w:val="Normal"/>
    <w:rsid w:val="0059059C"/>
    <w:pPr>
      <w:spacing w:before="280" w:line="403" w:lineRule="atLeast"/>
    </w:pPr>
    <w:rPr>
      <w:rFonts w:ascii="Garamond" w:eastAsia="Times New Roman" w:hAnsi="Garamond" w:cs="Times New Roman"/>
      <w:sz w:val="28"/>
      <w:szCs w:val="28"/>
    </w:rPr>
  </w:style>
  <w:style w:type="paragraph" w:customStyle="1" w:styleId="WW-NormalWeb">
    <w:name w:val="WW-Normal (Web)"/>
    <w:basedOn w:val="Normal"/>
    <w:rsid w:val="0059059C"/>
    <w:pPr>
      <w:spacing w:before="280" w:line="403" w:lineRule="atLeast"/>
    </w:pPr>
    <w:rPr>
      <w:rFonts w:ascii="Arial Unicode MS" w:eastAsia="Times New Roman" w:hAnsi="Arial Unicode MS" w:cs="Times New Roman"/>
    </w:rPr>
  </w:style>
  <w:style w:type="paragraph" w:customStyle="1" w:styleId="WW-Recuodecorpodetexto2123">
    <w:name w:val="WW-Recuo de corpo de texto 2123"/>
    <w:basedOn w:val="Normal"/>
    <w:rsid w:val="0059059C"/>
    <w:pPr>
      <w:widowControl w:val="0"/>
      <w:tabs>
        <w:tab w:val="left" w:pos="11088"/>
        <w:tab w:val="left" w:pos="11520"/>
      </w:tabs>
      <w:suppressAutoHyphens/>
      <w:ind w:left="709" w:hanging="709"/>
      <w:jc w:val="both"/>
    </w:pPr>
    <w:rPr>
      <w:rFonts w:ascii="Arial" w:eastAsia="Times New Roman" w:hAnsi="Arial" w:cs="Times New Roman"/>
      <w:sz w:val="22"/>
      <w:szCs w:val="20"/>
    </w:rPr>
  </w:style>
  <w:style w:type="paragraph" w:customStyle="1" w:styleId="WW-Corpodetexto3">
    <w:name w:val="WW-Corpo de texto 3"/>
    <w:basedOn w:val="Normal"/>
    <w:rsid w:val="0059059C"/>
    <w:pPr>
      <w:jc w:val="both"/>
    </w:pPr>
    <w:rPr>
      <w:rFonts w:ascii="Times New Roman" w:eastAsia="Times New Roman" w:hAnsi="Times New Roman" w:cs="Times New Roman"/>
      <w:b/>
      <w:sz w:val="27"/>
      <w:szCs w:val="20"/>
    </w:rPr>
  </w:style>
  <w:style w:type="paragraph" w:styleId="Recuodecorpodetexto2">
    <w:name w:val="Body Text Indent 2"/>
    <w:basedOn w:val="Normal"/>
    <w:link w:val="Recuodecorpodetexto2Char"/>
    <w:rsid w:val="0059059C"/>
    <w:pPr>
      <w:suppressAutoHyphens/>
      <w:ind w:firstLine="1701"/>
      <w:jc w:val="both"/>
    </w:pPr>
    <w:rPr>
      <w:rFonts w:ascii="Arial" w:eastAsia="Times New Roman" w:hAnsi="Arial" w:cs="Arial"/>
      <w:sz w:val="22"/>
      <w:szCs w:val="20"/>
    </w:rPr>
  </w:style>
  <w:style w:type="character" w:customStyle="1" w:styleId="Recuodecorpodetexto2Char">
    <w:name w:val="Recuo de corpo de texto 2 Char"/>
    <w:basedOn w:val="Fontepargpadro"/>
    <w:link w:val="Recuodecorpodetexto2"/>
    <w:rsid w:val="0059059C"/>
    <w:rPr>
      <w:rFonts w:ascii="Arial" w:eastAsia="Times New Roman" w:hAnsi="Arial" w:cs="Arial"/>
      <w:sz w:val="22"/>
      <w:lang w:eastAsia="pt-BR"/>
    </w:rPr>
  </w:style>
  <w:style w:type="paragraph" w:styleId="Corpodetexto3">
    <w:name w:val="Body Text 3"/>
    <w:basedOn w:val="Normal"/>
    <w:link w:val="Corpodetexto3Char"/>
    <w:rsid w:val="0059059C"/>
    <w:pPr>
      <w:jc w:val="both"/>
    </w:pPr>
    <w:rPr>
      <w:rFonts w:ascii="Times New Roman" w:eastAsia="Times New Roman" w:hAnsi="Times New Roman" w:cs="Times New Roman"/>
      <w:b/>
      <w:sz w:val="27"/>
      <w:szCs w:val="20"/>
    </w:rPr>
  </w:style>
  <w:style w:type="character" w:customStyle="1" w:styleId="Corpodetexto3Char">
    <w:name w:val="Corpo de texto 3 Char"/>
    <w:basedOn w:val="Fontepargpadro"/>
    <w:link w:val="Corpodetexto3"/>
    <w:rsid w:val="0059059C"/>
    <w:rPr>
      <w:rFonts w:eastAsia="Times New Roman"/>
      <w:b/>
      <w:sz w:val="27"/>
      <w:lang w:eastAsia="pt-BR"/>
    </w:rPr>
  </w:style>
  <w:style w:type="paragraph" w:styleId="Recuodecorpodetexto3">
    <w:name w:val="Body Text Indent 3"/>
    <w:basedOn w:val="Normal"/>
    <w:link w:val="Recuodecorpodetexto3Char"/>
    <w:rsid w:val="0059059C"/>
    <w:pPr>
      <w:widowControl w:val="0"/>
      <w:tabs>
        <w:tab w:val="left" w:pos="17863"/>
      </w:tabs>
      <w:suppressAutoHyphens/>
      <w:ind w:firstLine="1767"/>
      <w:jc w:val="both"/>
    </w:pPr>
    <w:rPr>
      <w:rFonts w:ascii="Arial" w:eastAsia="Times New Roman" w:hAnsi="Arial" w:cs="Arial"/>
      <w:sz w:val="22"/>
      <w:szCs w:val="20"/>
    </w:rPr>
  </w:style>
  <w:style w:type="character" w:customStyle="1" w:styleId="Recuodecorpodetexto3Char">
    <w:name w:val="Recuo de corpo de texto 3 Char"/>
    <w:basedOn w:val="Fontepargpadro"/>
    <w:link w:val="Recuodecorpodetexto3"/>
    <w:rsid w:val="0059059C"/>
    <w:rPr>
      <w:rFonts w:ascii="Arial" w:eastAsia="Times New Roman" w:hAnsi="Arial" w:cs="Arial"/>
      <w:sz w:val="22"/>
      <w:lang w:eastAsia="pt-BR"/>
    </w:rPr>
  </w:style>
  <w:style w:type="paragraph" w:styleId="Corpodetexto2">
    <w:name w:val="Body Text 2"/>
    <w:basedOn w:val="Normal"/>
    <w:link w:val="Corpodetexto2Char"/>
    <w:rsid w:val="0059059C"/>
    <w:pPr>
      <w:suppressAutoHyphens/>
    </w:pPr>
    <w:rPr>
      <w:rFonts w:ascii="Arial" w:eastAsia="Times New Roman" w:hAnsi="Arial" w:cs="Arial"/>
      <w:b/>
      <w:color w:val="000000"/>
      <w:sz w:val="22"/>
      <w:szCs w:val="20"/>
    </w:rPr>
  </w:style>
  <w:style w:type="character" w:customStyle="1" w:styleId="Corpodetexto2Char">
    <w:name w:val="Corpo de texto 2 Char"/>
    <w:basedOn w:val="Fontepargpadro"/>
    <w:link w:val="Corpodetexto2"/>
    <w:rsid w:val="0059059C"/>
    <w:rPr>
      <w:rFonts w:ascii="Arial" w:eastAsia="Times New Roman" w:hAnsi="Arial" w:cs="Arial"/>
      <w:b/>
      <w:color w:val="000000"/>
      <w:sz w:val="22"/>
      <w:lang w:eastAsia="pt-BR"/>
    </w:rPr>
  </w:style>
  <w:style w:type="paragraph" w:customStyle="1" w:styleId="Recuodecorpodetexto31">
    <w:name w:val="Recuo de corpo de texto 31"/>
    <w:basedOn w:val="Normal"/>
    <w:rsid w:val="0059059C"/>
    <w:pPr>
      <w:tabs>
        <w:tab w:val="left" w:pos="0"/>
        <w:tab w:val="left" w:pos="1843"/>
        <w:tab w:val="left" w:pos="2410"/>
        <w:tab w:val="left" w:pos="2552"/>
      </w:tabs>
      <w:suppressAutoHyphens/>
      <w:ind w:firstLine="1701"/>
      <w:jc w:val="both"/>
    </w:pPr>
    <w:rPr>
      <w:rFonts w:ascii="Arial" w:eastAsia="Times New Roman" w:hAnsi="Arial" w:cs="Arial"/>
      <w:b/>
      <w:sz w:val="22"/>
      <w:lang w:eastAsia="ar-SA"/>
    </w:rPr>
  </w:style>
  <w:style w:type="paragraph" w:customStyle="1" w:styleId="TableContents">
    <w:name w:val="Table Contents"/>
    <w:basedOn w:val="Normal"/>
    <w:rsid w:val="0059059C"/>
    <w:pPr>
      <w:widowControl w:val="0"/>
      <w:suppressLineNumbers/>
      <w:suppressAutoHyphens/>
      <w:autoSpaceDN w:val="0"/>
      <w:spacing w:after="120"/>
      <w:textAlignment w:val="baseline"/>
    </w:pPr>
    <w:rPr>
      <w:rFonts w:ascii="Times New Roman" w:eastAsia="Lucida Sans Unicode" w:hAnsi="Times New Roman"/>
      <w:kern w:val="3"/>
      <w:lang w:bidi="pt-BR"/>
    </w:rPr>
  </w:style>
  <w:style w:type="paragraph" w:customStyle="1" w:styleId="TableHeading">
    <w:name w:val="Table Heading"/>
    <w:basedOn w:val="TableContents"/>
    <w:rsid w:val="0059059C"/>
    <w:pPr>
      <w:jc w:val="center"/>
    </w:pPr>
    <w:rPr>
      <w:b/>
      <w:bCs/>
      <w:i/>
      <w:iCs/>
    </w:rPr>
  </w:style>
  <w:style w:type="paragraph" w:styleId="TextosemFormatao">
    <w:name w:val="Plain Text"/>
    <w:basedOn w:val="Normal"/>
    <w:link w:val="TextosemFormataoChar"/>
    <w:rsid w:val="0059059C"/>
    <w:pPr>
      <w:autoSpaceDE w:val="0"/>
    </w:pPr>
    <w:rPr>
      <w:rFonts w:ascii="Courier New" w:eastAsia="Courier New" w:hAnsi="Courier New" w:cs="Times New Roman"/>
      <w:sz w:val="20"/>
      <w:szCs w:val="20"/>
      <w:lang w:val="x-none"/>
    </w:rPr>
  </w:style>
  <w:style w:type="character" w:customStyle="1" w:styleId="TextosemFormataoChar">
    <w:name w:val="Texto sem Formatação Char"/>
    <w:basedOn w:val="Fontepargpadro"/>
    <w:link w:val="TextosemFormatao"/>
    <w:rsid w:val="0059059C"/>
    <w:rPr>
      <w:rFonts w:ascii="Courier New" w:eastAsia="Courier New" w:hAnsi="Courier New"/>
      <w:lang w:val="x-none" w:eastAsia="pt-BR"/>
    </w:rPr>
  </w:style>
  <w:style w:type="paragraph" w:customStyle="1" w:styleId="TextosemFormatao1">
    <w:name w:val="Texto sem Formatação1"/>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Textopr-formatado">
    <w:name w:val="Texto pré-formatado"/>
    <w:basedOn w:val="Normal"/>
    <w:rsid w:val="0059059C"/>
    <w:pPr>
      <w:widowControl w:val="0"/>
      <w:suppressAutoHyphens/>
    </w:pPr>
    <w:rPr>
      <w:rFonts w:ascii="Courier New" w:eastAsia="Courier New" w:hAnsi="Courier New" w:cs="Courier New"/>
      <w:color w:val="000000"/>
      <w:sz w:val="20"/>
      <w:szCs w:val="20"/>
    </w:rPr>
  </w:style>
  <w:style w:type="paragraph" w:customStyle="1" w:styleId="Contedodetabela">
    <w:name w:val="Conteúdo de tabela"/>
    <w:basedOn w:val="Corpodetexto"/>
    <w:rsid w:val="0059059C"/>
    <w:pPr>
      <w:widowControl w:val="0"/>
      <w:suppressLineNumbers/>
      <w:suppressAutoHyphens/>
      <w:spacing w:before="0" w:beforeAutospacing="0" w:after="120" w:afterAutospacing="0"/>
    </w:pPr>
    <w:rPr>
      <w:rFonts w:ascii="Thorndale" w:eastAsia="HG Mincho Light J" w:hAnsi="Thorndale"/>
      <w:color w:val="000000"/>
      <w:lang w:val="x-none"/>
    </w:rPr>
  </w:style>
  <w:style w:type="paragraph" w:styleId="SemEspaamento">
    <w:name w:val="No Spacing"/>
    <w:link w:val="SemEspaamentoChar"/>
    <w:uiPriority w:val="1"/>
    <w:qFormat/>
    <w:rsid w:val="0059059C"/>
    <w:rPr>
      <w:rFonts w:ascii="Calibri" w:eastAsia="Calibri" w:hAnsi="Calibri"/>
      <w:sz w:val="22"/>
      <w:szCs w:val="22"/>
    </w:rPr>
  </w:style>
  <w:style w:type="character" w:customStyle="1" w:styleId="apple-converted-space">
    <w:name w:val="apple-converted-space"/>
    <w:rsid w:val="0059059C"/>
  </w:style>
  <w:style w:type="paragraph" w:customStyle="1" w:styleId="font5">
    <w:name w:val="font5"/>
    <w:basedOn w:val="Normal"/>
    <w:rsid w:val="0059059C"/>
    <w:pPr>
      <w:spacing w:before="100" w:beforeAutospacing="1" w:after="100" w:afterAutospacing="1"/>
    </w:pPr>
    <w:rPr>
      <w:rFonts w:ascii="Times New Roman" w:eastAsia="Times New Roman" w:hAnsi="Times New Roman" w:cs="Times New Roman"/>
      <w:color w:val="000000"/>
      <w:sz w:val="28"/>
      <w:szCs w:val="28"/>
    </w:rPr>
  </w:style>
  <w:style w:type="paragraph" w:customStyle="1" w:styleId="font6">
    <w:name w:val="font6"/>
    <w:basedOn w:val="Normal"/>
    <w:rsid w:val="0059059C"/>
    <w:pPr>
      <w:spacing w:before="100" w:beforeAutospacing="1" w:after="100" w:afterAutospacing="1"/>
    </w:pPr>
    <w:rPr>
      <w:rFonts w:ascii="Times New Roman" w:eastAsia="Times New Roman" w:hAnsi="Times New Roman" w:cs="Times New Roman"/>
      <w:b/>
      <w:bCs/>
      <w:color w:val="000000"/>
      <w:sz w:val="28"/>
      <w:szCs w:val="28"/>
    </w:rPr>
  </w:style>
  <w:style w:type="paragraph" w:customStyle="1" w:styleId="xl65">
    <w:name w:val="xl65"/>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6">
    <w:name w:val="xl66"/>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7">
    <w:name w:val="xl67"/>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8">
    <w:name w:val="xl68"/>
    <w:basedOn w:val="Normal"/>
    <w:rsid w:val="0059059C"/>
    <w:pPr>
      <w:pBdr>
        <w:top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9">
    <w:name w:val="xl69"/>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0">
    <w:name w:val="xl70"/>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1">
    <w:name w:val="xl71"/>
    <w:basedOn w:val="Normal"/>
    <w:rsid w:val="0059059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72">
    <w:name w:val="xl7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73">
    <w:name w:val="xl73"/>
    <w:basedOn w:val="Normal"/>
    <w:rsid w:val="0059059C"/>
    <w:pPr>
      <w:spacing w:before="100" w:beforeAutospacing="1" w:after="100" w:afterAutospacing="1"/>
    </w:pPr>
    <w:rPr>
      <w:rFonts w:ascii="Arial" w:eastAsia="Times New Roman" w:hAnsi="Arial" w:cs="Arial"/>
    </w:rPr>
  </w:style>
  <w:style w:type="paragraph" w:customStyle="1" w:styleId="xl74">
    <w:name w:val="xl74"/>
    <w:basedOn w:val="Normal"/>
    <w:rsid w:val="0059059C"/>
    <w:pPr>
      <w:spacing w:before="100" w:beforeAutospacing="1" w:after="100" w:afterAutospacing="1"/>
      <w:jc w:val="center"/>
    </w:pPr>
    <w:rPr>
      <w:rFonts w:ascii="Arial" w:eastAsia="Times New Roman" w:hAnsi="Arial" w:cs="Arial"/>
    </w:rPr>
  </w:style>
  <w:style w:type="paragraph" w:customStyle="1" w:styleId="xl75">
    <w:name w:val="xl75"/>
    <w:basedOn w:val="Normal"/>
    <w:rsid w:val="0059059C"/>
    <w:pPr>
      <w:spacing w:before="100" w:beforeAutospacing="1" w:after="100" w:afterAutospacing="1"/>
      <w:jc w:val="center"/>
    </w:pPr>
    <w:rPr>
      <w:rFonts w:ascii="Arial" w:eastAsia="Times New Roman" w:hAnsi="Arial" w:cs="Arial"/>
      <w:color w:val="FF0000"/>
    </w:rPr>
  </w:style>
  <w:style w:type="paragraph" w:customStyle="1" w:styleId="xl76">
    <w:name w:val="xl76"/>
    <w:basedOn w:val="Normal"/>
    <w:rsid w:val="0059059C"/>
    <w:pPr>
      <w:spacing w:before="100" w:beforeAutospacing="1" w:after="100" w:afterAutospacing="1"/>
      <w:jc w:val="right"/>
    </w:pPr>
    <w:rPr>
      <w:rFonts w:ascii="Arial" w:eastAsia="Times New Roman" w:hAnsi="Arial" w:cs="Arial"/>
    </w:rPr>
  </w:style>
  <w:style w:type="paragraph" w:customStyle="1" w:styleId="xl77">
    <w:name w:val="xl77"/>
    <w:basedOn w:val="Normal"/>
    <w:rsid w:val="0059059C"/>
    <w:pPr>
      <w:spacing w:before="100" w:beforeAutospacing="1" w:after="100" w:afterAutospacing="1"/>
      <w:jc w:val="center"/>
    </w:pPr>
    <w:rPr>
      <w:rFonts w:ascii="Arial" w:eastAsia="Times New Roman" w:hAnsi="Arial" w:cs="Arial"/>
    </w:rPr>
  </w:style>
  <w:style w:type="paragraph" w:customStyle="1" w:styleId="xl78">
    <w:name w:val="xl78"/>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79">
    <w:name w:val="xl79"/>
    <w:basedOn w:val="Normal"/>
    <w:rsid w:val="0059059C"/>
    <w:pPr>
      <w:spacing w:before="100" w:beforeAutospacing="1" w:after="100" w:afterAutospacing="1"/>
      <w:jc w:val="right"/>
    </w:pPr>
    <w:rPr>
      <w:rFonts w:ascii="Times New Roman" w:eastAsia="Times New Roman" w:hAnsi="Times New Roman" w:cs="Times New Roman"/>
      <w:sz w:val="28"/>
      <w:szCs w:val="28"/>
    </w:rPr>
  </w:style>
  <w:style w:type="paragraph" w:customStyle="1" w:styleId="xl80">
    <w:name w:val="xl80"/>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81">
    <w:name w:val="xl81"/>
    <w:basedOn w:val="Normal"/>
    <w:rsid w:val="0059059C"/>
    <w:pPr>
      <w:spacing w:before="100" w:beforeAutospacing="1" w:after="100" w:afterAutospacing="1"/>
      <w:jc w:val="center"/>
      <w:textAlignment w:val="center"/>
    </w:pPr>
    <w:rPr>
      <w:rFonts w:ascii="Times New Roman" w:eastAsia="Times New Roman" w:hAnsi="Times New Roman" w:cs="Times New Roman"/>
      <w:sz w:val="28"/>
      <w:szCs w:val="28"/>
      <w:u w:val="single"/>
    </w:rPr>
  </w:style>
  <w:style w:type="paragraph" w:customStyle="1" w:styleId="xl82">
    <w:name w:val="xl82"/>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83">
    <w:name w:val="xl83"/>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4">
    <w:name w:val="xl84"/>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5">
    <w:name w:val="xl85"/>
    <w:basedOn w:val="Normal"/>
    <w:rsid w:val="0059059C"/>
    <w:pPr>
      <w:pBdr>
        <w:top w:val="single" w:sz="8"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86">
    <w:name w:val="xl86"/>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7">
    <w:name w:val="xl87"/>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88">
    <w:name w:val="xl88"/>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89">
    <w:name w:val="xl89"/>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90">
    <w:name w:val="xl90"/>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1">
    <w:name w:val="xl91"/>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2">
    <w:name w:val="xl9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93">
    <w:name w:val="xl93"/>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4">
    <w:name w:val="xl94"/>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5">
    <w:name w:val="xl95"/>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6">
    <w:name w:val="xl96"/>
    <w:basedOn w:val="Normal"/>
    <w:rsid w:val="0059059C"/>
    <w:pPr>
      <w:pBdr>
        <w:top w:val="single" w:sz="4" w:space="0" w:color="auto"/>
        <w:bottom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7">
    <w:name w:val="xl97"/>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98">
    <w:name w:val="xl98"/>
    <w:basedOn w:val="Normal"/>
    <w:rsid w:val="0059059C"/>
    <w:pPr>
      <w:pBdr>
        <w:top w:val="single" w:sz="4" w:space="0" w:color="auto"/>
      </w:pBdr>
      <w:spacing w:before="100" w:beforeAutospacing="1" w:after="100" w:afterAutospacing="1"/>
      <w:jc w:val="right"/>
      <w:textAlignment w:val="center"/>
    </w:pPr>
    <w:rPr>
      <w:rFonts w:ascii="Arial" w:eastAsia="Times New Roman" w:hAnsi="Arial" w:cs="Arial"/>
    </w:rPr>
  </w:style>
  <w:style w:type="paragraph" w:customStyle="1" w:styleId="xl99">
    <w:name w:val="xl99"/>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0">
    <w:name w:val="xl100"/>
    <w:basedOn w:val="Normal"/>
    <w:rsid w:val="0059059C"/>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1">
    <w:name w:val="xl101"/>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02">
    <w:name w:val="xl102"/>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3">
    <w:name w:val="xl103"/>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04">
    <w:name w:val="xl104"/>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05">
    <w:name w:val="xl105"/>
    <w:basedOn w:val="Normal"/>
    <w:rsid w:val="0059059C"/>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06">
    <w:name w:val="xl106"/>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7">
    <w:name w:val="xl107"/>
    <w:basedOn w:val="Normal"/>
    <w:rsid w:val="0059059C"/>
    <w:pPr>
      <w:spacing w:before="100" w:beforeAutospacing="1" w:after="100" w:afterAutospacing="1"/>
      <w:jc w:val="right"/>
      <w:textAlignment w:val="center"/>
    </w:pPr>
    <w:rPr>
      <w:rFonts w:ascii="Arial" w:eastAsia="Times New Roman" w:hAnsi="Arial" w:cs="Arial"/>
    </w:rPr>
  </w:style>
  <w:style w:type="paragraph" w:customStyle="1" w:styleId="xl108">
    <w:name w:val="xl108"/>
    <w:basedOn w:val="Normal"/>
    <w:rsid w:val="0059059C"/>
    <w:pPr>
      <w:spacing w:before="100" w:beforeAutospacing="1" w:after="100" w:afterAutospacing="1"/>
      <w:jc w:val="center"/>
      <w:textAlignment w:val="center"/>
    </w:pPr>
    <w:rPr>
      <w:rFonts w:ascii="Arial" w:eastAsia="Times New Roman" w:hAnsi="Arial" w:cs="Arial"/>
    </w:rPr>
  </w:style>
  <w:style w:type="paragraph" w:customStyle="1" w:styleId="xl109">
    <w:name w:val="xl10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10">
    <w:name w:val="xl110"/>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11">
    <w:name w:val="xl111"/>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2">
    <w:name w:val="xl112"/>
    <w:basedOn w:val="Normal"/>
    <w:rsid w:val="005905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3">
    <w:name w:val="xl113"/>
    <w:basedOn w:val="Normal"/>
    <w:rsid w:val="0059059C"/>
    <w:pPr>
      <w:pBdr>
        <w:top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4">
    <w:name w:val="xl114"/>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5">
    <w:name w:val="xl115"/>
    <w:basedOn w:val="Normal"/>
    <w:rsid w:val="005905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16">
    <w:name w:val="xl116"/>
    <w:basedOn w:val="Normal"/>
    <w:rsid w:val="0059059C"/>
    <w:pPr>
      <w:pBdr>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17">
    <w:name w:val="xl117"/>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18">
    <w:name w:val="xl118"/>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19">
    <w:name w:val="xl119"/>
    <w:basedOn w:val="Normal"/>
    <w:rsid w:val="0059059C"/>
    <w:pPr>
      <w:pBdr>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0">
    <w:name w:val="xl120"/>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21">
    <w:name w:val="xl121"/>
    <w:basedOn w:val="Normal"/>
    <w:rsid w:val="0059059C"/>
    <w:pPr>
      <w:pBdr>
        <w:top w:val="single" w:sz="4"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2">
    <w:name w:val="xl122"/>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3">
    <w:name w:val="xl123"/>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4">
    <w:name w:val="xl124"/>
    <w:basedOn w:val="Normal"/>
    <w:rsid w:val="0059059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25">
    <w:name w:val="xl12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6">
    <w:name w:val="xl126"/>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7">
    <w:name w:val="xl127"/>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28">
    <w:name w:val="xl128"/>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29">
    <w:name w:val="xl129"/>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0">
    <w:name w:val="xl130"/>
    <w:basedOn w:val="Normal"/>
    <w:rsid w:val="0059059C"/>
    <w:pPr>
      <w:pBdr>
        <w:top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31">
    <w:name w:val="xl131"/>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32">
    <w:name w:val="xl132"/>
    <w:basedOn w:val="Normal"/>
    <w:rsid w:val="0059059C"/>
    <w:pPr>
      <w:pBdr>
        <w:top w:val="single" w:sz="4"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3">
    <w:name w:val="xl133"/>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4">
    <w:name w:val="xl134"/>
    <w:basedOn w:val="Normal"/>
    <w:rsid w:val="0059059C"/>
    <w:pPr>
      <w:pBdr>
        <w:top w:val="single" w:sz="4" w:space="0" w:color="auto"/>
        <w:bottom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5">
    <w:name w:val="xl135"/>
    <w:basedOn w:val="Normal"/>
    <w:rsid w:val="0059059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36">
    <w:name w:val="xl136"/>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7">
    <w:name w:val="xl137"/>
    <w:basedOn w:val="Normal"/>
    <w:rsid w:val="0059059C"/>
    <w:pPr>
      <w:spacing w:before="100" w:beforeAutospacing="1" w:after="100" w:afterAutospacing="1"/>
      <w:jc w:val="center"/>
      <w:textAlignment w:val="center"/>
    </w:pPr>
    <w:rPr>
      <w:rFonts w:ascii="Arial" w:eastAsia="Times New Roman" w:hAnsi="Arial" w:cs="Arial"/>
      <w:b/>
      <w:bCs/>
    </w:rPr>
  </w:style>
  <w:style w:type="paragraph" w:customStyle="1" w:styleId="xl138">
    <w:name w:val="xl138"/>
    <w:basedOn w:val="Normal"/>
    <w:rsid w:val="0059059C"/>
    <w:pPr>
      <w:spacing w:before="100" w:beforeAutospacing="1" w:after="100" w:afterAutospacing="1"/>
      <w:jc w:val="right"/>
      <w:textAlignment w:val="center"/>
    </w:pPr>
    <w:rPr>
      <w:rFonts w:ascii="Arial" w:eastAsia="Times New Roman" w:hAnsi="Arial" w:cs="Arial"/>
      <w:b/>
      <w:bCs/>
    </w:rPr>
  </w:style>
  <w:style w:type="paragraph" w:customStyle="1" w:styleId="xl139">
    <w:name w:val="xl139"/>
    <w:basedOn w:val="Normal"/>
    <w:rsid w:val="005905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0">
    <w:name w:val="xl140"/>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1">
    <w:name w:val="xl141"/>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42">
    <w:name w:val="xl142"/>
    <w:basedOn w:val="Normal"/>
    <w:rsid w:val="0059059C"/>
    <w:pPr>
      <w:pBdr>
        <w:top w:val="single" w:sz="8"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3">
    <w:name w:val="xl143"/>
    <w:basedOn w:val="Normal"/>
    <w:rsid w:val="0059059C"/>
    <w:pPr>
      <w:pBdr>
        <w:top w:val="single" w:sz="8" w:space="0" w:color="auto"/>
        <w:bottom w:val="single" w:sz="4" w:space="0" w:color="auto"/>
      </w:pBdr>
      <w:spacing w:before="100" w:beforeAutospacing="1" w:after="100" w:afterAutospacing="1"/>
      <w:jc w:val="center"/>
      <w:textAlignment w:val="center"/>
    </w:pPr>
    <w:rPr>
      <w:rFonts w:ascii="Arial" w:eastAsia="Times New Roman" w:hAnsi="Arial" w:cs="Arial"/>
    </w:rPr>
  </w:style>
  <w:style w:type="paragraph" w:customStyle="1" w:styleId="xl144">
    <w:name w:val="xl144"/>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5">
    <w:name w:val="xl145"/>
    <w:basedOn w:val="Normal"/>
    <w:rsid w:val="0059059C"/>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6">
    <w:name w:val="xl146"/>
    <w:basedOn w:val="Normal"/>
    <w:rsid w:val="0059059C"/>
    <w:pPr>
      <w:pBdr>
        <w:top w:val="single" w:sz="4"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147">
    <w:name w:val="xl147"/>
    <w:basedOn w:val="Normal"/>
    <w:rsid w:val="0059059C"/>
    <w:pPr>
      <w:pBdr>
        <w:top w:val="single" w:sz="4" w:space="0" w:color="auto"/>
        <w:left w:val="single" w:sz="8"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48">
    <w:name w:val="xl148"/>
    <w:basedOn w:val="Normal"/>
    <w:rsid w:val="005905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28"/>
      <w:szCs w:val="28"/>
    </w:rPr>
  </w:style>
  <w:style w:type="paragraph" w:customStyle="1" w:styleId="xl149">
    <w:name w:val="xl149"/>
    <w:basedOn w:val="Normal"/>
    <w:rsid w:val="0059059C"/>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imes New Roman" w:hAnsi="Arial" w:cs="Arial"/>
    </w:rPr>
  </w:style>
  <w:style w:type="paragraph" w:customStyle="1" w:styleId="xl150">
    <w:name w:val="xl150"/>
    <w:basedOn w:val="Normal"/>
    <w:rsid w:val="0059059C"/>
    <w:pPr>
      <w:pBdr>
        <w:left w:val="single" w:sz="8" w:space="0" w:color="auto"/>
        <w:bottom w:val="single" w:sz="4" w:space="0" w:color="auto"/>
        <w:right w:val="single" w:sz="8" w:space="0" w:color="auto"/>
      </w:pBdr>
      <w:spacing w:before="100" w:beforeAutospacing="1" w:after="100" w:afterAutospacing="1"/>
      <w:jc w:val="right"/>
      <w:textAlignment w:val="center"/>
    </w:pPr>
    <w:rPr>
      <w:rFonts w:ascii="Arial" w:eastAsia="Times New Roman" w:hAnsi="Arial" w:cs="Arial"/>
    </w:rPr>
  </w:style>
  <w:style w:type="paragraph" w:customStyle="1" w:styleId="xl151">
    <w:name w:val="xl151"/>
    <w:basedOn w:val="Normal"/>
    <w:rsid w:val="0059059C"/>
    <w:pPr>
      <w:spacing w:before="100" w:beforeAutospacing="1" w:after="100" w:afterAutospacing="1"/>
      <w:jc w:val="center"/>
    </w:pPr>
    <w:rPr>
      <w:rFonts w:ascii="Arial" w:eastAsia="Times New Roman" w:hAnsi="Arial" w:cs="Arial"/>
      <w:b/>
      <w:bCs/>
    </w:rPr>
  </w:style>
  <w:style w:type="paragraph" w:customStyle="1" w:styleId="xl152">
    <w:name w:val="xl152"/>
    <w:basedOn w:val="Normal"/>
    <w:rsid w:val="0059059C"/>
    <w:pPr>
      <w:spacing w:before="100" w:beforeAutospacing="1" w:after="100" w:afterAutospacing="1"/>
      <w:jc w:val="right"/>
    </w:pPr>
    <w:rPr>
      <w:rFonts w:ascii="Arial" w:eastAsia="Times New Roman" w:hAnsi="Arial" w:cs="Arial"/>
      <w:b/>
      <w:bCs/>
    </w:rPr>
  </w:style>
  <w:style w:type="paragraph" w:customStyle="1" w:styleId="xl153">
    <w:name w:val="xl153"/>
    <w:basedOn w:val="Normal"/>
    <w:rsid w:val="0059059C"/>
    <w:pPr>
      <w:spacing w:before="100" w:beforeAutospacing="1" w:after="100" w:afterAutospacing="1"/>
    </w:pPr>
    <w:rPr>
      <w:rFonts w:ascii="Times New Roman" w:eastAsia="Times New Roman" w:hAnsi="Times New Roman" w:cs="Times New Roman"/>
    </w:rPr>
  </w:style>
  <w:style w:type="paragraph" w:customStyle="1" w:styleId="xl154">
    <w:name w:val="xl154"/>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55">
    <w:name w:val="xl155"/>
    <w:basedOn w:val="Normal"/>
    <w:rsid w:val="0059059C"/>
    <w:pPr>
      <w:spacing w:before="100" w:beforeAutospacing="1" w:after="100" w:afterAutospacing="1"/>
    </w:pPr>
    <w:rPr>
      <w:rFonts w:ascii="Arial" w:eastAsia="Times New Roman" w:hAnsi="Arial" w:cs="Arial"/>
    </w:rPr>
  </w:style>
  <w:style w:type="paragraph" w:customStyle="1" w:styleId="xl156">
    <w:name w:val="xl156"/>
    <w:basedOn w:val="Normal"/>
    <w:rsid w:val="0059059C"/>
    <w:pPr>
      <w:spacing w:before="100" w:beforeAutospacing="1" w:after="100" w:afterAutospacing="1"/>
    </w:pPr>
    <w:rPr>
      <w:rFonts w:ascii="Times New Roman" w:eastAsia="Times New Roman" w:hAnsi="Times New Roman" w:cs="Times New Roman"/>
      <w:b/>
      <w:bCs/>
    </w:rPr>
  </w:style>
  <w:style w:type="paragraph" w:customStyle="1" w:styleId="xl157">
    <w:name w:val="xl157"/>
    <w:basedOn w:val="Normal"/>
    <w:rsid w:val="0059059C"/>
    <w:pPr>
      <w:spacing w:before="100" w:beforeAutospacing="1" w:after="100" w:afterAutospacing="1"/>
      <w:jc w:val="center"/>
    </w:pPr>
    <w:rPr>
      <w:rFonts w:ascii="Times New Roman" w:eastAsia="Times New Roman" w:hAnsi="Times New Roman" w:cs="Times New Roman"/>
    </w:rPr>
  </w:style>
  <w:style w:type="paragraph" w:customStyle="1" w:styleId="xl158">
    <w:name w:val="xl158"/>
    <w:basedOn w:val="Normal"/>
    <w:rsid w:val="0059059C"/>
    <w:pPr>
      <w:spacing w:before="100" w:beforeAutospacing="1" w:after="100" w:afterAutospacing="1"/>
      <w:jc w:val="center"/>
    </w:pPr>
    <w:rPr>
      <w:rFonts w:ascii="Arial" w:eastAsia="Times New Roman" w:hAnsi="Arial" w:cs="Arial"/>
      <w:b/>
      <w:bCs/>
      <w:sz w:val="28"/>
      <w:szCs w:val="28"/>
    </w:rPr>
  </w:style>
  <w:style w:type="paragraph" w:customStyle="1" w:styleId="xl159">
    <w:name w:val="xl159"/>
    <w:basedOn w:val="Normal"/>
    <w:rsid w:val="0059059C"/>
    <w:pPr>
      <w:spacing w:before="100" w:beforeAutospacing="1" w:after="100" w:afterAutospacing="1"/>
      <w:jc w:val="center"/>
    </w:pPr>
    <w:rPr>
      <w:rFonts w:ascii="Times New Roman" w:eastAsia="Times New Roman" w:hAnsi="Times New Roman" w:cs="Times New Roman"/>
      <w:b/>
      <w:bCs/>
    </w:rPr>
  </w:style>
  <w:style w:type="paragraph" w:customStyle="1" w:styleId="xl160">
    <w:name w:val="xl160"/>
    <w:basedOn w:val="Normal"/>
    <w:rsid w:val="0059059C"/>
    <w:pPr>
      <w:spacing w:before="100" w:beforeAutospacing="1" w:after="100" w:afterAutospacing="1"/>
      <w:textAlignment w:val="center"/>
    </w:pPr>
    <w:rPr>
      <w:rFonts w:ascii="Arial" w:eastAsia="Times New Roman" w:hAnsi="Arial" w:cs="Arial"/>
      <w:b/>
      <w:bCs/>
    </w:rPr>
  </w:style>
  <w:style w:type="paragraph" w:customStyle="1" w:styleId="xl161">
    <w:name w:val="xl161"/>
    <w:basedOn w:val="Normal"/>
    <w:rsid w:val="0059059C"/>
    <w:pPr>
      <w:spacing w:before="100" w:beforeAutospacing="1" w:after="100" w:afterAutospacing="1"/>
      <w:jc w:val="center"/>
    </w:pPr>
    <w:rPr>
      <w:rFonts w:ascii="Times New Roman" w:eastAsia="Times New Roman" w:hAnsi="Times New Roman" w:cs="Times New Roman"/>
      <w:sz w:val="28"/>
      <w:szCs w:val="28"/>
    </w:rPr>
  </w:style>
  <w:style w:type="paragraph" w:customStyle="1" w:styleId="xl162">
    <w:name w:val="xl162"/>
    <w:basedOn w:val="Normal"/>
    <w:rsid w:val="0059059C"/>
    <w:pPr>
      <w:spacing w:before="100" w:beforeAutospacing="1" w:after="100" w:afterAutospacing="1"/>
    </w:pPr>
    <w:rPr>
      <w:rFonts w:ascii="Times New Roman" w:eastAsia="Times New Roman" w:hAnsi="Times New Roman" w:cs="Times New Roman"/>
      <w:sz w:val="28"/>
      <w:szCs w:val="28"/>
    </w:rPr>
  </w:style>
  <w:style w:type="paragraph" w:customStyle="1" w:styleId="xl163">
    <w:name w:val="xl163"/>
    <w:basedOn w:val="Normal"/>
    <w:rsid w:val="0059059C"/>
    <w:pPr>
      <w:spacing w:before="100" w:beforeAutospacing="1" w:after="100" w:afterAutospacing="1"/>
      <w:textAlignment w:val="center"/>
    </w:pPr>
    <w:rPr>
      <w:rFonts w:ascii="Times New Roman" w:eastAsia="Times New Roman" w:hAnsi="Times New Roman" w:cs="Times New Roman"/>
      <w:sz w:val="28"/>
      <w:szCs w:val="28"/>
    </w:rPr>
  </w:style>
  <w:style w:type="paragraph" w:customStyle="1" w:styleId="xl164">
    <w:name w:val="xl164"/>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5">
    <w:name w:val="xl165"/>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6">
    <w:name w:val="xl166"/>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7">
    <w:name w:val="xl167"/>
    <w:basedOn w:val="Normal"/>
    <w:rsid w:val="0059059C"/>
    <w:pPr>
      <w:spacing w:before="100" w:beforeAutospacing="1" w:after="100" w:afterAutospacing="1"/>
      <w:jc w:val="center"/>
      <w:textAlignment w:val="center"/>
    </w:pPr>
    <w:rPr>
      <w:rFonts w:ascii="Arial" w:eastAsia="Times New Roman" w:hAnsi="Arial" w:cs="Arial"/>
      <w:b/>
      <w:bCs/>
      <w:i/>
      <w:iCs/>
      <w:u w:val="single"/>
    </w:rPr>
  </w:style>
  <w:style w:type="paragraph" w:customStyle="1" w:styleId="xl168">
    <w:name w:val="xl168"/>
    <w:basedOn w:val="Normal"/>
    <w:rsid w:val="0059059C"/>
    <w:pPr>
      <w:pBdr>
        <w:bottom w:val="single" w:sz="8" w:space="0" w:color="auto"/>
      </w:pBdr>
      <w:spacing w:before="100" w:beforeAutospacing="1" w:after="100" w:afterAutospacing="1"/>
      <w:jc w:val="center"/>
      <w:textAlignment w:val="center"/>
    </w:pPr>
    <w:rPr>
      <w:rFonts w:ascii="Arial" w:eastAsia="Times New Roman" w:hAnsi="Arial" w:cs="Arial"/>
      <w:b/>
      <w:bCs/>
      <w:i/>
      <w:iCs/>
      <w:u w:val="single"/>
    </w:rPr>
  </w:style>
  <w:style w:type="paragraph" w:customStyle="1" w:styleId="xl169">
    <w:name w:val="xl169"/>
    <w:basedOn w:val="Normal"/>
    <w:rsid w:val="0059059C"/>
    <w:pPr>
      <w:pBdr>
        <w:top w:val="single" w:sz="8" w:space="0" w:color="auto"/>
        <w:left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0">
    <w:name w:val="xl170"/>
    <w:basedOn w:val="Normal"/>
    <w:rsid w:val="0059059C"/>
    <w:pPr>
      <w:pBdr>
        <w:top w:val="single" w:sz="8" w:space="0" w:color="auto"/>
        <w:bottom w:val="single" w:sz="8" w:space="0" w:color="auto"/>
      </w:pBdr>
      <w:spacing w:before="100" w:beforeAutospacing="1" w:after="100" w:afterAutospacing="1"/>
      <w:jc w:val="center"/>
    </w:pPr>
    <w:rPr>
      <w:rFonts w:ascii="Arial" w:eastAsia="Times New Roman" w:hAnsi="Arial" w:cs="Arial"/>
      <w:b/>
      <w:bCs/>
    </w:rPr>
  </w:style>
  <w:style w:type="paragraph" w:customStyle="1" w:styleId="xl171">
    <w:name w:val="xl171"/>
    <w:basedOn w:val="Normal"/>
    <w:rsid w:val="0059059C"/>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b/>
      <w:bCs/>
    </w:rPr>
  </w:style>
  <w:style w:type="paragraph" w:customStyle="1" w:styleId="xl63">
    <w:name w:val="xl63"/>
    <w:basedOn w:val="Normal"/>
    <w:rsid w:val="005905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xl64">
    <w:name w:val="xl64"/>
    <w:basedOn w:val="Normal"/>
    <w:rsid w:val="0059059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rPr>
  </w:style>
  <w:style w:type="paragraph" w:customStyle="1" w:styleId="msonormal0">
    <w:name w:val="msonormal"/>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01">
    <w:name w:val="fontstyle01"/>
    <w:rsid w:val="0059059C"/>
    <w:rPr>
      <w:rFonts w:ascii="Arial" w:hAnsi="Arial" w:cs="Arial" w:hint="default"/>
      <w:b w:val="0"/>
      <w:bCs w:val="0"/>
      <w:i w:val="0"/>
      <w:iCs w:val="0"/>
      <w:color w:val="000000"/>
      <w:sz w:val="20"/>
      <w:szCs w:val="20"/>
    </w:rPr>
  </w:style>
  <w:style w:type="character" w:customStyle="1" w:styleId="MenoPendente">
    <w:name w:val="Menção Pendente"/>
    <w:uiPriority w:val="99"/>
    <w:semiHidden/>
    <w:unhideWhenUsed/>
    <w:rsid w:val="0059059C"/>
    <w:rPr>
      <w:color w:val="605E5C"/>
      <w:shd w:val="clear" w:color="auto" w:fill="E1DFDD"/>
    </w:rPr>
  </w:style>
  <w:style w:type="paragraph" w:customStyle="1" w:styleId="P30">
    <w:name w:val="P30"/>
    <w:basedOn w:val="Normal"/>
    <w:rsid w:val="0059059C"/>
    <w:pPr>
      <w:snapToGrid w:val="0"/>
      <w:jc w:val="both"/>
    </w:pPr>
    <w:rPr>
      <w:rFonts w:ascii="Times New Roman" w:eastAsia="Times New Roman" w:hAnsi="Times New Roman" w:cs="Times New Roman"/>
      <w:b/>
      <w:szCs w:val="20"/>
    </w:rPr>
  </w:style>
  <w:style w:type="paragraph" w:customStyle="1" w:styleId="Default">
    <w:name w:val="Default"/>
    <w:qFormat/>
    <w:rsid w:val="0059059C"/>
    <w:pPr>
      <w:autoSpaceDE w:val="0"/>
      <w:autoSpaceDN w:val="0"/>
      <w:adjustRightInd w:val="0"/>
    </w:pPr>
    <w:rPr>
      <w:rFonts w:ascii="Verdana" w:eastAsia="Times New Roman" w:hAnsi="Verdana" w:cs="Verdana"/>
      <w:color w:val="000000"/>
      <w:sz w:val="24"/>
      <w:szCs w:val="24"/>
      <w:lang w:eastAsia="pt-BR"/>
    </w:rPr>
  </w:style>
  <w:style w:type="paragraph" w:customStyle="1" w:styleId="cent">
    <w:name w:val="cent"/>
    <w:basedOn w:val="Normal"/>
    <w:rsid w:val="0059059C"/>
    <w:pPr>
      <w:jc w:val="center"/>
    </w:pPr>
    <w:rPr>
      <w:rFonts w:ascii="Roman 10cpi" w:eastAsia="Times New Roman" w:hAnsi="Roman 10cpi" w:cs="Times New Roman"/>
      <w:szCs w:val="20"/>
    </w:rPr>
  </w:style>
  <w:style w:type="paragraph" w:customStyle="1" w:styleId="ecxmsonormal">
    <w:name w:val="ecxmsonormal"/>
    <w:basedOn w:val="Normal"/>
    <w:rsid w:val="0059059C"/>
    <w:pPr>
      <w:spacing w:after="324"/>
    </w:pPr>
    <w:rPr>
      <w:rFonts w:ascii="Times New Roman" w:eastAsia="Times New Roman" w:hAnsi="Times New Roman" w:cs="Times New Roman"/>
    </w:rPr>
  </w:style>
  <w:style w:type="character" w:customStyle="1" w:styleId="SemEspaamentoChar">
    <w:name w:val="Sem Espaçamento Char"/>
    <w:link w:val="SemEspaamento"/>
    <w:uiPriority w:val="1"/>
    <w:locked/>
    <w:rsid w:val="0059059C"/>
    <w:rPr>
      <w:rFonts w:ascii="Calibri" w:eastAsia="Calibri" w:hAnsi="Calibri"/>
      <w:sz w:val="22"/>
      <w:szCs w:val="22"/>
    </w:rPr>
  </w:style>
  <w:style w:type="paragraph" w:customStyle="1" w:styleId="Normal0">
    <w:name w:val="[Normal]"/>
    <w:rsid w:val="0059059C"/>
    <w:rPr>
      <w:rFonts w:ascii="Arial" w:eastAsia="Arial" w:hAnsi="Arial"/>
      <w:noProof/>
      <w:sz w:val="24"/>
      <w:lang w:val="en-US"/>
    </w:rPr>
  </w:style>
  <w:style w:type="paragraph" w:customStyle="1" w:styleId="rtejustify">
    <w:name w:val="rtejustify"/>
    <w:basedOn w:val="Normal"/>
    <w:rsid w:val="0059059C"/>
    <w:pPr>
      <w:spacing w:before="100" w:beforeAutospacing="1" w:after="100" w:afterAutospacing="1"/>
    </w:pPr>
    <w:rPr>
      <w:rFonts w:ascii="Times New Roman" w:eastAsia="Times New Roman" w:hAnsi="Times New Roman" w:cs="Times New Roman"/>
    </w:rPr>
  </w:style>
  <w:style w:type="character" w:customStyle="1" w:styleId="fontstyle21">
    <w:name w:val="fontstyle21"/>
    <w:rsid w:val="0059059C"/>
    <w:rPr>
      <w:rFonts w:ascii="ArialMT" w:hAnsi="ArialMT" w:hint="default"/>
      <w:b w:val="0"/>
      <w:bCs w:val="0"/>
      <w:i w:val="0"/>
      <w:iCs w:val="0"/>
      <w:color w:val="000000"/>
      <w:sz w:val="24"/>
      <w:szCs w:val="24"/>
    </w:rPr>
  </w:style>
  <w:style w:type="paragraph" w:customStyle="1" w:styleId="WW-Padro">
    <w:name w:val="WW-Padrão"/>
    <w:rsid w:val="0059059C"/>
    <w:pPr>
      <w:tabs>
        <w:tab w:val="left" w:pos="708"/>
      </w:tabs>
      <w:suppressAutoHyphens/>
      <w:spacing w:after="200" w:line="276" w:lineRule="auto"/>
    </w:pPr>
    <w:rPr>
      <w:rFonts w:eastAsia="SimSun" w:cs="Mangal"/>
      <w:sz w:val="24"/>
      <w:szCs w:val="24"/>
      <w:lang w:eastAsia="hi-IN" w:bidi="hi-IN"/>
    </w:rPr>
  </w:style>
  <w:style w:type="paragraph" w:customStyle="1" w:styleId="TextosemFormatao11">
    <w:name w:val="Texto sem Formatação11"/>
    <w:basedOn w:val="Normal"/>
    <w:rsid w:val="0059059C"/>
    <w:pPr>
      <w:widowControl w:val="0"/>
      <w:suppressAutoHyphens/>
      <w:autoSpaceDE w:val="0"/>
    </w:pPr>
    <w:rPr>
      <w:rFonts w:ascii="Courier New" w:eastAsia="Courier New" w:hAnsi="Courier New" w:cs="Courier New"/>
      <w:color w:val="000000"/>
      <w:sz w:val="20"/>
      <w:szCs w:val="20"/>
    </w:rPr>
  </w:style>
  <w:style w:type="numbering" w:customStyle="1" w:styleId="Semlista11">
    <w:name w:val="Sem lista11"/>
    <w:next w:val="Semlista"/>
    <w:uiPriority w:val="99"/>
    <w:semiHidden/>
    <w:rsid w:val="0059059C"/>
  </w:style>
  <w:style w:type="table" w:customStyle="1" w:styleId="Tabelacomgrade1">
    <w:name w:val="Tabela com grade1"/>
    <w:basedOn w:val="Tabelanormal"/>
    <w:next w:val="Tabelacomgrade"/>
    <w:uiPriority w:val="59"/>
    <w:rsid w:val="0059059C"/>
    <w:rPr>
      <w:rFonts w:eastAsia="Times New Roman"/>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31">
    <w:name w:val="Corpo de texto 31"/>
    <w:basedOn w:val="Normal"/>
    <w:rsid w:val="0059059C"/>
    <w:pPr>
      <w:overflowPunct w:val="0"/>
      <w:autoSpaceDE w:val="0"/>
      <w:autoSpaceDN w:val="0"/>
      <w:adjustRightInd w:val="0"/>
      <w:spacing w:line="240" w:lineRule="atLeast"/>
      <w:jc w:val="both"/>
      <w:textAlignment w:val="baseline"/>
    </w:pPr>
    <w:rPr>
      <w:rFonts w:ascii="Times New Roman" w:eastAsia="Times New Roman" w:hAnsi="Times New Roman" w:cs="Times New Roman"/>
      <w:szCs w:val="20"/>
    </w:rPr>
  </w:style>
  <w:style w:type="table" w:customStyle="1" w:styleId="SombreamentoClaro-nfase11">
    <w:name w:val="Sombreamento Claro - Ênfase 11"/>
    <w:basedOn w:val="Tabelanormal"/>
    <w:uiPriority w:val="60"/>
    <w:rsid w:val="0059059C"/>
    <w:rPr>
      <w:rFonts w:eastAsia="Times New Roman"/>
      <w:color w:val="365F91"/>
      <w:lang w:eastAsia="pt-BR"/>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style33">
    <w:name w:val="style33"/>
    <w:basedOn w:val="Fontepargpadro"/>
    <w:rsid w:val="0059059C"/>
  </w:style>
  <w:style w:type="character" w:customStyle="1" w:styleId="style112">
    <w:name w:val="style112"/>
    <w:basedOn w:val="Fontepargpadro"/>
    <w:rsid w:val="0059059C"/>
  </w:style>
  <w:style w:type="paragraph" w:styleId="Textodenotaderodap">
    <w:name w:val="footnote text"/>
    <w:basedOn w:val="Normal"/>
    <w:link w:val="TextodenotaderodapChar"/>
    <w:rsid w:val="0059059C"/>
    <w:rPr>
      <w:rFonts w:ascii="Times New Roman" w:eastAsia="MS Mincho" w:hAnsi="Times New Roman" w:cs="Times New Roman"/>
      <w:sz w:val="20"/>
      <w:szCs w:val="20"/>
      <w:lang w:val="x-none" w:eastAsia="en-US"/>
    </w:rPr>
  </w:style>
  <w:style w:type="character" w:customStyle="1" w:styleId="TextodenotaderodapChar">
    <w:name w:val="Texto de nota de rodapé Char"/>
    <w:basedOn w:val="Fontepargpadro"/>
    <w:link w:val="Textodenotaderodap"/>
    <w:rsid w:val="0059059C"/>
    <w:rPr>
      <w:rFonts w:eastAsia="MS Mincho"/>
      <w:lang w:val="x-none"/>
    </w:rPr>
  </w:style>
  <w:style w:type="character" w:styleId="Refdenotaderodap">
    <w:name w:val="footnote reference"/>
    <w:rsid w:val="0059059C"/>
    <w:rPr>
      <w:vertAlign w:val="superscript"/>
    </w:rPr>
  </w:style>
  <w:style w:type="character" w:customStyle="1" w:styleId="par1">
    <w:name w:val="par1"/>
    <w:basedOn w:val="Fontepargpadro"/>
    <w:rsid w:val="0059059C"/>
  </w:style>
  <w:style w:type="character" w:customStyle="1" w:styleId="texto">
    <w:name w:val="texto"/>
    <w:basedOn w:val="Fontepargpadro"/>
    <w:rsid w:val="0059059C"/>
  </w:style>
  <w:style w:type="paragraph" w:styleId="Lista2">
    <w:name w:val="List 2"/>
    <w:basedOn w:val="Normal"/>
    <w:rsid w:val="0059059C"/>
    <w:pPr>
      <w:ind w:left="566" w:hanging="283"/>
    </w:pPr>
    <w:rPr>
      <w:rFonts w:ascii="Arial" w:eastAsia="MS Mincho" w:hAnsi="Arial" w:cs="Times New Roman"/>
      <w:sz w:val="20"/>
      <w:szCs w:val="20"/>
    </w:rPr>
  </w:style>
  <w:style w:type="paragraph" w:styleId="Lista4">
    <w:name w:val="List 4"/>
    <w:basedOn w:val="Normal"/>
    <w:rsid w:val="0059059C"/>
    <w:pPr>
      <w:ind w:left="1132" w:hanging="283"/>
    </w:pPr>
    <w:rPr>
      <w:rFonts w:ascii="Arial" w:eastAsia="Times New Roman" w:hAnsi="Arial" w:cs="Times New Roman"/>
      <w:sz w:val="20"/>
      <w:szCs w:val="20"/>
    </w:rPr>
  </w:style>
  <w:style w:type="paragraph" w:customStyle="1" w:styleId="msolistparagraph0">
    <w:name w:val="msolistparagraph"/>
    <w:basedOn w:val="Normal"/>
    <w:rsid w:val="0059059C"/>
    <w:pPr>
      <w:spacing w:before="100" w:beforeAutospacing="1" w:after="100" w:afterAutospacing="1"/>
    </w:pPr>
    <w:rPr>
      <w:rFonts w:ascii="Times New Roman" w:eastAsia="Times New Roman" w:hAnsi="Times New Roman" w:cs="Times New Roman"/>
    </w:rPr>
  </w:style>
  <w:style w:type="paragraph" w:customStyle="1" w:styleId="Pa1">
    <w:name w:val="Pa1"/>
    <w:basedOn w:val="Normal"/>
    <w:next w:val="Normal"/>
    <w:uiPriority w:val="99"/>
    <w:rsid w:val="0059059C"/>
    <w:pPr>
      <w:autoSpaceDE w:val="0"/>
      <w:autoSpaceDN w:val="0"/>
      <w:adjustRightInd w:val="0"/>
      <w:spacing w:line="241" w:lineRule="atLeast"/>
    </w:pPr>
    <w:rPr>
      <w:rFonts w:ascii="Helvetica LT Light" w:eastAsia="Calibri" w:hAnsi="Helvetica LT Light" w:cs="Times New Roman"/>
      <w:lang w:eastAsia="en-US"/>
    </w:rPr>
  </w:style>
  <w:style w:type="character" w:customStyle="1" w:styleId="A4">
    <w:name w:val="A4"/>
    <w:uiPriority w:val="99"/>
    <w:rsid w:val="0059059C"/>
    <w:rPr>
      <w:rFonts w:cs="Helvetica LT Light"/>
      <w:color w:val="000000"/>
      <w:sz w:val="16"/>
      <w:szCs w:val="16"/>
    </w:rPr>
  </w:style>
  <w:style w:type="paragraph" w:customStyle="1" w:styleId="n1">
    <w:name w:val="n1"/>
    <w:basedOn w:val="Normal"/>
    <w:rsid w:val="0059059C"/>
    <w:pPr>
      <w:tabs>
        <w:tab w:val="left" w:pos="1134"/>
      </w:tabs>
      <w:spacing w:before="240"/>
      <w:jc w:val="both"/>
    </w:pPr>
    <w:rPr>
      <w:rFonts w:ascii="Arial" w:eastAsia="Times New Roman" w:hAnsi="Arial" w:cs="Times New Roman"/>
      <w:snapToGrid w:val="0"/>
      <w:sz w:val="20"/>
      <w:szCs w:val="20"/>
    </w:rPr>
  </w:style>
  <w:style w:type="paragraph" w:customStyle="1" w:styleId="p0">
    <w:name w:val="p0"/>
    <w:basedOn w:val="Normal"/>
    <w:rsid w:val="0059059C"/>
    <w:pPr>
      <w:widowControl w:val="0"/>
      <w:tabs>
        <w:tab w:val="left" w:pos="720"/>
      </w:tabs>
      <w:spacing w:line="240" w:lineRule="atLeast"/>
      <w:jc w:val="both"/>
    </w:pPr>
    <w:rPr>
      <w:rFonts w:ascii="Times New Roman" w:eastAsia="Times New Roman" w:hAnsi="Times New Roman" w:cs="Times New Roman"/>
      <w:snapToGrid w:val="0"/>
      <w:szCs w:val="20"/>
    </w:rPr>
  </w:style>
  <w:style w:type="paragraph" w:customStyle="1" w:styleId="Corpo0">
    <w:name w:val="Corpo"/>
    <w:link w:val="CorpoChar"/>
    <w:rsid w:val="0059059C"/>
    <w:pPr>
      <w:autoSpaceDE w:val="0"/>
      <w:autoSpaceDN w:val="0"/>
      <w:adjustRightInd w:val="0"/>
    </w:pPr>
    <w:rPr>
      <w:rFonts w:ascii="Times New" w:eastAsia="Times New Roman" w:hAnsi="Times New"/>
      <w:lang w:eastAsia="pt-BR"/>
    </w:rPr>
  </w:style>
  <w:style w:type="character" w:customStyle="1" w:styleId="CorpoChar">
    <w:name w:val="Corpo Char"/>
    <w:link w:val="Corpo0"/>
    <w:rsid w:val="0059059C"/>
    <w:rPr>
      <w:rFonts w:ascii="Times New" w:eastAsia="Times New Roman" w:hAnsi="Times New"/>
      <w:lang w:eastAsia="pt-BR"/>
    </w:rPr>
  </w:style>
  <w:style w:type="paragraph" w:customStyle="1" w:styleId="Corpodetexto311">
    <w:name w:val="Corpo de texto 311"/>
    <w:basedOn w:val="Normal"/>
    <w:rsid w:val="0059059C"/>
    <w:pPr>
      <w:suppressAutoHyphens/>
      <w:spacing w:line="240" w:lineRule="atLeast"/>
      <w:jc w:val="both"/>
    </w:pPr>
    <w:rPr>
      <w:rFonts w:ascii="Times New Roman" w:eastAsia="Times New Roman" w:hAnsi="Times New Roman" w:cs="Times New Roman"/>
      <w:szCs w:val="20"/>
      <w:lang w:eastAsia="ar-SA"/>
    </w:rPr>
  </w:style>
  <w:style w:type="paragraph" w:customStyle="1" w:styleId="Ttulo11">
    <w:name w:val="Título 11"/>
    <w:basedOn w:val="Normal"/>
    <w:uiPriority w:val="1"/>
    <w:qFormat/>
    <w:rsid w:val="0059059C"/>
    <w:pPr>
      <w:widowControl w:val="0"/>
      <w:ind w:left="112"/>
      <w:outlineLvl w:val="1"/>
    </w:pPr>
    <w:rPr>
      <w:rFonts w:ascii="Arial" w:eastAsia="Arial" w:hAnsi="Arial" w:cs="Times New Roman"/>
      <w:b/>
      <w:bCs/>
      <w:lang w:val="en-US" w:eastAsia="en-US"/>
    </w:rPr>
  </w:style>
  <w:style w:type="paragraph" w:customStyle="1" w:styleId="TextosemFormatao2">
    <w:name w:val="Texto sem Formatação2"/>
    <w:basedOn w:val="Normal"/>
    <w:rsid w:val="0059059C"/>
    <w:pPr>
      <w:widowControl w:val="0"/>
      <w:suppressAutoHyphens/>
      <w:autoSpaceDE w:val="0"/>
    </w:pPr>
    <w:rPr>
      <w:rFonts w:ascii="Courier New" w:eastAsia="Courier New" w:hAnsi="Courier New" w:cs="Courier New"/>
      <w:color w:val="000000"/>
      <w:sz w:val="20"/>
      <w:szCs w:val="20"/>
    </w:rPr>
  </w:style>
  <w:style w:type="paragraph" w:customStyle="1" w:styleId="Corpodetexto32">
    <w:name w:val="Corpo de texto 32"/>
    <w:basedOn w:val="Normal"/>
    <w:rsid w:val="0059059C"/>
    <w:pPr>
      <w:overflowPunct w:val="0"/>
      <w:autoSpaceDE w:val="0"/>
      <w:autoSpaceDN w:val="0"/>
      <w:adjustRightInd w:val="0"/>
      <w:spacing w:line="240" w:lineRule="atLeast"/>
      <w:jc w:val="both"/>
      <w:textAlignment w:val="baseline"/>
    </w:pPr>
    <w:rPr>
      <w:rFonts w:ascii="Times New Roman" w:eastAsia="Times New Roman" w:hAnsi="Times New Roman" w:cs="Times New Roman"/>
      <w:szCs w:val="20"/>
    </w:rPr>
  </w:style>
  <w:style w:type="numbering" w:customStyle="1" w:styleId="Semlista2">
    <w:name w:val="Sem lista2"/>
    <w:next w:val="Semlista"/>
    <w:uiPriority w:val="99"/>
    <w:semiHidden/>
    <w:unhideWhenUsed/>
    <w:rsid w:val="0059059C"/>
  </w:style>
  <w:style w:type="paragraph" w:customStyle="1" w:styleId="Nvel4">
    <w:name w:val="Nível 4"/>
    <w:basedOn w:val="Normal"/>
    <w:link w:val="Nvel4Char"/>
    <w:qFormat/>
    <w:rsid w:val="00E9217D"/>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E9217D"/>
    <w:pPr>
      <w:numPr>
        <w:ilvl w:val="0"/>
        <w:numId w:val="0"/>
      </w:numPr>
      <w:ind w:left="284"/>
    </w:pPr>
    <w:rPr>
      <w:rFonts w:eastAsia="Times New Roman"/>
      <w:i w:val="0"/>
      <w:iCs w:val="0"/>
      <w:color w:val="auto"/>
    </w:rPr>
  </w:style>
  <w:style w:type="character" w:customStyle="1" w:styleId="Nvel3Char">
    <w:name w:val="Nível 3 Char"/>
    <w:basedOn w:val="Fontepargpadro"/>
    <w:link w:val="Nvel3"/>
    <w:rsid w:val="00E9217D"/>
    <w:rPr>
      <w:rFonts w:ascii="Arial" w:eastAsia="Times New Roman" w:hAnsi="Arial" w:cs="Arial"/>
      <w:lang w:eastAsia="pt-BR"/>
    </w:rPr>
  </w:style>
  <w:style w:type="paragraph" w:customStyle="1" w:styleId="SubTitNN">
    <w:name w:val="SubTitNN"/>
    <w:basedOn w:val="Normal"/>
    <w:link w:val="SubTitNNChar"/>
    <w:qFormat/>
    <w:rsid w:val="00E9217D"/>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E9217D"/>
    <w:rPr>
      <w:rFonts w:ascii="Arial" w:eastAsia="Times New Roman" w:hAnsi="Arial" w:cs="Arial"/>
      <w:lang w:eastAsia="pt-BR"/>
    </w:rPr>
  </w:style>
  <w:style w:type="character" w:customStyle="1" w:styleId="SubTitNNChar">
    <w:name w:val="SubTitNN Char"/>
    <w:basedOn w:val="Fontepargpadro"/>
    <w:link w:val="SubTitNN"/>
    <w:rsid w:val="00E9217D"/>
    <w:rPr>
      <w:rFonts w:ascii="Arial" w:eastAsia="Times New Roman" w:hAnsi="Arial" w:cs="Arial"/>
      <w:b/>
      <w:bCs/>
      <w:iCs/>
      <w:lang w:eastAsia="pt-BR"/>
    </w:rPr>
  </w:style>
  <w:style w:type="paragraph" w:customStyle="1" w:styleId="font7">
    <w:name w:val="font7"/>
    <w:basedOn w:val="Normal"/>
    <w:rsid w:val="0039556E"/>
    <w:pPr>
      <w:spacing w:before="100" w:beforeAutospacing="1" w:after="100" w:afterAutospacing="1"/>
    </w:pPr>
    <w:rPr>
      <w:rFonts w:ascii="Arial" w:eastAsia="Times New Roman" w:hAnsi="Arial" w:cs="Arial"/>
      <w:b/>
      <w:bCs/>
      <w:color w:val="000000"/>
      <w:sz w:val="21"/>
      <w:szCs w:val="21"/>
    </w:rPr>
  </w:style>
  <w:style w:type="paragraph" w:customStyle="1" w:styleId="font8">
    <w:name w:val="font8"/>
    <w:basedOn w:val="Normal"/>
    <w:rsid w:val="0039556E"/>
    <w:pPr>
      <w:spacing w:before="100" w:beforeAutospacing="1" w:after="100" w:afterAutospacing="1"/>
    </w:pPr>
    <w:rPr>
      <w:rFonts w:ascii="Calibri" w:eastAsia="Times New Roman" w:hAnsi="Calibri" w:cs="Calibri"/>
      <w:color w:val="000000"/>
      <w:sz w:val="22"/>
      <w:szCs w:val="22"/>
    </w:rPr>
  </w:style>
  <w:style w:type="paragraph" w:customStyle="1" w:styleId="font9">
    <w:name w:val="font9"/>
    <w:basedOn w:val="Normal"/>
    <w:rsid w:val="0039556E"/>
    <w:pPr>
      <w:spacing w:before="100" w:beforeAutospacing="1" w:after="100" w:afterAutospacing="1"/>
    </w:pPr>
    <w:rPr>
      <w:rFonts w:ascii="Arial" w:eastAsia="Times New Roman" w:hAnsi="Arial" w:cs="Arial"/>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5901542">
      <w:bodyDiv w:val="1"/>
      <w:marLeft w:val="0"/>
      <w:marRight w:val="0"/>
      <w:marTop w:val="0"/>
      <w:marBottom w:val="0"/>
      <w:divBdr>
        <w:top w:val="none" w:sz="0" w:space="0" w:color="auto"/>
        <w:left w:val="none" w:sz="0" w:space="0" w:color="auto"/>
        <w:bottom w:val="none" w:sz="0" w:space="0" w:color="auto"/>
        <w:right w:val="none" w:sz="0" w:space="0" w:color="auto"/>
      </w:divBdr>
    </w:div>
    <w:div w:id="16883169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59796096">
      <w:bodyDiv w:val="1"/>
      <w:marLeft w:val="0"/>
      <w:marRight w:val="0"/>
      <w:marTop w:val="0"/>
      <w:marBottom w:val="0"/>
      <w:divBdr>
        <w:top w:val="none" w:sz="0" w:space="0" w:color="auto"/>
        <w:left w:val="none" w:sz="0" w:space="0" w:color="auto"/>
        <w:bottom w:val="none" w:sz="0" w:space="0" w:color="auto"/>
        <w:right w:val="none" w:sz="0" w:space="0" w:color="auto"/>
      </w:divBdr>
    </w:div>
    <w:div w:id="292760453">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2923666">
      <w:bodyDiv w:val="1"/>
      <w:marLeft w:val="0"/>
      <w:marRight w:val="0"/>
      <w:marTop w:val="0"/>
      <w:marBottom w:val="0"/>
      <w:divBdr>
        <w:top w:val="none" w:sz="0" w:space="0" w:color="auto"/>
        <w:left w:val="none" w:sz="0" w:space="0" w:color="auto"/>
        <w:bottom w:val="none" w:sz="0" w:space="0" w:color="auto"/>
        <w:right w:val="none" w:sz="0" w:space="0" w:color="auto"/>
      </w:divBdr>
    </w:div>
    <w:div w:id="361131244">
      <w:bodyDiv w:val="1"/>
      <w:marLeft w:val="0"/>
      <w:marRight w:val="0"/>
      <w:marTop w:val="0"/>
      <w:marBottom w:val="0"/>
      <w:divBdr>
        <w:top w:val="none" w:sz="0" w:space="0" w:color="auto"/>
        <w:left w:val="none" w:sz="0" w:space="0" w:color="auto"/>
        <w:bottom w:val="none" w:sz="0" w:space="0" w:color="auto"/>
        <w:right w:val="none" w:sz="0" w:space="0" w:color="auto"/>
      </w:divBdr>
    </w:div>
    <w:div w:id="3713479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44811039">
      <w:bodyDiv w:val="1"/>
      <w:marLeft w:val="0"/>
      <w:marRight w:val="0"/>
      <w:marTop w:val="0"/>
      <w:marBottom w:val="0"/>
      <w:divBdr>
        <w:top w:val="none" w:sz="0" w:space="0" w:color="auto"/>
        <w:left w:val="none" w:sz="0" w:space="0" w:color="auto"/>
        <w:bottom w:val="none" w:sz="0" w:space="0" w:color="auto"/>
        <w:right w:val="none" w:sz="0" w:space="0" w:color="auto"/>
      </w:divBdr>
    </w:div>
    <w:div w:id="445193814">
      <w:bodyDiv w:val="1"/>
      <w:marLeft w:val="0"/>
      <w:marRight w:val="0"/>
      <w:marTop w:val="0"/>
      <w:marBottom w:val="0"/>
      <w:divBdr>
        <w:top w:val="none" w:sz="0" w:space="0" w:color="auto"/>
        <w:left w:val="none" w:sz="0" w:space="0" w:color="auto"/>
        <w:bottom w:val="none" w:sz="0" w:space="0" w:color="auto"/>
        <w:right w:val="none" w:sz="0" w:space="0" w:color="auto"/>
      </w:divBdr>
    </w:div>
    <w:div w:id="446389825">
      <w:bodyDiv w:val="1"/>
      <w:marLeft w:val="0"/>
      <w:marRight w:val="0"/>
      <w:marTop w:val="0"/>
      <w:marBottom w:val="0"/>
      <w:divBdr>
        <w:top w:val="none" w:sz="0" w:space="0" w:color="auto"/>
        <w:left w:val="none" w:sz="0" w:space="0" w:color="auto"/>
        <w:bottom w:val="none" w:sz="0" w:space="0" w:color="auto"/>
        <w:right w:val="none" w:sz="0" w:space="0" w:color="auto"/>
      </w:divBdr>
    </w:div>
    <w:div w:id="476840178">
      <w:bodyDiv w:val="1"/>
      <w:marLeft w:val="0"/>
      <w:marRight w:val="0"/>
      <w:marTop w:val="0"/>
      <w:marBottom w:val="0"/>
      <w:divBdr>
        <w:top w:val="none" w:sz="0" w:space="0" w:color="auto"/>
        <w:left w:val="none" w:sz="0" w:space="0" w:color="auto"/>
        <w:bottom w:val="none" w:sz="0" w:space="0" w:color="auto"/>
        <w:right w:val="none" w:sz="0" w:space="0" w:color="auto"/>
      </w:divBdr>
    </w:div>
    <w:div w:id="504053383">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7957599">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358044">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564256">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4649791">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2768745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4954256">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805032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14130301">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https://www.gov.br/compras/pt-br/acesso-a-informacao/legislacao/instrucoes-normativas/instrucao-normativa-seges-me-no-73-de-30-de-setembro-de-2022" TargetMode="External"/><Relationship Id="rId13" Type="http://schemas.openxmlformats.org/officeDocument/2006/relationships/hyperlink" Target="https://www.gov.br/compras/pt-br/acesso-a-informacao/legislacao/instrucoes-normativas/instrucao-normativa-seges-me-no-73-de-30-de-setembro-de-2022" TargetMode="External"/><Relationship Id="rId3" Type="http://schemas.openxmlformats.org/officeDocument/2006/relationships/hyperlink" Target="https://www.gov.br/compras/pt-br/acesso-a-informacao/legislacao/instrucoes-normativas/instrucao-normativa-seges-me-no-73-de-30-de-setembro-de-2022" TargetMode="Externa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www.planalto.gov.br/ccivil_03/_ato2019-2022/2021/lei/L14133.htm" TargetMode="External"/><Relationship Id="rId2" Type="http://schemas.openxmlformats.org/officeDocument/2006/relationships/hyperlink" Target="http://www.planalto.gov.br/ccivil_03/_ato2019-2022/2021/lei/L14133.htm" TargetMode="External"/><Relationship Id="rId1" Type="http://schemas.openxmlformats.org/officeDocument/2006/relationships/hyperlink" Target="http://www.planalto.gov.br/ccivil_03/_ato2019-2022/2021/lei/L14133.htm" TargetMode="External"/><Relationship Id="rId6"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5"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4" Type="http://schemas.openxmlformats.org/officeDocument/2006/relationships/hyperlink" Target="http://www.planalto.gov.br/ccivil_03/_ato2019-2022/2021/lei/L14133.htm" TargetMode="External"/><Relationship Id="rId9" Type="http://schemas.openxmlformats.org/officeDocument/2006/relationships/hyperlink" Target="http://www.planalto.gov.br/CCIVIL_03/_Ato2019-2022/2019/Decreto/D10024.htm" TargetMode="External"/><Relationship Id="rId14" Type="http://schemas.openxmlformats.org/officeDocument/2006/relationships/hyperlink" Target="http://www.planalto.gov.br/ccivil_03/_ato2019-2022/2021/lei/L14133.htm"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microsoft.com/office/2011/relationships/commentsExtended" Target="commentsExtended.xm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angico.to.gov.br"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gov.br/compras/pt-br/acesso-a-informacao/legislacao/instrucoes-normativas/instrucao-normativa-seges-me-no-73-de-30-de-setembro-de-2022"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planalto.gov.br/ccivil_03/_ato2019-2022/2021/lei/l14133.ht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icitanet.com.br"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http://www.licitanet.com.br/" TargetMode="External"/><Relationship Id="rId17" Type="http://schemas.openxmlformats.org/officeDocument/2006/relationships/comments" Target="comments.xm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5-2018/2015/decreto/d8538.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angico.to.gov.br" TargetMode="External"/><Relationship Id="rId4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20049397-F249-4542-A5F5-3D2FCD233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90</Pages>
  <Words>25424</Words>
  <Characters>137295</Characters>
  <Application>Microsoft Office Word</Application>
  <DocSecurity>0</DocSecurity>
  <Lines>1144</Lines>
  <Paragraphs>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2025-10-24T14:27:00Z</dcterms:created>
  <dcterms:modified xsi:type="dcterms:W3CDTF">2025-10-27T12:17:00Z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ies>
</file>